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3309E" w14:textId="77777777" w:rsidR="00C96E65" w:rsidRPr="00B953E8" w:rsidRDefault="00C96E65" w:rsidP="00C93F2E">
      <w:pPr>
        <w:pStyle w:val="BodyText"/>
        <w:tabs>
          <w:tab w:val="left" w:pos="9600"/>
        </w:tabs>
        <w:rPr>
          <w:rFonts w:ascii="Calibri" w:hAnsi="Calibri" w:cs="Arial"/>
          <w:b/>
          <w:smallCaps/>
          <w:color w:val="99CC00"/>
        </w:rPr>
      </w:pPr>
    </w:p>
    <w:p w14:paraId="0DCCDED0" w14:textId="77777777" w:rsidR="005E4EE1" w:rsidRPr="00BA7D17" w:rsidRDefault="005519C8" w:rsidP="007E71AB">
      <w:pPr>
        <w:pStyle w:val="BodyText"/>
        <w:tabs>
          <w:tab w:val="left" w:pos="9600"/>
        </w:tabs>
        <w:jc w:val="center"/>
        <w:outlineLvl w:val="0"/>
        <w:rPr>
          <w:rFonts w:ascii="Calibri" w:hAnsi="Calibri" w:cs="Arial"/>
          <w:b/>
          <w:smallCaps/>
          <w:color w:val="99CC00"/>
          <w:sz w:val="32"/>
          <w:szCs w:val="32"/>
        </w:rPr>
      </w:pPr>
      <w:r w:rsidRPr="00BA7D17">
        <w:rPr>
          <w:rFonts w:ascii="Calibri" w:hAnsi="Calibri" w:cs="Arial"/>
          <w:b/>
          <w:smallCaps/>
          <w:color w:val="99CC00"/>
          <w:sz w:val="32"/>
          <w:szCs w:val="32"/>
        </w:rPr>
        <w:t xml:space="preserve">Update on ENAR </w:t>
      </w:r>
      <w:r w:rsidR="00382D57" w:rsidRPr="00BA7D17">
        <w:rPr>
          <w:rFonts w:ascii="Calibri" w:hAnsi="Calibri" w:cs="Arial"/>
          <w:b/>
          <w:smallCaps/>
          <w:color w:val="99CC00"/>
          <w:sz w:val="32"/>
          <w:szCs w:val="32"/>
        </w:rPr>
        <w:t>PORTFOLIOS</w:t>
      </w:r>
    </w:p>
    <w:p w14:paraId="078C9AFF" w14:textId="26DA9EFE" w:rsidR="002444BA" w:rsidRPr="00BA7D17" w:rsidRDefault="4E3B92AF" w:rsidP="4E3B92AF">
      <w:pPr>
        <w:pStyle w:val="BodyText"/>
        <w:tabs>
          <w:tab w:val="left" w:pos="9600"/>
        </w:tabs>
        <w:jc w:val="center"/>
        <w:outlineLvl w:val="0"/>
        <w:rPr>
          <w:rFonts w:ascii="Calibri" w:hAnsi="Calibri" w:cs="Arial"/>
          <w:b/>
          <w:bCs/>
          <w:smallCaps/>
          <w:color w:val="99CC00"/>
          <w:sz w:val="32"/>
          <w:szCs w:val="32"/>
        </w:rPr>
      </w:pPr>
      <w:r w:rsidRPr="00BA7D17">
        <w:rPr>
          <w:rFonts w:ascii="Calibri" w:hAnsi="Calibri" w:cs="Arial"/>
          <w:b/>
          <w:bCs/>
          <w:smallCaps/>
          <w:color w:val="99CC00"/>
          <w:sz w:val="32"/>
          <w:szCs w:val="32"/>
        </w:rPr>
        <w:t>Board Meeting – January 2019</w:t>
      </w:r>
    </w:p>
    <w:p w14:paraId="3822DC6A" w14:textId="41967E5D" w:rsidR="0019232F" w:rsidRPr="00BA7D17" w:rsidRDefault="4E3B92AF" w:rsidP="4E3B92AF">
      <w:pPr>
        <w:pStyle w:val="BodyText"/>
        <w:tabs>
          <w:tab w:val="left" w:pos="9600"/>
        </w:tabs>
        <w:jc w:val="center"/>
        <w:outlineLvl w:val="0"/>
        <w:rPr>
          <w:rFonts w:ascii="Calibri" w:hAnsi="Calibri" w:cs="Arial"/>
          <w:b/>
          <w:bCs/>
          <w:smallCaps/>
          <w:color w:val="99CC00"/>
          <w:sz w:val="28"/>
          <w:szCs w:val="28"/>
        </w:rPr>
      </w:pPr>
      <w:r w:rsidRPr="00BA7D17">
        <w:rPr>
          <w:rFonts w:ascii="Calibri" w:hAnsi="Calibri" w:cs="Arial"/>
          <w:b/>
          <w:bCs/>
          <w:smallCaps/>
          <w:color w:val="99CC00"/>
          <w:sz w:val="28"/>
          <w:szCs w:val="28"/>
        </w:rPr>
        <w:t>September 2018 – January 2019</w:t>
      </w:r>
    </w:p>
    <w:p w14:paraId="2C6E95B1" w14:textId="77777777" w:rsidR="002444BA" w:rsidRPr="00BA7D17" w:rsidRDefault="002444BA" w:rsidP="00C93F2E">
      <w:pPr>
        <w:pStyle w:val="BodyText"/>
        <w:tabs>
          <w:tab w:val="left" w:pos="9600"/>
        </w:tabs>
        <w:rPr>
          <w:rFonts w:ascii="Calibri" w:hAnsi="Calibri" w:cs="Arial"/>
          <w:b/>
          <w:smallCaps/>
          <w:color w:val="99CC00"/>
          <w:sz w:val="28"/>
          <w:szCs w:val="28"/>
        </w:rPr>
      </w:pPr>
    </w:p>
    <w:p w14:paraId="29717035" w14:textId="77777777" w:rsidR="00497142" w:rsidRPr="00BA7D17" w:rsidRDefault="00497142" w:rsidP="00497142">
      <w:pPr>
        <w:outlineLvl w:val="0"/>
        <w:rPr>
          <w:rFonts w:ascii="Calibri" w:hAnsi="Calibri" w:cs="Arial"/>
          <w:b/>
          <w:smallCaps/>
          <w:color w:val="99CC00"/>
          <w:sz w:val="28"/>
          <w:szCs w:val="28"/>
        </w:rPr>
      </w:pPr>
      <w:r w:rsidRPr="00BA7D17">
        <w:rPr>
          <w:rFonts w:ascii="Calibri" w:hAnsi="Calibri" w:cs="Arial"/>
          <w:b/>
          <w:smallCaps/>
          <w:color w:val="99CC00"/>
          <w:sz w:val="28"/>
          <w:szCs w:val="28"/>
        </w:rPr>
        <w:t>Employment</w:t>
      </w:r>
    </w:p>
    <w:p w14:paraId="2943514A" w14:textId="3804F286" w:rsidR="006F6825" w:rsidRPr="00BA7D17" w:rsidRDefault="4E3B92AF" w:rsidP="002F4F68">
      <w:pPr>
        <w:pStyle w:val="ListParagraph"/>
        <w:numPr>
          <w:ilvl w:val="0"/>
          <w:numId w:val="5"/>
        </w:numPr>
        <w:rPr>
          <w:rFonts w:ascii="Calibri" w:eastAsia="Calibri" w:hAnsi="Calibri"/>
          <w:i/>
          <w:iCs/>
          <w:sz w:val="22"/>
          <w:szCs w:val="22"/>
        </w:rPr>
      </w:pPr>
      <w:proofErr w:type="spellStart"/>
      <w:r w:rsidRPr="00BA7D17">
        <w:rPr>
          <w:rFonts w:ascii="Calibri" w:eastAsia="Calibri" w:hAnsi="Calibri"/>
          <w:b/>
          <w:bCs/>
          <w:i/>
          <w:iCs/>
          <w:sz w:val="22"/>
          <w:szCs w:val="22"/>
        </w:rPr>
        <w:t>Equal@work</w:t>
      </w:r>
      <w:proofErr w:type="spellEnd"/>
      <w:r w:rsidRPr="00BA7D17">
        <w:rPr>
          <w:rFonts w:ascii="Calibri" w:eastAsia="Calibri" w:hAnsi="Calibri"/>
          <w:b/>
          <w:bCs/>
          <w:i/>
          <w:iCs/>
          <w:sz w:val="22"/>
          <w:szCs w:val="22"/>
        </w:rPr>
        <w:t xml:space="preserve"> seminar: Race, Wellbeing and mental </w:t>
      </w:r>
      <w:proofErr w:type="spellStart"/>
      <w:r w:rsidRPr="00BA7D17">
        <w:rPr>
          <w:rFonts w:ascii="Calibri" w:eastAsia="Calibri" w:hAnsi="Calibri"/>
          <w:b/>
          <w:bCs/>
          <w:i/>
          <w:iCs/>
          <w:sz w:val="22"/>
          <w:szCs w:val="22"/>
        </w:rPr>
        <w:t>health@work</w:t>
      </w:r>
      <w:proofErr w:type="spellEnd"/>
      <w:r w:rsidRPr="00BA7D17">
        <w:rPr>
          <w:rFonts w:ascii="Calibri" w:eastAsia="Calibri" w:hAnsi="Calibri"/>
          <w:b/>
          <w:bCs/>
          <w:i/>
          <w:iCs/>
          <w:sz w:val="22"/>
          <w:szCs w:val="22"/>
        </w:rPr>
        <w:t xml:space="preserve">: </w:t>
      </w:r>
      <w:r w:rsidRPr="00BA7D17">
        <w:rPr>
          <w:rFonts w:ascii="Calibri" w:eastAsia="Calibri" w:hAnsi="Calibri"/>
          <w:sz w:val="22"/>
          <w:szCs w:val="22"/>
        </w:rPr>
        <w:t xml:space="preserve">In December 2018 ENAR dedicated its </w:t>
      </w:r>
      <w:proofErr w:type="spellStart"/>
      <w:r w:rsidRPr="00BA7D17">
        <w:rPr>
          <w:rFonts w:ascii="Calibri" w:eastAsia="Calibri" w:hAnsi="Calibri"/>
          <w:sz w:val="22"/>
          <w:szCs w:val="22"/>
        </w:rPr>
        <w:t>Equal@work</w:t>
      </w:r>
      <w:proofErr w:type="spellEnd"/>
      <w:r w:rsidRPr="00BA7D17">
        <w:rPr>
          <w:rFonts w:ascii="Calibri" w:eastAsia="Calibri" w:hAnsi="Calibri"/>
          <w:sz w:val="22"/>
          <w:szCs w:val="22"/>
        </w:rPr>
        <w:t xml:space="preserve"> seminar the topic of race and mental health at work. Hosted by </w:t>
      </w:r>
      <w:proofErr w:type="spellStart"/>
      <w:r w:rsidRPr="00BA7D17">
        <w:rPr>
          <w:rFonts w:ascii="Calibri" w:eastAsia="Calibri" w:hAnsi="Calibri"/>
          <w:sz w:val="22"/>
          <w:szCs w:val="22"/>
        </w:rPr>
        <w:t>Equal@work</w:t>
      </w:r>
      <w:proofErr w:type="spellEnd"/>
      <w:r w:rsidRPr="00BA7D17">
        <w:rPr>
          <w:rFonts w:ascii="Calibri" w:eastAsia="Calibri" w:hAnsi="Calibri"/>
          <w:sz w:val="22"/>
          <w:szCs w:val="22"/>
        </w:rPr>
        <w:t xml:space="preserve"> partner </w:t>
      </w:r>
      <w:proofErr w:type="spellStart"/>
      <w:r w:rsidRPr="00BA7D17">
        <w:rPr>
          <w:rFonts w:ascii="Calibri" w:eastAsia="Calibri" w:hAnsi="Calibri"/>
          <w:sz w:val="22"/>
          <w:szCs w:val="22"/>
        </w:rPr>
        <w:t>Inditex</w:t>
      </w:r>
      <w:proofErr w:type="spellEnd"/>
      <w:r w:rsidRPr="00BA7D17">
        <w:rPr>
          <w:rFonts w:ascii="Calibri" w:eastAsia="Calibri" w:hAnsi="Calibri"/>
          <w:sz w:val="22"/>
          <w:szCs w:val="22"/>
        </w:rPr>
        <w:t xml:space="preserve">, we explored barriers for people of colour in the workplace. The seminar was well attended and the toolkit on mental health is being drafted. </w:t>
      </w:r>
    </w:p>
    <w:p w14:paraId="143B40FA" w14:textId="428EA635" w:rsidR="006F6825" w:rsidRPr="00BA7D17" w:rsidRDefault="4E3B92AF" w:rsidP="002F4F68">
      <w:pPr>
        <w:pStyle w:val="ListParagraph"/>
        <w:numPr>
          <w:ilvl w:val="0"/>
          <w:numId w:val="5"/>
        </w:numPr>
        <w:rPr>
          <w:i/>
          <w:iCs/>
          <w:sz w:val="22"/>
          <w:szCs w:val="22"/>
        </w:rPr>
      </w:pPr>
      <w:proofErr w:type="spellStart"/>
      <w:r w:rsidRPr="00BA7D17">
        <w:rPr>
          <w:rFonts w:ascii="Calibri" w:eastAsia="Calibri" w:hAnsi="Calibri"/>
          <w:b/>
          <w:bCs/>
          <w:i/>
          <w:iCs/>
          <w:sz w:val="22"/>
          <w:szCs w:val="22"/>
        </w:rPr>
        <w:t>Equal@work</w:t>
      </w:r>
      <w:proofErr w:type="spellEnd"/>
      <w:r w:rsidRPr="00BA7D17">
        <w:rPr>
          <w:rFonts w:ascii="Calibri" w:eastAsia="Calibri" w:hAnsi="Calibri"/>
          <w:b/>
          <w:bCs/>
          <w:i/>
          <w:iCs/>
          <w:sz w:val="22"/>
          <w:szCs w:val="22"/>
        </w:rPr>
        <w:t xml:space="preserve"> toolkit – Women of colour @work: intersectional approaches to diversity management: </w:t>
      </w:r>
      <w:r w:rsidRPr="00BA7D17">
        <w:rPr>
          <w:rFonts w:ascii="Calibri" w:eastAsia="Calibri" w:hAnsi="Calibri"/>
          <w:sz w:val="22"/>
          <w:szCs w:val="22"/>
        </w:rPr>
        <w:t xml:space="preserve">ENAR </w:t>
      </w:r>
      <w:r w:rsidR="00800C9B" w:rsidRPr="00BA7D17">
        <w:rPr>
          <w:rFonts w:ascii="Calibri" w:eastAsia="Calibri" w:hAnsi="Calibri"/>
          <w:sz w:val="22"/>
          <w:szCs w:val="22"/>
        </w:rPr>
        <w:t xml:space="preserve">launched its </w:t>
      </w:r>
      <w:hyperlink r:id="rId8">
        <w:r w:rsidRPr="00BA7D17">
          <w:rPr>
            <w:rStyle w:val="Hyperlink"/>
            <w:rFonts w:ascii="Calibri" w:eastAsia="Calibri" w:hAnsi="Calibri"/>
            <w:sz w:val="22"/>
            <w:szCs w:val="22"/>
          </w:rPr>
          <w:t>women of colour toolkit</w:t>
        </w:r>
      </w:hyperlink>
      <w:r w:rsidRPr="00BA7D17">
        <w:rPr>
          <w:rFonts w:ascii="Calibri" w:eastAsia="Calibri" w:hAnsi="Calibri"/>
          <w:sz w:val="22"/>
          <w:szCs w:val="22"/>
        </w:rPr>
        <w:t xml:space="preserve"> </w:t>
      </w:r>
      <w:r w:rsidR="00800C9B" w:rsidRPr="00BA7D17">
        <w:rPr>
          <w:rFonts w:ascii="Calibri" w:eastAsia="Calibri" w:hAnsi="Calibri"/>
          <w:sz w:val="22"/>
          <w:szCs w:val="22"/>
        </w:rPr>
        <w:t xml:space="preserve">in October and continued to promote it </w:t>
      </w:r>
      <w:r w:rsidRPr="00BA7D17">
        <w:rPr>
          <w:rFonts w:ascii="Calibri" w:eastAsia="Calibri" w:hAnsi="Calibri"/>
          <w:sz w:val="22"/>
          <w:szCs w:val="22"/>
        </w:rPr>
        <w:t xml:space="preserve">to a range of NGOs interested in this topic. </w:t>
      </w:r>
      <w:r w:rsidR="00800C9B" w:rsidRPr="00BA7D17">
        <w:rPr>
          <w:rFonts w:ascii="Calibri" w:eastAsia="Calibri" w:hAnsi="Calibri"/>
          <w:sz w:val="22"/>
          <w:szCs w:val="22"/>
        </w:rPr>
        <w:t>It has been widely shared on social media.</w:t>
      </w:r>
    </w:p>
    <w:p w14:paraId="7CF04536" w14:textId="6278A3FB" w:rsidR="006F6825" w:rsidRPr="00BA7D17" w:rsidRDefault="4E3B92AF" w:rsidP="002F4F68">
      <w:pPr>
        <w:pStyle w:val="ListParagraph"/>
        <w:numPr>
          <w:ilvl w:val="0"/>
          <w:numId w:val="5"/>
        </w:numPr>
        <w:rPr>
          <w:i/>
          <w:iCs/>
          <w:sz w:val="22"/>
          <w:szCs w:val="22"/>
        </w:rPr>
      </w:pPr>
      <w:r w:rsidRPr="00BA7D17">
        <w:rPr>
          <w:rFonts w:ascii="Calibri" w:eastAsia="Calibri" w:hAnsi="Calibri"/>
          <w:b/>
          <w:bCs/>
          <w:i/>
          <w:iCs/>
          <w:sz w:val="22"/>
          <w:szCs w:val="22"/>
        </w:rPr>
        <w:t>Diversity in the EU institutions</w:t>
      </w:r>
      <w:r w:rsidRPr="00BA7D17">
        <w:rPr>
          <w:rFonts w:ascii="Calibri" w:eastAsia="Calibri" w:hAnsi="Calibri"/>
          <w:sz w:val="22"/>
          <w:szCs w:val="22"/>
        </w:rPr>
        <w:t xml:space="preserve">. ENAR continues its ‘Affinity Group for People of Colour in Brussels’ to network, discuss and work toward solutions to the lack of diversity in the EU institutions. </w:t>
      </w:r>
      <w:r w:rsidR="00800C9B" w:rsidRPr="00BA7D17">
        <w:rPr>
          <w:rFonts w:ascii="Calibri" w:eastAsia="Calibri" w:hAnsi="Calibri"/>
          <w:sz w:val="22"/>
          <w:szCs w:val="22"/>
        </w:rPr>
        <w:t xml:space="preserve">An article on this issue quoting ENAR was also published in </w:t>
      </w:r>
      <w:hyperlink r:id="rId9" w:history="1">
        <w:r w:rsidR="00800C9B" w:rsidRPr="00BA7D17">
          <w:rPr>
            <w:rStyle w:val="Hyperlink"/>
            <w:rFonts w:ascii="Calibri" w:eastAsia="Calibri" w:hAnsi="Calibri"/>
            <w:sz w:val="22"/>
            <w:szCs w:val="22"/>
          </w:rPr>
          <w:t>The Guardian</w:t>
        </w:r>
      </w:hyperlink>
      <w:r w:rsidR="00800C9B" w:rsidRPr="00BA7D17">
        <w:rPr>
          <w:rFonts w:ascii="Calibri" w:eastAsia="Calibri" w:hAnsi="Calibri"/>
          <w:sz w:val="22"/>
          <w:szCs w:val="22"/>
        </w:rPr>
        <w:t>.</w:t>
      </w:r>
    </w:p>
    <w:p w14:paraId="4B4AC0A9" w14:textId="77777777" w:rsidR="00DF187B" w:rsidRPr="00BA7D17" w:rsidRDefault="00DF187B" w:rsidP="00DF187B">
      <w:pPr>
        <w:pStyle w:val="ListParagraph"/>
        <w:tabs>
          <w:tab w:val="left" w:pos="9600"/>
        </w:tabs>
        <w:rPr>
          <w:rFonts w:ascii="Calibri" w:hAnsi="Calibri" w:cs="Arial"/>
          <w:b/>
          <w:smallCaps/>
          <w:color w:val="99CC00"/>
          <w:sz w:val="28"/>
          <w:szCs w:val="28"/>
        </w:rPr>
      </w:pPr>
    </w:p>
    <w:p w14:paraId="0DCDFFF8" w14:textId="77777777" w:rsidR="00497142" w:rsidRPr="00BA7D17" w:rsidRDefault="00B36130" w:rsidP="00C93F2E">
      <w:pPr>
        <w:pStyle w:val="BodyText"/>
        <w:tabs>
          <w:tab w:val="left" w:pos="9600"/>
        </w:tabs>
        <w:rPr>
          <w:rFonts w:ascii="Calibri" w:hAnsi="Calibri" w:cs="Arial"/>
          <w:b/>
          <w:smallCaps/>
          <w:color w:val="99CC00"/>
          <w:sz w:val="28"/>
          <w:szCs w:val="28"/>
        </w:rPr>
      </w:pPr>
      <w:r w:rsidRPr="00BA7D17">
        <w:rPr>
          <w:rFonts w:ascii="Calibri" w:hAnsi="Calibri" w:cs="Arial"/>
          <w:b/>
          <w:smallCaps/>
          <w:color w:val="99CC00"/>
          <w:sz w:val="28"/>
          <w:szCs w:val="28"/>
        </w:rPr>
        <w:t xml:space="preserve">Equality data </w:t>
      </w:r>
    </w:p>
    <w:p w14:paraId="486E5722" w14:textId="669F64DB" w:rsidR="00111114" w:rsidRPr="00BA7D17" w:rsidRDefault="4E3B92AF" w:rsidP="002F4F68">
      <w:pPr>
        <w:pStyle w:val="ListParagraph"/>
        <w:numPr>
          <w:ilvl w:val="0"/>
          <w:numId w:val="6"/>
        </w:numPr>
        <w:rPr>
          <w:rFonts w:asciiTheme="minorHAnsi" w:eastAsia="Calibri" w:hAnsiTheme="minorHAnsi"/>
          <w:sz w:val="22"/>
          <w:szCs w:val="22"/>
        </w:rPr>
      </w:pPr>
      <w:r w:rsidRPr="00BA7D17">
        <w:rPr>
          <w:rFonts w:asciiTheme="minorHAnsi" w:eastAsia="Calibri" w:hAnsiTheme="minorHAnsi"/>
          <w:b/>
          <w:bCs/>
          <w:i/>
          <w:iCs/>
          <w:sz w:val="22"/>
          <w:szCs w:val="22"/>
        </w:rPr>
        <w:t>Advocacy</w:t>
      </w:r>
      <w:r w:rsidRPr="00BA7D17">
        <w:rPr>
          <w:rFonts w:asciiTheme="minorHAnsi" w:eastAsia="Calibri" w:hAnsiTheme="minorHAnsi"/>
          <w:sz w:val="22"/>
          <w:szCs w:val="22"/>
        </w:rPr>
        <w:t xml:space="preserve">. Following the publication of the </w:t>
      </w:r>
      <w:hyperlink r:id="rId10">
        <w:r w:rsidRPr="00BA7D17">
          <w:rPr>
            <w:rStyle w:val="Hyperlink"/>
            <w:rFonts w:asciiTheme="minorHAnsi" w:eastAsia="Calibri" w:hAnsiTheme="minorHAnsi"/>
            <w:sz w:val="22"/>
            <w:szCs w:val="22"/>
          </w:rPr>
          <w:t>European Commission handbook</w:t>
        </w:r>
      </w:hyperlink>
      <w:r w:rsidRPr="00BA7D17">
        <w:rPr>
          <w:rFonts w:asciiTheme="minorHAnsi" w:eastAsia="Calibri" w:hAnsiTheme="minorHAnsi"/>
          <w:sz w:val="22"/>
          <w:szCs w:val="22"/>
        </w:rPr>
        <w:t>, the European Commission has agreed to publish guidelines before the end of this Commission mandate. The Commission, in conjunction with the FRA, will also hold a sub-group of the High Level Group on Non-Discrimination to explore with member states how to improve their data collection systems.</w:t>
      </w:r>
    </w:p>
    <w:p w14:paraId="0DDDFC2A" w14:textId="77777777" w:rsidR="00B36130" w:rsidRPr="00BA7D17" w:rsidRDefault="00B36130" w:rsidP="00B36130">
      <w:pPr>
        <w:ind w:left="1440"/>
        <w:rPr>
          <w:rFonts w:ascii="Calibri" w:eastAsia="Calibri" w:hAnsi="Calibri"/>
          <w:bCs/>
          <w:i/>
        </w:rPr>
      </w:pPr>
    </w:p>
    <w:p w14:paraId="181F99B9" w14:textId="77777777" w:rsidR="00B36130" w:rsidRPr="00BA7D17" w:rsidRDefault="00B36130" w:rsidP="00C93F2E">
      <w:pPr>
        <w:pStyle w:val="BodyText"/>
        <w:tabs>
          <w:tab w:val="left" w:pos="9600"/>
        </w:tabs>
        <w:rPr>
          <w:rFonts w:ascii="Calibri" w:hAnsi="Calibri" w:cs="Arial"/>
          <w:b/>
          <w:smallCaps/>
          <w:color w:val="99CC00"/>
          <w:sz w:val="28"/>
          <w:szCs w:val="28"/>
        </w:rPr>
      </w:pPr>
      <w:r w:rsidRPr="00BA7D17">
        <w:rPr>
          <w:rFonts w:ascii="Calibri" w:hAnsi="Calibri" w:cs="Arial"/>
          <w:b/>
          <w:smallCaps/>
          <w:color w:val="99CC00"/>
          <w:sz w:val="28"/>
          <w:szCs w:val="28"/>
        </w:rPr>
        <w:t>Racist crime and speech</w:t>
      </w:r>
    </w:p>
    <w:p w14:paraId="2B5CCC9C" w14:textId="06EF1556" w:rsidR="002C391C" w:rsidRPr="00BA7D17" w:rsidRDefault="005F76CB" w:rsidP="002F4F68">
      <w:pPr>
        <w:pStyle w:val="ListParagraph"/>
        <w:numPr>
          <w:ilvl w:val="0"/>
          <w:numId w:val="7"/>
        </w:numPr>
        <w:rPr>
          <w:rFonts w:ascii="Calibri" w:eastAsia="Calibri" w:hAnsi="Calibri"/>
          <w:b/>
          <w:bCs/>
          <w:iCs/>
          <w:sz w:val="22"/>
          <w:szCs w:val="22"/>
        </w:rPr>
      </w:pPr>
      <w:r w:rsidRPr="00BA7D17">
        <w:rPr>
          <w:rFonts w:ascii="Calibri" w:eastAsia="Calibri" w:hAnsi="Calibri"/>
          <w:b/>
          <w:bCs/>
          <w:i/>
          <w:iCs/>
          <w:sz w:val="22"/>
          <w:szCs w:val="22"/>
        </w:rPr>
        <w:t>H</w:t>
      </w:r>
      <w:r w:rsidR="002C391C" w:rsidRPr="00BA7D17">
        <w:rPr>
          <w:rFonts w:ascii="Calibri" w:eastAsia="Calibri" w:hAnsi="Calibri"/>
          <w:b/>
          <w:bCs/>
          <w:i/>
          <w:iCs/>
          <w:sz w:val="22"/>
          <w:szCs w:val="22"/>
        </w:rPr>
        <w:t>ate crime</w:t>
      </w:r>
      <w:r w:rsidRPr="00BA7D17">
        <w:rPr>
          <w:rFonts w:ascii="Calibri" w:eastAsia="Calibri" w:hAnsi="Calibri"/>
          <w:b/>
          <w:bCs/>
          <w:i/>
          <w:iCs/>
          <w:sz w:val="22"/>
          <w:szCs w:val="22"/>
        </w:rPr>
        <w:t xml:space="preserve"> and online hate speech</w:t>
      </w:r>
      <w:r w:rsidR="00B7615E" w:rsidRPr="00BA7D17">
        <w:rPr>
          <w:rFonts w:ascii="Calibri" w:eastAsia="Calibri" w:hAnsi="Calibri"/>
          <w:b/>
          <w:bCs/>
          <w:i/>
          <w:iCs/>
          <w:sz w:val="22"/>
          <w:szCs w:val="22"/>
        </w:rPr>
        <w:t>.</w:t>
      </w:r>
      <w:r w:rsidR="002C391C" w:rsidRPr="00BA7D17">
        <w:rPr>
          <w:rFonts w:ascii="Calibri" w:eastAsia="Calibri" w:hAnsi="Calibri"/>
          <w:b/>
          <w:bCs/>
          <w:iCs/>
          <w:sz w:val="22"/>
          <w:szCs w:val="22"/>
        </w:rPr>
        <w:t xml:space="preserve"> </w:t>
      </w:r>
      <w:r w:rsidR="002C391C" w:rsidRPr="00BA7D17">
        <w:rPr>
          <w:rFonts w:ascii="Calibri" w:eastAsia="Calibri" w:hAnsi="Calibri"/>
          <w:bCs/>
          <w:iCs/>
          <w:sz w:val="22"/>
          <w:szCs w:val="22"/>
        </w:rPr>
        <w:t>ENAR contributes as partner to the new Facing All the Facts project, led by CEJI</w:t>
      </w:r>
      <w:r w:rsidR="00A9403D" w:rsidRPr="00BA7D17">
        <w:rPr>
          <w:rFonts w:ascii="Calibri" w:eastAsia="Calibri" w:hAnsi="Calibri"/>
          <w:bCs/>
          <w:iCs/>
          <w:sz w:val="22"/>
          <w:szCs w:val="22"/>
        </w:rPr>
        <w:t xml:space="preserve"> – A Jewish contribution to an Inclusive Europe</w:t>
      </w:r>
      <w:r w:rsidR="002C391C" w:rsidRPr="00BA7D17">
        <w:rPr>
          <w:rFonts w:ascii="Calibri" w:eastAsia="Calibri" w:hAnsi="Calibri"/>
          <w:bCs/>
          <w:iCs/>
          <w:sz w:val="22"/>
          <w:szCs w:val="22"/>
        </w:rPr>
        <w:t>, which will explore Member State responses to hate crime in selected countries with a focus on data collection.</w:t>
      </w:r>
      <w:r w:rsidR="0035625B" w:rsidRPr="00BA7D17">
        <w:rPr>
          <w:rFonts w:ascii="Calibri" w:eastAsia="Calibri" w:hAnsi="Calibri"/>
          <w:bCs/>
          <w:iCs/>
          <w:sz w:val="22"/>
          <w:szCs w:val="22"/>
        </w:rPr>
        <w:t xml:space="preserve"> </w:t>
      </w:r>
      <w:r w:rsidRPr="00BA7D17">
        <w:rPr>
          <w:rFonts w:ascii="Calibri" w:eastAsia="Calibri" w:hAnsi="Calibri"/>
          <w:bCs/>
          <w:iCs/>
          <w:sz w:val="22"/>
          <w:szCs w:val="22"/>
        </w:rPr>
        <w:t xml:space="preserve">We will support their campaign to train 10,000 online activists on hate speech. </w:t>
      </w:r>
      <w:r w:rsidR="008D74F6" w:rsidRPr="00BA7D17">
        <w:rPr>
          <w:rFonts w:ascii="Calibri" w:eastAsia="Calibri" w:hAnsi="Calibri"/>
          <w:bCs/>
          <w:iCs/>
          <w:sz w:val="22"/>
          <w:szCs w:val="22"/>
        </w:rPr>
        <w:t xml:space="preserve">After working on developing their modules on anti-migrant racism, islamophobia and </w:t>
      </w:r>
      <w:proofErr w:type="spellStart"/>
      <w:r w:rsidR="008D74F6" w:rsidRPr="00BA7D17">
        <w:rPr>
          <w:rFonts w:ascii="Calibri" w:eastAsia="Calibri" w:hAnsi="Calibri"/>
          <w:bCs/>
          <w:iCs/>
          <w:sz w:val="22"/>
          <w:szCs w:val="22"/>
        </w:rPr>
        <w:t>antigypsyism</w:t>
      </w:r>
      <w:proofErr w:type="spellEnd"/>
      <w:r w:rsidR="008D74F6" w:rsidRPr="00BA7D17">
        <w:rPr>
          <w:rFonts w:ascii="Calibri" w:eastAsia="Calibri" w:hAnsi="Calibri"/>
          <w:bCs/>
          <w:iCs/>
          <w:sz w:val="22"/>
          <w:szCs w:val="22"/>
        </w:rPr>
        <w:t>, w</w:t>
      </w:r>
      <w:r w:rsidR="00DE3D0F" w:rsidRPr="00BA7D17">
        <w:rPr>
          <w:rFonts w:ascii="Calibri" w:eastAsia="Calibri" w:hAnsi="Calibri"/>
          <w:bCs/>
          <w:iCs/>
          <w:sz w:val="22"/>
          <w:szCs w:val="22"/>
        </w:rPr>
        <w:t xml:space="preserve">e are working on developing a module on </w:t>
      </w:r>
      <w:proofErr w:type="spellStart"/>
      <w:r w:rsidR="00DE3D0F" w:rsidRPr="00BA7D17">
        <w:rPr>
          <w:rFonts w:ascii="Calibri" w:eastAsia="Calibri" w:hAnsi="Calibri"/>
          <w:bCs/>
          <w:iCs/>
          <w:sz w:val="22"/>
          <w:szCs w:val="22"/>
        </w:rPr>
        <w:t>Afrophobic</w:t>
      </w:r>
      <w:proofErr w:type="spellEnd"/>
      <w:r w:rsidR="00DE3D0F" w:rsidRPr="00BA7D17">
        <w:rPr>
          <w:rFonts w:ascii="Calibri" w:eastAsia="Calibri" w:hAnsi="Calibri"/>
          <w:bCs/>
          <w:iCs/>
          <w:sz w:val="22"/>
          <w:szCs w:val="22"/>
        </w:rPr>
        <w:t xml:space="preserve"> hate crime biases for the online trainings.</w:t>
      </w:r>
    </w:p>
    <w:p w14:paraId="5E4F0AA4" w14:textId="77777777" w:rsidR="008C3FD5" w:rsidRPr="00BA7D17" w:rsidRDefault="008C3FD5" w:rsidP="002F4F68">
      <w:pPr>
        <w:pStyle w:val="ListParagraph"/>
        <w:numPr>
          <w:ilvl w:val="0"/>
          <w:numId w:val="7"/>
        </w:numPr>
        <w:rPr>
          <w:rFonts w:asciiTheme="minorHAnsi" w:hAnsiTheme="minorHAnsi" w:cstheme="minorHAnsi"/>
          <w:sz w:val="22"/>
          <w:szCs w:val="22"/>
          <w:lang w:val="en-US"/>
        </w:rPr>
      </w:pPr>
      <w:r w:rsidRPr="00BA7D17">
        <w:rPr>
          <w:rFonts w:asciiTheme="minorHAnsi" w:hAnsiTheme="minorHAnsi" w:cstheme="minorHAnsi"/>
          <w:b/>
          <w:i/>
          <w:sz w:val="22"/>
          <w:szCs w:val="22"/>
          <w:lang w:val="en-US"/>
        </w:rPr>
        <w:t>EU Guidance on Framework Decision on combating racism.</w:t>
      </w:r>
      <w:r w:rsidRPr="00BA7D17">
        <w:rPr>
          <w:rFonts w:asciiTheme="minorHAnsi" w:hAnsiTheme="minorHAnsi" w:cstheme="minorHAnsi"/>
          <w:sz w:val="22"/>
          <w:szCs w:val="22"/>
          <w:lang w:val="en-US"/>
        </w:rPr>
        <w:t xml:space="preserve"> The European Commission in December 2018 published its </w:t>
      </w:r>
      <w:hyperlink r:id="rId11">
        <w:r w:rsidRPr="00BA7D17">
          <w:rPr>
            <w:rStyle w:val="Hyperlink"/>
            <w:rFonts w:asciiTheme="minorHAnsi" w:hAnsiTheme="minorHAnsi" w:cstheme="minorHAnsi"/>
            <w:sz w:val="22"/>
            <w:szCs w:val="22"/>
            <w:lang w:val="en-US"/>
          </w:rPr>
          <w:t>guidance document on the practical application of the Framework Decision</w:t>
        </w:r>
      </w:hyperlink>
      <w:r w:rsidRPr="00BA7D17">
        <w:rPr>
          <w:rFonts w:asciiTheme="minorHAnsi" w:hAnsiTheme="minorHAnsi" w:cstheme="minorHAnsi"/>
          <w:sz w:val="22"/>
          <w:szCs w:val="22"/>
          <w:lang w:val="en-US"/>
        </w:rPr>
        <w:t xml:space="preserve">. The document follows a consultation of ENAR, and the input of ENAR members in numerous meetings of the High Level Group on combating racism, xenophobia and other forms of intolerance. The guidance document reflects calls for Member States to center the victims’ approach in recording and investigating hate crimes, and for an intersectional approach to recognition of protected grounds. </w:t>
      </w:r>
    </w:p>
    <w:p w14:paraId="74DC89DB" w14:textId="0C260957" w:rsidR="00E07F3F" w:rsidRPr="00BA7D17" w:rsidRDefault="00E07F3F" w:rsidP="002F4F68">
      <w:pPr>
        <w:pStyle w:val="ListParagraph"/>
        <w:numPr>
          <w:ilvl w:val="0"/>
          <w:numId w:val="7"/>
        </w:numPr>
        <w:rPr>
          <w:rFonts w:asciiTheme="minorHAnsi" w:hAnsiTheme="minorHAnsi" w:cstheme="minorHAnsi"/>
          <w:sz w:val="22"/>
          <w:szCs w:val="22"/>
        </w:rPr>
      </w:pPr>
      <w:r w:rsidRPr="00BA7D17">
        <w:rPr>
          <w:rFonts w:ascii="Calibri" w:eastAsia="Calibri" w:hAnsi="Calibri"/>
          <w:b/>
          <w:i/>
          <w:sz w:val="22"/>
          <w:szCs w:val="22"/>
        </w:rPr>
        <w:t>Online hate speech</w:t>
      </w:r>
      <w:r w:rsidR="00D74763" w:rsidRPr="00BA7D17">
        <w:rPr>
          <w:rFonts w:ascii="Calibri" w:eastAsia="Calibri" w:hAnsi="Calibri"/>
          <w:b/>
          <w:i/>
          <w:sz w:val="22"/>
          <w:szCs w:val="22"/>
        </w:rPr>
        <w:t>.</w:t>
      </w:r>
      <w:r w:rsidR="00D74763" w:rsidRPr="00BA7D17">
        <w:rPr>
          <w:rFonts w:ascii="Calibri" w:eastAsia="Calibri" w:hAnsi="Calibri"/>
        </w:rPr>
        <w:t xml:space="preserve"> </w:t>
      </w:r>
      <w:r w:rsidRPr="00BA7D17">
        <w:rPr>
          <w:rFonts w:asciiTheme="minorHAnsi" w:eastAsia="Calibri" w:hAnsiTheme="minorHAnsi" w:cstheme="minorHAnsi"/>
          <w:sz w:val="22"/>
          <w:szCs w:val="22"/>
        </w:rPr>
        <w:t xml:space="preserve">ENAR published a </w:t>
      </w:r>
      <w:hyperlink r:id="rId12" w:history="1">
        <w:r w:rsidRPr="00BA7D17">
          <w:rPr>
            <w:rStyle w:val="Hyperlink"/>
            <w:rFonts w:asciiTheme="minorHAnsi" w:eastAsia="Calibri" w:hAnsiTheme="minorHAnsi"/>
            <w:sz w:val="22"/>
            <w:szCs w:val="22"/>
          </w:rPr>
          <w:t xml:space="preserve">joint </w:t>
        </w:r>
        <w:r w:rsidRPr="00BA7D17">
          <w:rPr>
            <w:rStyle w:val="Hyperlink"/>
            <w:rFonts w:asciiTheme="minorHAnsi" w:eastAsia="Calibri" w:hAnsiTheme="minorHAnsi" w:cstheme="minorHAnsi"/>
            <w:sz w:val="22"/>
            <w:szCs w:val="22"/>
          </w:rPr>
          <w:t>position</w:t>
        </w:r>
      </w:hyperlink>
      <w:r w:rsidRPr="00BA7D17">
        <w:rPr>
          <w:rFonts w:asciiTheme="minorHAnsi" w:eastAsia="Calibri" w:hAnsiTheme="minorHAnsi" w:cstheme="minorHAnsi"/>
          <w:sz w:val="22"/>
          <w:szCs w:val="22"/>
        </w:rPr>
        <w:t xml:space="preserve"> with EDRI on </w:t>
      </w:r>
      <w:r w:rsidRPr="00BA7D17">
        <w:rPr>
          <w:rFonts w:asciiTheme="minorHAnsi" w:hAnsiTheme="minorHAnsi" w:cstheme="minorHAnsi"/>
          <w:sz w:val="22"/>
          <w:szCs w:val="22"/>
        </w:rPr>
        <w:t>tackling</w:t>
      </w:r>
      <w:r w:rsidR="006D103F" w:rsidRPr="00BA7D17">
        <w:rPr>
          <w:rFonts w:asciiTheme="minorHAnsi" w:hAnsiTheme="minorHAnsi" w:cstheme="minorHAnsi"/>
          <w:sz w:val="22"/>
          <w:szCs w:val="22"/>
        </w:rPr>
        <w:t xml:space="preserve"> racist</w:t>
      </w:r>
      <w:r w:rsidRPr="00BA7D17">
        <w:rPr>
          <w:rFonts w:asciiTheme="minorHAnsi" w:hAnsiTheme="minorHAnsi" w:cstheme="minorHAnsi"/>
          <w:sz w:val="22"/>
          <w:szCs w:val="22"/>
        </w:rPr>
        <w:t xml:space="preserve"> illegal content online</w:t>
      </w:r>
      <w:r w:rsidR="006D103F" w:rsidRPr="00BA7D17">
        <w:rPr>
          <w:rFonts w:asciiTheme="minorHAnsi" w:hAnsiTheme="minorHAnsi" w:cstheme="minorHAnsi"/>
          <w:sz w:val="22"/>
          <w:szCs w:val="22"/>
        </w:rPr>
        <w:t>.</w:t>
      </w:r>
    </w:p>
    <w:p w14:paraId="2A40FA11" w14:textId="2D00AF33" w:rsidR="00494192" w:rsidRPr="00BA7D17" w:rsidRDefault="00494192" w:rsidP="002F4F68">
      <w:pPr>
        <w:pStyle w:val="ListParagraph"/>
        <w:numPr>
          <w:ilvl w:val="0"/>
          <w:numId w:val="7"/>
        </w:numPr>
        <w:rPr>
          <w:rFonts w:asciiTheme="minorHAnsi" w:hAnsiTheme="minorHAnsi" w:cstheme="minorHAnsi"/>
          <w:sz w:val="22"/>
          <w:szCs w:val="22"/>
        </w:rPr>
      </w:pPr>
      <w:r w:rsidRPr="00BA7D17">
        <w:rPr>
          <w:rFonts w:asciiTheme="minorHAnsi" w:hAnsiTheme="minorHAnsi" w:cstheme="minorHAnsi"/>
          <w:b/>
          <w:i/>
          <w:sz w:val="22"/>
          <w:szCs w:val="22"/>
        </w:rPr>
        <w:t>Shadow Report 2019</w:t>
      </w:r>
      <w:r w:rsidRPr="00BA7D17">
        <w:rPr>
          <w:rFonts w:asciiTheme="minorHAnsi" w:hAnsiTheme="minorHAnsi" w:cstheme="minorHAnsi"/>
          <w:sz w:val="22"/>
          <w:szCs w:val="22"/>
        </w:rPr>
        <w:t>. See research below</w:t>
      </w:r>
    </w:p>
    <w:p w14:paraId="0FFC1E96" w14:textId="77777777" w:rsidR="001B3CDF" w:rsidRPr="00BA7D17" w:rsidRDefault="001B3CDF" w:rsidP="00C93F2E">
      <w:pPr>
        <w:pStyle w:val="BodyText"/>
        <w:tabs>
          <w:tab w:val="left" w:pos="9600"/>
        </w:tabs>
        <w:rPr>
          <w:rFonts w:ascii="Calibri" w:hAnsi="Calibri" w:cs="Arial"/>
          <w:b/>
          <w:smallCaps/>
          <w:color w:val="99CC00"/>
          <w:sz w:val="28"/>
          <w:szCs w:val="28"/>
        </w:rPr>
      </w:pPr>
    </w:p>
    <w:p w14:paraId="2A29C973" w14:textId="59198291" w:rsidR="00A86270" w:rsidRPr="00BA7D17" w:rsidRDefault="364D5C64" w:rsidP="364D5C64">
      <w:pPr>
        <w:pStyle w:val="BodyText"/>
        <w:rPr>
          <w:rFonts w:ascii="Calibri" w:hAnsi="Calibri" w:cs="Arial"/>
          <w:b/>
          <w:bCs/>
          <w:smallCaps/>
          <w:color w:val="99CC00"/>
          <w:sz w:val="28"/>
          <w:szCs w:val="28"/>
        </w:rPr>
      </w:pPr>
      <w:r w:rsidRPr="00BA7D17">
        <w:rPr>
          <w:rFonts w:ascii="Calibri" w:hAnsi="Calibri" w:cs="Arial"/>
          <w:b/>
          <w:bCs/>
          <w:smallCaps/>
          <w:color w:val="99CC00"/>
          <w:sz w:val="28"/>
          <w:szCs w:val="28"/>
        </w:rPr>
        <w:t>Migration</w:t>
      </w:r>
    </w:p>
    <w:p w14:paraId="12EC0E72" w14:textId="4255672C" w:rsidR="00594CE7" w:rsidRPr="00BA7D17" w:rsidRDefault="00B752A8" w:rsidP="364D5C64">
      <w:pPr>
        <w:pStyle w:val="ListParagraph"/>
        <w:numPr>
          <w:ilvl w:val="0"/>
          <w:numId w:val="8"/>
        </w:numPr>
        <w:rPr>
          <w:rFonts w:asciiTheme="minorHAnsi" w:eastAsia="Calibri" w:hAnsiTheme="minorHAnsi"/>
          <w:sz w:val="22"/>
          <w:szCs w:val="22"/>
          <w:lang w:val="en-US"/>
        </w:rPr>
      </w:pPr>
      <w:r w:rsidRPr="00BA7D17">
        <w:rPr>
          <w:rFonts w:asciiTheme="minorHAnsi" w:eastAsia="Calibri" w:hAnsiTheme="minorHAnsi"/>
          <w:b/>
          <w:bCs/>
          <w:i/>
          <w:iCs/>
          <w:sz w:val="22"/>
          <w:szCs w:val="22"/>
        </w:rPr>
        <w:t>Blue Card Directive review</w:t>
      </w:r>
      <w:r w:rsidR="00B7615E" w:rsidRPr="00BA7D17">
        <w:rPr>
          <w:rFonts w:asciiTheme="minorHAnsi" w:eastAsia="Calibri" w:hAnsiTheme="minorHAnsi"/>
          <w:b/>
          <w:bCs/>
          <w:i/>
          <w:iCs/>
          <w:sz w:val="22"/>
          <w:szCs w:val="22"/>
        </w:rPr>
        <w:t>.</w:t>
      </w:r>
      <w:r w:rsidRPr="00BA7D17">
        <w:rPr>
          <w:rFonts w:asciiTheme="minorHAnsi" w:eastAsia="Calibri" w:hAnsiTheme="minorHAnsi"/>
          <w:sz w:val="22"/>
          <w:szCs w:val="22"/>
        </w:rPr>
        <w:t xml:space="preserve"> </w:t>
      </w:r>
      <w:r w:rsidR="00A84741" w:rsidRPr="00BA7D17">
        <w:rPr>
          <w:rFonts w:asciiTheme="minorHAnsi" w:eastAsia="Calibri" w:hAnsiTheme="minorHAnsi"/>
          <w:sz w:val="22"/>
          <w:szCs w:val="22"/>
        </w:rPr>
        <w:t xml:space="preserve">The </w:t>
      </w:r>
      <w:proofErr w:type="spellStart"/>
      <w:r w:rsidR="004B27A4" w:rsidRPr="00BA7D17">
        <w:rPr>
          <w:rFonts w:asciiTheme="minorHAnsi" w:eastAsia="Calibri" w:hAnsiTheme="minorHAnsi"/>
          <w:sz w:val="22"/>
          <w:szCs w:val="22"/>
        </w:rPr>
        <w:t>interinstitutional</w:t>
      </w:r>
      <w:proofErr w:type="spellEnd"/>
      <w:r w:rsidR="004B27A4" w:rsidRPr="00BA7D17">
        <w:rPr>
          <w:rFonts w:asciiTheme="minorHAnsi" w:eastAsia="Calibri" w:hAnsiTheme="minorHAnsi"/>
          <w:sz w:val="22"/>
          <w:szCs w:val="22"/>
        </w:rPr>
        <w:t xml:space="preserve"> negotiation </w:t>
      </w:r>
      <w:r w:rsidR="00976EB5" w:rsidRPr="00BA7D17">
        <w:rPr>
          <w:rFonts w:asciiTheme="minorHAnsi" w:eastAsia="Calibri" w:hAnsiTheme="minorHAnsi"/>
          <w:sz w:val="22"/>
          <w:szCs w:val="22"/>
        </w:rPr>
        <w:t>phase of the Blue Card started in S</w:t>
      </w:r>
      <w:r w:rsidR="004B27A4" w:rsidRPr="00BA7D17">
        <w:rPr>
          <w:rFonts w:asciiTheme="minorHAnsi" w:eastAsia="Calibri" w:hAnsiTheme="minorHAnsi"/>
          <w:sz w:val="22"/>
          <w:szCs w:val="22"/>
        </w:rPr>
        <w:t>eptember</w:t>
      </w:r>
      <w:r w:rsidR="00CF15D1" w:rsidRPr="00BA7D17">
        <w:rPr>
          <w:rFonts w:asciiTheme="minorHAnsi" w:eastAsia="Calibri" w:hAnsiTheme="minorHAnsi"/>
          <w:sz w:val="22"/>
          <w:szCs w:val="22"/>
        </w:rPr>
        <w:t xml:space="preserve">. </w:t>
      </w:r>
      <w:proofErr w:type="spellStart"/>
      <w:r w:rsidR="00976EB5" w:rsidRPr="00BA7D17">
        <w:rPr>
          <w:rFonts w:asciiTheme="minorHAnsi" w:eastAsia="Calibri" w:hAnsiTheme="minorHAnsi"/>
          <w:sz w:val="22"/>
          <w:szCs w:val="22"/>
        </w:rPr>
        <w:t>Trilogues</w:t>
      </w:r>
      <w:proofErr w:type="spellEnd"/>
      <w:r w:rsidR="00976EB5" w:rsidRPr="00BA7D17">
        <w:rPr>
          <w:rFonts w:asciiTheme="minorHAnsi" w:eastAsia="Calibri" w:hAnsiTheme="minorHAnsi"/>
          <w:sz w:val="22"/>
          <w:szCs w:val="22"/>
        </w:rPr>
        <w:t xml:space="preserve"> were</w:t>
      </w:r>
      <w:r w:rsidR="004B27A4" w:rsidRPr="00BA7D17">
        <w:rPr>
          <w:rFonts w:asciiTheme="minorHAnsi" w:eastAsia="Calibri" w:hAnsiTheme="minorHAnsi"/>
          <w:sz w:val="22"/>
          <w:szCs w:val="22"/>
        </w:rPr>
        <w:t xml:space="preserve"> organised at this stage of the legislative with the European </w:t>
      </w:r>
      <w:r w:rsidR="001E219F" w:rsidRPr="00BA7D17">
        <w:rPr>
          <w:rFonts w:asciiTheme="minorHAnsi" w:eastAsia="Calibri" w:hAnsiTheme="minorHAnsi"/>
          <w:sz w:val="22"/>
          <w:szCs w:val="22"/>
        </w:rPr>
        <w:t>Commission</w:t>
      </w:r>
      <w:r w:rsidR="004B27A4" w:rsidRPr="00BA7D17">
        <w:rPr>
          <w:rFonts w:asciiTheme="minorHAnsi" w:eastAsia="Calibri" w:hAnsiTheme="minorHAnsi"/>
          <w:sz w:val="22"/>
          <w:szCs w:val="22"/>
        </w:rPr>
        <w:t xml:space="preserve">, the Council and the shadow rapporteurs of the LIBE/EMPL Committees of the European Parliament. </w:t>
      </w:r>
      <w:r w:rsidR="004B27A4" w:rsidRPr="00BA7D17">
        <w:rPr>
          <w:rFonts w:asciiTheme="minorHAnsi" w:eastAsia="Calibri" w:hAnsiTheme="minorHAnsi"/>
          <w:sz w:val="22"/>
          <w:szCs w:val="22"/>
        </w:rPr>
        <w:lastRenderedPageBreak/>
        <w:t>Discussions are set to clarify some controversies such as: eligibility for</w:t>
      </w:r>
      <w:r w:rsidR="00594CE7" w:rsidRPr="00BA7D17">
        <w:rPr>
          <w:rFonts w:asciiTheme="minorHAnsi" w:eastAsia="Calibri" w:hAnsiTheme="minorHAnsi"/>
          <w:sz w:val="22"/>
          <w:szCs w:val="22"/>
          <w:lang w:val="en-US"/>
        </w:rPr>
        <w:t xml:space="preserve"> beneficiaries of/applicants for international protect</w:t>
      </w:r>
      <w:r w:rsidR="004B27A4" w:rsidRPr="00BA7D17">
        <w:rPr>
          <w:rFonts w:asciiTheme="minorHAnsi" w:eastAsia="Calibri" w:hAnsiTheme="minorHAnsi"/>
          <w:sz w:val="22"/>
          <w:szCs w:val="22"/>
          <w:lang w:val="en-US"/>
        </w:rPr>
        <w:t xml:space="preserve">ion; concept of </w:t>
      </w:r>
      <w:r w:rsidR="00594CE7" w:rsidRPr="00BA7D17">
        <w:rPr>
          <w:rFonts w:asciiTheme="minorHAnsi" w:eastAsia="Calibri" w:hAnsiTheme="minorHAnsi"/>
          <w:sz w:val="22"/>
          <w:szCs w:val="22"/>
          <w:lang w:val="en-US"/>
        </w:rPr>
        <w:t>Qualifications/skills</w:t>
      </w:r>
      <w:r w:rsidR="004B27A4" w:rsidRPr="00BA7D17">
        <w:rPr>
          <w:rFonts w:asciiTheme="minorHAnsi" w:eastAsia="Calibri" w:hAnsiTheme="minorHAnsi"/>
          <w:sz w:val="22"/>
          <w:szCs w:val="22"/>
          <w:lang w:val="en-US"/>
        </w:rPr>
        <w:t xml:space="preserve">; definition of </w:t>
      </w:r>
      <w:proofErr w:type="spellStart"/>
      <w:r w:rsidR="004B27A4" w:rsidRPr="00BA7D17">
        <w:rPr>
          <w:rFonts w:asciiTheme="minorHAnsi" w:eastAsia="Calibri" w:hAnsiTheme="minorHAnsi"/>
          <w:sz w:val="22"/>
          <w:szCs w:val="22"/>
          <w:lang w:val="en-US"/>
        </w:rPr>
        <w:t>l</w:t>
      </w:r>
      <w:r w:rsidR="00594CE7" w:rsidRPr="00BA7D17">
        <w:rPr>
          <w:rFonts w:asciiTheme="minorHAnsi" w:eastAsia="Calibri" w:hAnsiTheme="minorHAnsi"/>
          <w:sz w:val="22"/>
          <w:szCs w:val="22"/>
          <w:lang w:val="en-US"/>
        </w:rPr>
        <w:t>abour</w:t>
      </w:r>
      <w:proofErr w:type="spellEnd"/>
      <w:r w:rsidR="00594CE7" w:rsidRPr="00BA7D17">
        <w:rPr>
          <w:rFonts w:asciiTheme="minorHAnsi" w:eastAsia="Calibri" w:hAnsiTheme="minorHAnsi"/>
          <w:sz w:val="22"/>
          <w:szCs w:val="22"/>
          <w:lang w:val="en-US"/>
        </w:rPr>
        <w:t xml:space="preserve"> market tests</w:t>
      </w:r>
      <w:r w:rsidR="004B27A4" w:rsidRPr="00BA7D17">
        <w:rPr>
          <w:rFonts w:asciiTheme="minorHAnsi" w:eastAsia="Calibri" w:hAnsiTheme="minorHAnsi"/>
          <w:sz w:val="22"/>
          <w:szCs w:val="22"/>
          <w:lang w:val="en-US"/>
        </w:rPr>
        <w:t xml:space="preserve">; the application of the principle of </w:t>
      </w:r>
      <w:r w:rsidR="00594CE7" w:rsidRPr="00BA7D17">
        <w:rPr>
          <w:rFonts w:asciiTheme="minorHAnsi" w:eastAsia="Calibri" w:hAnsiTheme="minorHAnsi"/>
          <w:sz w:val="22"/>
          <w:szCs w:val="22"/>
          <w:lang w:val="en-US"/>
        </w:rPr>
        <w:tab/>
        <w:t>Equal treatment</w:t>
      </w:r>
      <w:r w:rsidR="004B27A4" w:rsidRPr="00BA7D17">
        <w:rPr>
          <w:rFonts w:asciiTheme="minorHAnsi" w:eastAsia="Calibri" w:hAnsiTheme="minorHAnsi"/>
          <w:sz w:val="22"/>
          <w:szCs w:val="22"/>
          <w:lang w:val="en-US"/>
        </w:rPr>
        <w:t xml:space="preserve"> and the schemes for s</w:t>
      </w:r>
      <w:r w:rsidR="00594CE7" w:rsidRPr="00BA7D17">
        <w:rPr>
          <w:rFonts w:asciiTheme="minorHAnsi" w:eastAsia="Calibri" w:hAnsiTheme="minorHAnsi"/>
          <w:sz w:val="22"/>
          <w:szCs w:val="22"/>
          <w:lang w:val="en-US"/>
        </w:rPr>
        <w:t>alary thresholds</w:t>
      </w:r>
      <w:r w:rsidR="004B27A4" w:rsidRPr="00BA7D17">
        <w:rPr>
          <w:rFonts w:asciiTheme="minorHAnsi" w:eastAsia="Calibri" w:hAnsiTheme="minorHAnsi"/>
          <w:sz w:val="22"/>
          <w:szCs w:val="22"/>
          <w:lang w:val="en-US"/>
        </w:rPr>
        <w:t xml:space="preserve">. </w:t>
      </w:r>
    </w:p>
    <w:p w14:paraId="1D8F73D2" w14:textId="70AE7279" w:rsidR="0026373D" w:rsidRPr="00BA7D17" w:rsidRDefault="364D5C64" w:rsidP="364D5C64">
      <w:pPr>
        <w:pStyle w:val="MediumGrid1-Accent21"/>
        <w:numPr>
          <w:ilvl w:val="0"/>
          <w:numId w:val="8"/>
        </w:numPr>
        <w:jc w:val="both"/>
        <w:rPr>
          <w:rFonts w:asciiTheme="minorHAnsi" w:eastAsia="Calibri" w:hAnsiTheme="minorHAnsi"/>
          <w:sz w:val="22"/>
          <w:szCs w:val="22"/>
          <w:lang w:val="en-GB"/>
        </w:rPr>
      </w:pPr>
      <w:r w:rsidRPr="00BA7D17">
        <w:rPr>
          <w:rFonts w:asciiTheme="minorHAnsi" w:eastAsia="Calibri" w:hAnsiTheme="minorHAnsi"/>
          <w:b/>
          <w:bCs/>
          <w:i/>
          <w:iCs/>
          <w:sz w:val="22"/>
          <w:szCs w:val="22"/>
          <w:lang w:val="en-GB"/>
        </w:rPr>
        <w:t>European Citizens Initiative (ECI) on Migration.</w:t>
      </w:r>
      <w:r w:rsidRPr="00BA7D17">
        <w:rPr>
          <w:rFonts w:asciiTheme="minorHAnsi" w:eastAsia="Calibri" w:hAnsiTheme="minorHAnsi"/>
          <w:sz w:val="22"/>
          <w:szCs w:val="22"/>
          <w:lang w:val="en-GB"/>
        </w:rPr>
        <w:t xml:space="preserve"> ENAR was invited by the Union of European Federalists, </w:t>
      </w:r>
      <w:proofErr w:type="gramStart"/>
      <w:r w:rsidRPr="00BA7D17">
        <w:rPr>
          <w:rFonts w:asciiTheme="minorHAnsi" w:eastAsia="Calibri" w:hAnsiTheme="minorHAnsi"/>
          <w:sz w:val="22"/>
          <w:szCs w:val="22"/>
          <w:lang w:val="en-GB"/>
        </w:rPr>
        <w:t>Stand</w:t>
      </w:r>
      <w:proofErr w:type="gramEnd"/>
      <w:r w:rsidRPr="00BA7D17">
        <w:rPr>
          <w:rFonts w:asciiTheme="minorHAnsi" w:eastAsia="Calibri" w:hAnsiTheme="minorHAnsi"/>
          <w:sz w:val="22"/>
          <w:szCs w:val="22"/>
          <w:lang w:val="en-GB"/>
        </w:rPr>
        <w:t xml:space="preserve"> up for Europe and Migration Policy Group to support a new ECI campaign focusing on the right of private sponsorship of refugees, legal pathway for migrant workers and to increase the number of resettled refugees and regular migrants across Europe.  Signatures are being collected by the local committees and online. More information can be found here: </w:t>
      </w:r>
      <w:hyperlink r:id="rId13">
        <w:r w:rsidRPr="00BA7D17">
          <w:rPr>
            <w:rStyle w:val="Hyperlink"/>
            <w:rFonts w:asciiTheme="minorHAnsi" w:eastAsia="Calibri" w:hAnsiTheme="minorHAnsi"/>
            <w:sz w:val="22"/>
            <w:szCs w:val="22"/>
            <w:lang w:val="en-GB"/>
          </w:rPr>
          <w:t>https://weareawelcomingeurope.eu/en/</w:t>
        </w:r>
      </w:hyperlink>
      <w:r w:rsidRPr="00BA7D17">
        <w:rPr>
          <w:rFonts w:asciiTheme="minorHAnsi" w:eastAsia="Calibri" w:hAnsiTheme="minorHAnsi"/>
          <w:sz w:val="22"/>
          <w:szCs w:val="22"/>
          <w:lang w:val="en-GB"/>
        </w:rPr>
        <w:t xml:space="preserve"> </w:t>
      </w:r>
    </w:p>
    <w:p w14:paraId="5C490C6D" w14:textId="0BAE95D5" w:rsidR="364D5C64" w:rsidRPr="00BA7D17" w:rsidRDefault="364D5C64" w:rsidP="364D5C64">
      <w:pPr>
        <w:pStyle w:val="MediumGrid1-Accent21"/>
        <w:numPr>
          <w:ilvl w:val="0"/>
          <w:numId w:val="8"/>
        </w:numPr>
        <w:jc w:val="both"/>
        <w:rPr>
          <w:sz w:val="22"/>
          <w:szCs w:val="22"/>
          <w:lang w:val="en-US"/>
        </w:rPr>
      </w:pPr>
      <w:r w:rsidRPr="00BA7D17">
        <w:rPr>
          <w:rFonts w:asciiTheme="minorHAnsi" w:hAnsiTheme="minorHAnsi" w:cstheme="minorBidi"/>
          <w:b/>
          <w:bCs/>
          <w:i/>
          <w:iCs/>
          <w:sz w:val="22"/>
          <w:szCs w:val="22"/>
        </w:rPr>
        <w:t xml:space="preserve">EPAM and Social Platform. </w:t>
      </w:r>
      <w:r w:rsidRPr="00BA7D17">
        <w:rPr>
          <w:rFonts w:asciiTheme="minorHAnsi" w:hAnsiTheme="minorHAnsi" w:cstheme="minorBidi"/>
          <w:sz w:val="22"/>
          <w:szCs w:val="22"/>
        </w:rPr>
        <w:t xml:space="preserve">Meetings continue </w:t>
      </w:r>
      <w:proofErr w:type="spellStart"/>
      <w:r w:rsidRPr="00BA7D17">
        <w:rPr>
          <w:rFonts w:asciiTheme="minorHAnsi" w:hAnsiTheme="minorHAnsi" w:cstheme="minorBidi"/>
          <w:sz w:val="22"/>
          <w:szCs w:val="22"/>
        </w:rPr>
        <w:t>with</w:t>
      </w:r>
      <w:proofErr w:type="spellEnd"/>
      <w:r w:rsidRPr="00BA7D17">
        <w:rPr>
          <w:rFonts w:asciiTheme="minorHAnsi" w:hAnsiTheme="minorHAnsi" w:cstheme="minorBidi"/>
          <w:sz w:val="22"/>
          <w:szCs w:val="22"/>
        </w:rPr>
        <w:t xml:space="preserve"> the NGO </w:t>
      </w:r>
      <w:proofErr w:type="spellStart"/>
      <w:r w:rsidRPr="00BA7D17">
        <w:rPr>
          <w:rFonts w:asciiTheme="minorHAnsi" w:hAnsiTheme="minorHAnsi" w:cstheme="minorBidi"/>
          <w:sz w:val="22"/>
          <w:szCs w:val="22"/>
        </w:rPr>
        <w:t>European</w:t>
      </w:r>
      <w:proofErr w:type="spellEnd"/>
      <w:r w:rsidRPr="00BA7D17">
        <w:rPr>
          <w:rFonts w:asciiTheme="minorHAnsi" w:hAnsiTheme="minorHAnsi" w:cstheme="minorBidi"/>
          <w:sz w:val="22"/>
          <w:szCs w:val="22"/>
        </w:rPr>
        <w:t xml:space="preserve"> Platform on Asylum and Migration (EPAM) and Taskforce on Migration of Social Platform. The EPAM </w:t>
      </w:r>
      <w:proofErr w:type="spellStart"/>
      <w:r w:rsidRPr="00BA7D17">
        <w:rPr>
          <w:rFonts w:asciiTheme="minorHAnsi" w:hAnsiTheme="minorHAnsi" w:cstheme="minorBidi"/>
          <w:sz w:val="22"/>
          <w:szCs w:val="22"/>
        </w:rPr>
        <w:t>working</w:t>
      </w:r>
      <w:proofErr w:type="spellEnd"/>
      <w:r w:rsidRPr="00BA7D17">
        <w:rPr>
          <w:rFonts w:asciiTheme="minorHAnsi" w:hAnsiTheme="minorHAnsi" w:cstheme="minorBidi"/>
          <w:sz w:val="22"/>
          <w:szCs w:val="22"/>
        </w:rPr>
        <w:t xml:space="preserve"> group of Communication </w:t>
      </w:r>
      <w:proofErr w:type="spellStart"/>
      <w:r w:rsidRPr="00BA7D17">
        <w:rPr>
          <w:rFonts w:asciiTheme="minorHAnsi" w:hAnsiTheme="minorHAnsi" w:cstheme="minorBidi"/>
          <w:sz w:val="22"/>
          <w:szCs w:val="22"/>
        </w:rPr>
        <w:t>specialists</w:t>
      </w:r>
      <w:proofErr w:type="spellEnd"/>
      <w:r w:rsidRPr="00BA7D17">
        <w:rPr>
          <w:rFonts w:asciiTheme="minorHAnsi" w:hAnsiTheme="minorHAnsi" w:cstheme="minorBidi"/>
          <w:sz w:val="22"/>
          <w:szCs w:val="22"/>
        </w:rPr>
        <w:t xml:space="preserve"> </w:t>
      </w:r>
      <w:proofErr w:type="spellStart"/>
      <w:r w:rsidRPr="00BA7D17">
        <w:rPr>
          <w:rFonts w:asciiTheme="minorHAnsi" w:hAnsiTheme="minorHAnsi" w:cstheme="minorBidi"/>
          <w:sz w:val="22"/>
          <w:szCs w:val="22"/>
        </w:rPr>
        <w:t>also</w:t>
      </w:r>
      <w:proofErr w:type="spellEnd"/>
      <w:r w:rsidRPr="00BA7D17">
        <w:rPr>
          <w:rFonts w:asciiTheme="minorHAnsi" w:hAnsiTheme="minorHAnsi" w:cstheme="minorBidi"/>
          <w:sz w:val="22"/>
          <w:szCs w:val="22"/>
        </w:rPr>
        <w:t xml:space="preserve"> </w:t>
      </w:r>
      <w:proofErr w:type="spellStart"/>
      <w:r w:rsidRPr="00BA7D17">
        <w:rPr>
          <w:rFonts w:asciiTheme="minorHAnsi" w:hAnsiTheme="minorHAnsi" w:cstheme="minorBidi"/>
          <w:sz w:val="22"/>
          <w:szCs w:val="22"/>
        </w:rPr>
        <w:t>meet</w:t>
      </w:r>
      <w:proofErr w:type="spellEnd"/>
      <w:r w:rsidRPr="00BA7D17">
        <w:rPr>
          <w:rFonts w:asciiTheme="minorHAnsi" w:hAnsiTheme="minorHAnsi" w:cstheme="minorBidi"/>
          <w:sz w:val="22"/>
          <w:szCs w:val="22"/>
        </w:rPr>
        <w:t>.</w:t>
      </w:r>
      <w:r w:rsidRPr="00BA7D17">
        <w:rPr>
          <w:lang w:val="en-US"/>
        </w:rPr>
        <w:t> </w:t>
      </w:r>
    </w:p>
    <w:p w14:paraId="6CC069F2" w14:textId="77777777" w:rsidR="009B55E3" w:rsidRPr="00BA7D17" w:rsidRDefault="009B55E3" w:rsidP="364D5C64">
      <w:pPr>
        <w:pStyle w:val="BodyText"/>
        <w:tabs>
          <w:tab w:val="left" w:pos="9600"/>
        </w:tabs>
        <w:rPr>
          <w:rFonts w:ascii="Calibri" w:hAnsi="Calibri" w:cs="Arial"/>
          <w:b/>
          <w:bCs/>
          <w:smallCaps/>
          <w:color w:val="99CC00"/>
          <w:sz w:val="28"/>
          <w:szCs w:val="28"/>
        </w:rPr>
      </w:pPr>
    </w:p>
    <w:p w14:paraId="483BBB89" w14:textId="68877867" w:rsidR="00E162A2" w:rsidRPr="00BA7D17" w:rsidRDefault="364D5C64" w:rsidP="364D5C64">
      <w:pPr>
        <w:pStyle w:val="BodyText"/>
        <w:rPr>
          <w:rFonts w:ascii="Calibri" w:hAnsi="Calibri" w:cs="Arial"/>
          <w:b/>
          <w:bCs/>
          <w:smallCaps/>
          <w:color w:val="99CC00"/>
          <w:sz w:val="28"/>
          <w:szCs w:val="28"/>
        </w:rPr>
      </w:pPr>
      <w:r w:rsidRPr="00BA7D17">
        <w:rPr>
          <w:rFonts w:ascii="Calibri" w:hAnsi="Calibri" w:cs="Arial"/>
          <w:b/>
          <w:bCs/>
          <w:smallCaps/>
          <w:color w:val="99CC00"/>
          <w:sz w:val="28"/>
          <w:szCs w:val="28"/>
        </w:rPr>
        <w:t>Security and Policing</w:t>
      </w:r>
    </w:p>
    <w:p w14:paraId="6FF80389" w14:textId="2789ECD4" w:rsidR="00E07F3F" w:rsidRPr="00BA7D17" w:rsidRDefault="364D5C64" w:rsidP="364D5C64">
      <w:pPr>
        <w:pStyle w:val="ListParagraph"/>
        <w:numPr>
          <w:ilvl w:val="0"/>
          <w:numId w:val="9"/>
        </w:numPr>
        <w:rPr>
          <w:rFonts w:asciiTheme="minorHAnsi" w:hAnsiTheme="minorHAnsi" w:cs="Calibri"/>
          <w:sz w:val="22"/>
          <w:szCs w:val="22"/>
          <w:lang w:val="en-US"/>
        </w:rPr>
      </w:pPr>
      <w:r w:rsidRPr="00BA7D17">
        <w:rPr>
          <w:rFonts w:asciiTheme="minorHAnsi" w:hAnsiTheme="minorHAnsi" w:cs="Calibri"/>
          <w:b/>
          <w:bCs/>
          <w:i/>
          <w:iCs/>
          <w:sz w:val="22"/>
          <w:szCs w:val="22"/>
          <w:lang w:val="en-US"/>
        </w:rPr>
        <w:t xml:space="preserve">DARE Project. DARE – </w:t>
      </w:r>
      <w:r w:rsidRPr="00BA7D17">
        <w:rPr>
          <w:rFonts w:asciiTheme="minorHAnsi" w:hAnsiTheme="minorHAnsi" w:cs="Calibri"/>
          <w:sz w:val="22"/>
          <w:szCs w:val="22"/>
          <w:lang w:val="en-US"/>
        </w:rPr>
        <w:t xml:space="preserve">Dialogue About Radicalisation and Equality (H2020 research project piloted by the University of Manchester) – has achieved the 1st third of its implementation. ENAR has been requested by the EC to take over new tasks due to changes in the consortium. As a result, ENAR’s budget was increased to cater for the hiring of a researcher, part-time, until April 2020 (Chaib Benaïssa). This researcher is tasked to carry out an ethnographic inquiry of young people (18+) evolving in milieus where Islamist and </w:t>
      </w:r>
      <w:proofErr w:type="spellStart"/>
      <w:r w:rsidRPr="00BA7D17">
        <w:rPr>
          <w:rFonts w:asciiTheme="minorHAnsi" w:hAnsiTheme="minorHAnsi" w:cs="Calibri"/>
          <w:sz w:val="22"/>
          <w:szCs w:val="22"/>
          <w:lang w:val="en-US"/>
        </w:rPr>
        <w:t>djihadist</w:t>
      </w:r>
      <w:proofErr w:type="spellEnd"/>
      <w:r w:rsidRPr="00BA7D17">
        <w:rPr>
          <w:rFonts w:asciiTheme="minorHAnsi" w:hAnsiTheme="minorHAnsi" w:cs="Calibri"/>
          <w:sz w:val="22"/>
          <w:szCs w:val="22"/>
          <w:lang w:val="en-US"/>
        </w:rPr>
        <w:t xml:space="preserve"> ideologies are encountered in Belgium to explore how young people develop resilience and do not </w:t>
      </w:r>
      <w:proofErr w:type="spellStart"/>
      <w:r w:rsidRPr="00BA7D17">
        <w:rPr>
          <w:rFonts w:asciiTheme="minorHAnsi" w:hAnsiTheme="minorHAnsi" w:cs="Calibri"/>
          <w:sz w:val="22"/>
          <w:szCs w:val="22"/>
          <w:lang w:val="en-US"/>
        </w:rPr>
        <w:t>radicalise</w:t>
      </w:r>
      <w:proofErr w:type="spellEnd"/>
      <w:r w:rsidRPr="00BA7D17">
        <w:rPr>
          <w:rFonts w:asciiTheme="minorHAnsi" w:hAnsiTheme="minorHAnsi" w:cs="Calibri"/>
          <w:sz w:val="22"/>
          <w:szCs w:val="22"/>
          <w:lang w:val="en-US"/>
        </w:rPr>
        <w:t>. ENAR has been laying the ground work to prepare 10 “community dialogue events” that will take place in the 1st se</w:t>
      </w:r>
      <w:bookmarkStart w:id="0" w:name="_GoBack"/>
      <w:bookmarkEnd w:id="0"/>
      <w:r w:rsidRPr="00BA7D17">
        <w:rPr>
          <w:rFonts w:asciiTheme="minorHAnsi" w:hAnsiTheme="minorHAnsi" w:cs="Calibri"/>
          <w:sz w:val="22"/>
          <w:szCs w:val="22"/>
          <w:lang w:val="en-US"/>
        </w:rPr>
        <w:t xml:space="preserve">mester of 2019 in UK, BE, DE, whereby groups of 10-15 young people navigating in milieus exposed to far-right and </w:t>
      </w:r>
      <w:proofErr w:type="spellStart"/>
      <w:r w:rsidRPr="00BA7D17">
        <w:rPr>
          <w:rFonts w:asciiTheme="minorHAnsi" w:hAnsiTheme="minorHAnsi" w:cs="Calibri"/>
          <w:sz w:val="22"/>
          <w:szCs w:val="22"/>
          <w:lang w:val="en-US"/>
        </w:rPr>
        <w:t>islamist</w:t>
      </w:r>
      <w:proofErr w:type="spellEnd"/>
      <w:r w:rsidRPr="00BA7D17">
        <w:rPr>
          <w:rFonts w:asciiTheme="minorHAnsi" w:hAnsiTheme="minorHAnsi" w:cs="Calibri"/>
          <w:sz w:val="22"/>
          <w:szCs w:val="22"/>
          <w:lang w:val="en-US"/>
        </w:rPr>
        <w:t xml:space="preserve"> ideologies will share they experiences and expectations on how they could be better equipped to navigate such environments. The information collected in those sessions will feed in the design of T-Kits to be developed by ENAR Member People for Change Foundation. ENAR contributed to the </w:t>
      </w:r>
      <w:proofErr w:type="spellStart"/>
      <w:r w:rsidRPr="00BA7D17">
        <w:rPr>
          <w:rFonts w:asciiTheme="minorHAnsi" w:hAnsiTheme="minorHAnsi" w:cs="Calibri"/>
          <w:sz w:val="22"/>
          <w:szCs w:val="22"/>
          <w:lang w:val="en-US"/>
        </w:rPr>
        <w:t>organisation</w:t>
      </w:r>
      <w:proofErr w:type="spellEnd"/>
      <w:r w:rsidRPr="00BA7D17">
        <w:rPr>
          <w:rFonts w:asciiTheme="minorHAnsi" w:hAnsiTheme="minorHAnsi" w:cs="Calibri"/>
          <w:sz w:val="22"/>
          <w:szCs w:val="22"/>
          <w:lang w:val="en-US"/>
        </w:rPr>
        <w:t xml:space="preserve"> of a policy meeting between the Consortium and the EC in November 2018, which was attended by more than 30 European level policy makers. The Review meeting by the EC took place at the same time and the quality of the work of the DARE consortium was largely praised. According to plans, an advocacy officer part-time has been hired early January 2019 until April 2021 to support the efforts of reach out of the consortium towards the EU institutions. As a first step, ENAR actively contributed to and disseminated a first policy briefing of the Consortium towards the members of the TERR committee of the European Parliament.</w:t>
      </w:r>
    </w:p>
    <w:p w14:paraId="6E78F6C6" w14:textId="058FDF0A" w:rsidR="364D5C64" w:rsidRPr="00BA7D17" w:rsidRDefault="364D5C64" w:rsidP="364D5C64">
      <w:pPr>
        <w:pStyle w:val="ListParagraph"/>
        <w:numPr>
          <w:ilvl w:val="0"/>
          <w:numId w:val="9"/>
        </w:numPr>
        <w:rPr>
          <w:sz w:val="22"/>
          <w:szCs w:val="22"/>
          <w:lang w:val="en-US"/>
        </w:rPr>
      </w:pPr>
      <w:r w:rsidRPr="00BA7D17">
        <w:rPr>
          <w:rFonts w:asciiTheme="minorHAnsi" w:hAnsiTheme="minorHAnsi" w:cs="Calibri"/>
          <w:b/>
          <w:bCs/>
          <w:i/>
          <w:iCs/>
          <w:sz w:val="22"/>
          <w:szCs w:val="22"/>
          <w:lang w:val="en-US"/>
        </w:rPr>
        <w:t xml:space="preserve">FRA handbook. </w:t>
      </w:r>
      <w:r w:rsidRPr="00BA7D17">
        <w:rPr>
          <w:rFonts w:asciiTheme="minorHAnsi" w:hAnsiTheme="minorHAnsi" w:cs="Calibri"/>
          <w:sz w:val="22"/>
          <w:szCs w:val="22"/>
          <w:lang w:val="en-US"/>
        </w:rPr>
        <w:t xml:space="preserve">The FRA launched its handbook on unlawful profiling in December at a Policing Conference in Vienna. The final report reflects numerous ENAR comments which were designed to </w:t>
      </w:r>
      <w:proofErr w:type="spellStart"/>
      <w:r w:rsidRPr="00BA7D17">
        <w:rPr>
          <w:rFonts w:asciiTheme="minorHAnsi" w:hAnsiTheme="minorHAnsi" w:cs="Calibri"/>
          <w:sz w:val="22"/>
          <w:szCs w:val="22"/>
          <w:lang w:val="en-US"/>
        </w:rPr>
        <w:t>centre</w:t>
      </w:r>
      <w:proofErr w:type="spellEnd"/>
      <w:r w:rsidRPr="00BA7D17">
        <w:rPr>
          <w:rFonts w:asciiTheme="minorHAnsi" w:hAnsiTheme="minorHAnsi" w:cs="Calibri"/>
          <w:sz w:val="22"/>
          <w:szCs w:val="22"/>
          <w:lang w:val="en-US"/>
        </w:rPr>
        <w:t xml:space="preserve"> the anti-discrimination angle to profiling.</w:t>
      </w:r>
    </w:p>
    <w:p w14:paraId="67F757CC" w14:textId="7F30FF18" w:rsidR="364D5C64" w:rsidRPr="00BA7D17" w:rsidRDefault="364D5C64" w:rsidP="364D5C64">
      <w:pPr>
        <w:pStyle w:val="ListParagraph"/>
        <w:numPr>
          <w:ilvl w:val="0"/>
          <w:numId w:val="9"/>
        </w:numPr>
        <w:rPr>
          <w:sz w:val="22"/>
          <w:szCs w:val="22"/>
        </w:rPr>
      </w:pPr>
      <w:r w:rsidRPr="00BA7D17">
        <w:rPr>
          <w:rFonts w:asciiTheme="minorHAnsi" w:hAnsiTheme="minorHAnsi" w:cs="Calibri"/>
          <w:b/>
          <w:bCs/>
          <w:i/>
          <w:iCs/>
          <w:sz w:val="22"/>
          <w:szCs w:val="22"/>
        </w:rPr>
        <w:t xml:space="preserve">Counter-terrorism Committee of the European parliament. </w:t>
      </w:r>
      <w:r w:rsidRPr="00BA7D17">
        <w:rPr>
          <w:rFonts w:asciiTheme="minorHAnsi" w:hAnsiTheme="minorHAnsi" w:cs="Calibri"/>
          <w:sz w:val="22"/>
          <w:szCs w:val="22"/>
        </w:rPr>
        <w:t xml:space="preserve">ENAR sent suggestions of amendments to the TERR Committee draft report together with ARDI. The informal coalition against islamophobia has provided comments. The draft contained stigmatising language but was largely adopted by most of the political groups. The political follow up of this report remains uncertain. </w:t>
      </w:r>
    </w:p>
    <w:p w14:paraId="10AA3292" w14:textId="58591A3D" w:rsidR="364D5C64" w:rsidRPr="00BA7D17" w:rsidRDefault="364D5C64" w:rsidP="364D5C64">
      <w:pPr>
        <w:pStyle w:val="ListParagraph"/>
        <w:numPr>
          <w:ilvl w:val="0"/>
          <w:numId w:val="9"/>
        </w:numPr>
        <w:rPr>
          <w:sz w:val="22"/>
          <w:szCs w:val="22"/>
        </w:rPr>
      </w:pPr>
      <w:r w:rsidRPr="00BA7D17">
        <w:rPr>
          <w:rFonts w:asciiTheme="minorHAnsi" w:hAnsiTheme="minorHAnsi" w:cs="Calibri"/>
          <w:b/>
          <w:bCs/>
          <w:i/>
          <w:iCs/>
          <w:sz w:val="22"/>
          <w:szCs w:val="22"/>
        </w:rPr>
        <w:t xml:space="preserve">Counter-terrorism Directive. </w:t>
      </w:r>
      <w:r w:rsidRPr="00BA7D17">
        <w:rPr>
          <w:rFonts w:asciiTheme="minorHAnsi" w:hAnsiTheme="minorHAnsi" w:cs="Calibri"/>
          <w:sz w:val="22"/>
          <w:szCs w:val="22"/>
        </w:rPr>
        <w:t>ENAR participated in the fourth transposition workshop with Member States and the European Commission on the new Directive. The transposition deadline for the Directive was 16</w:t>
      </w:r>
      <w:r w:rsidRPr="00BA7D17">
        <w:rPr>
          <w:rFonts w:asciiTheme="minorHAnsi" w:hAnsiTheme="minorHAnsi" w:cs="Calibri"/>
          <w:sz w:val="22"/>
          <w:szCs w:val="22"/>
          <w:vertAlign w:val="superscript"/>
        </w:rPr>
        <w:t>th</w:t>
      </w:r>
      <w:r w:rsidRPr="00BA7D17">
        <w:rPr>
          <w:rFonts w:asciiTheme="minorHAnsi" w:hAnsiTheme="minorHAnsi" w:cs="Calibri"/>
          <w:sz w:val="22"/>
          <w:szCs w:val="22"/>
        </w:rPr>
        <w:t xml:space="preserve"> September.   </w:t>
      </w:r>
    </w:p>
    <w:p w14:paraId="34A11020" w14:textId="66A2C1D0" w:rsidR="364D5C64" w:rsidRPr="00BA7D17" w:rsidRDefault="364D5C64" w:rsidP="364D5C64">
      <w:pPr>
        <w:pStyle w:val="ListParagraph"/>
        <w:numPr>
          <w:ilvl w:val="0"/>
          <w:numId w:val="9"/>
        </w:numPr>
        <w:rPr>
          <w:sz w:val="22"/>
          <w:szCs w:val="22"/>
        </w:rPr>
      </w:pPr>
      <w:r w:rsidRPr="00BA7D17">
        <w:rPr>
          <w:rFonts w:asciiTheme="minorHAnsi" w:hAnsiTheme="minorHAnsi" w:cs="Calibri"/>
          <w:b/>
          <w:bCs/>
          <w:i/>
          <w:iCs/>
          <w:sz w:val="22"/>
          <w:szCs w:val="22"/>
        </w:rPr>
        <w:t xml:space="preserve">Toolkit. </w:t>
      </w:r>
      <w:r w:rsidRPr="00BA7D17">
        <w:rPr>
          <w:rFonts w:asciiTheme="minorHAnsi" w:hAnsiTheme="minorHAnsi" w:cs="Calibri"/>
          <w:sz w:val="22"/>
          <w:szCs w:val="22"/>
        </w:rPr>
        <w:t xml:space="preserve">ENAR has commissioned a consultant to draft a toolkit for ENAR members on monitoring and documenting racial and religious discrimination related abuses linked to counter-terrorism and counter-radicalisation policies and practices. The </w:t>
      </w:r>
      <w:hyperlink r:id="rId14">
        <w:r w:rsidRPr="00BA7D17">
          <w:rPr>
            <w:rStyle w:val="Hyperlink"/>
            <w:rFonts w:asciiTheme="minorHAnsi" w:hAnsiTheme="minorHAnsi" w:cs="Calibri"/>
            <w:sz w:val="22"/>
            <w:szCs w:val="22"/>
          </w:rPr>
          <w:t>toolkit is now available online</w:t>
        </w:r>
      </w:hyperlink>
      <w:r w:rsidRPr="00BA7D17">
        <w:rPr>
          <w:rFonts w:asciiTheme="minorHAnsi" w:hAnsiTheme="minorHAnsi" w:cs="Calibri"/>
          <w:sz w:val="22"/>
          <w:szCs w:val="22"/>
        </w:rPr>
        <w:t>.</w:t>
      </w:r>
    </w:p>
    <w:p w14:paraId="6AB905B4" w14:textId="336FFBED" w:rsidR="364D5C64" w:rsidRPr="00BA7D17" w:rsidRDefault="364D5C64" w:rsidP="364D5C64">
      <w:pPr>
        <w:pStyle w:val="ListParagraph"/>
        <w:numPr>
          <w:ilvl w:val="0"/>
          <w:numId w:val="9"/>
        </w:numPr>
        <w:rPr>
          <w:sz w:val="22"/>
          <w:szCs w:val="22"/>
        </w:rPr>
      </w:pPr>
      <w:r w:rsidRPr="00BA7D17">
        <w:rPr>
          <w:rFonts w:asciiTheme="minorHAnsi" w:hAnsiTheme="minorHAnsi" w:cs="Calibri"/>
          <w:b/>
          <w:bCs/>
          <w:i/>
          <w:iCs/>
          <w:sz w:val="22"/>
          <w:szCs w:val="22"/>
        </w:rPr>
        <w:t>Research on counter-terrorism and discrimination</w:t>
      </w:r>
      <w:r w:rsidRPr="00BA7D17">
        <w:rPr>
          <w:rFonts w:asciiTheme="minorHAnsi" w:hAnsiTheme="minorHAnsi" w:cs="Calibri"/>
          <w:sz w:val="22"/>
          <w:szCs w:val="22"/>
        </w:rPr>
        <w:t xml:space="preserve"> (see research below).</w:t>
      </w:r>
    </w:p>
    <w:p w14:paraId="0B8EB88B" w14:textId="04E2D0C0" w:rsidR="004018E0" w:rsidRPr="00BA7D17" w:rsidRDefault="004018E0" w:rsidP="00136784">
      <w:pPr>
        <w:rPr>
          <w:rFonts w:asciiTheme="minorHAnsi" w:hAnsiTheme="minorHAnsi"/>
          <w:sz w:val="22"/>
        </w:rPr>
      </w:pPr>
    </w:p>
    <w:p w14:paraId="52ACFCD3" w14:textId="77777777" w:rsidR="00DF38CC" w:rsidRPr="00BA7D17" w:rsidRDefault="00DF38CC" w:rsidP="00DF38CC">
      <w:pPr>
        <w:pStyle w:val="ListParagraph"/>
        <w:rPr>
          <w:rFonts w:asciiTheme="minorHAnsi" w:hAnsiTheme="minorHAnsi"/>
          <w:sz w:val="22"/>
          <w:szCs w:val="22"/>
          <w:lang w:val="en-US"/>
        </w:rPr>
      </w:pPr>
    </w:p>
    <w:p w14:paraId="7AEEACB4" w14:textId="3E18AF35" w:rsidR="009B55E3" w:rsidRPr="00BA7D17" w:rsidRDefault="009B55E3" w:rsidP="009B55E3">
      <w:pPr>
        <w:pStyle w:val="MediumGrid1-Accent21"/>
        <w:spacing w:after="0"/>
        <w:ind w:left="0"/>
        <w:jc w:val="both"/>
        <w:rPr>
          <w:rFonts w:ascii="Calibri" w:eastAsia="Times New Roman" w:hAnsi="Calibri" w:cs="Arial"/>
          <w:b/>
          <w:smallCaps/>
          <w:color w:val="99CC00"/>
          <w:sz w:val="28"/>
          <w:szCs w:val="28"/>
          <w:lang w:val="en-GB" w:eastAsia="en-US"/>
        </w:rPr>
      </w:pPr>
      <w:r w:rsidRPr="00BA7D17">
        <w:rPr>
          <w:rFonts w:ascii="Calibri" w:eastAsia="Times New Roman" w:hAnsi="Calibri" w:cs="Arial"/>
          <w:b/>
          <w:smallCaps/>
          <w:color w:val="99CC00"/>
          <w:sz w:val="28"/>
          <w:szCs w:val="28"/>
          <w:lang w:val="en-GB" w:eastAsia="en-US"/>
        </w:rPr>
        <w:lastRenderedPageBreak/>
        <w:t>Forms of racism</w:t>
      </w:r>
      <w:r w:rsidR="002507FE" w:rsidRPr="00BA7D17">
        <w:rPr>
          <w:rFonts w:ascii="Calibri" w:eastAsia="Times New Roman" w:hAnsi="Calibri" w:cs="Arial"/>
          <w:b/>
          <w:smallCaps/>
          <w:color w:val="99CC00"/>
          <w:sz w:val="28"/>
          <w:szCs w:val="28"/>
          <w:lang w:val="en-GB" w:eastAsia="en-US"/>
        </w:rPr>
        <w:t xml:space="preserve"> </w:t>
      </w:r>
    </w:p>
    <w:p w14:paraId="31647EBC" w14:textId="77777777" w:rsidR="009B55E3" w:rsidRPr="00BA7D17" w:rsidRDefault="009B55E3" w:rsidP="008E06C3">
      <w:pPr>
        <w:ind w:firstLine="360"/>
        <w:outlineLvl w:val="0"/>
        <w:rPr>
          <w:rFonts w:ascii="Calibri" w:hAnsi="Calibri" w:cs="Arial"/>
          <w:b/>
          <w:smallCaps/>
          <w:color w:val="99CC00"/>
          <w:sz w:val="28"/>
          <w:szCs w:val="28"/>
        </w:rPr>
      </w:pPr>
      <w:proofErr w:type="spellStart"/>
      <w:r w:rsidRPr="00BA7D17">
        <w:rPr>
          <w:rFonts w:ascii="Calibri" w:hAnsi="Calibri" w:cs="Arial"/>
          <w:b/>
          <w:smallCaps/>
          <w:color w:val="99CC00"/>
          <w:sz w:val="28"/>
          <w:szCs w:val="28"/>
        </w:rPr>
        <w:t>Afrophobia</w:t>
      </w:r>
      <w:proofErr w:type="spellEnd"/>
    </w:p>
    <w:p w14:paraId="18B57368" w14:textId="370241CD" w:rsidR="4E3B92AF" w:rsidRPr="00BA7D17" w:rsidRDefault="4E3B92AF" w:rsidP="002F4F68">
      <w:pPr>
        <w:pStyle w:val="MediumGrid1-Accent21"/>
        <w:numPr>
          <w:ilvl w:val="0"/>
          <w:numId w:val="3"/>
        </w:numPr>
        <w:spacing w:after="0" w:line="259" w:lineRule="auto"/>
        <w:jc w:val="both"/>
        <w:rPr>
          <w:rFonts w:ascii="Calibri" w:hAnsi="Calibri" w:cs="Calibri"/>
          <w:sz w:val="22"/>
          <w:szCs w:val="22"/>
          <w:lang w:val="en-US"/>
        </w:rPr>
      </w:pPr>
      <w:r w:rsidRPr="00BA7D17">
        <w:rPr>
          <w:rFonts w:ascii="Calibri" w:hAnsi="Calibri" w:cs="Calibri"/>
          <w:b/>
          <w:bCs/>
          <w:i/>
          <w:iCs/>
          <w:sz w:val="22"/>
          <w:szCs w:val="22"/>
          <w:lang w:val="en-US"/>
        </w:rPr>
        <w:t>FRA report on People of African descent in Europe.</w:t>
      </w:r>
      <w:r w:rsidRPr="00BA7D17">
        <w:rPr>
          <w:rFonts w:ascii="Calibri" w:hAnsi="Calibri" w:cs="Calibri"/>
          <w:sz w:val="22"/>
          <w:szCs w:val="22"/>
          <w:lang w:val="en-US"/>
        </w:rPr>
        <w:t xml:space="preserve"> The report gather</w:t>
      </w:r>
      <w:r w:rsidR="00800C9B" w:rsidRPr="00BA7D17">
        <w:rPr>
          <w:rFonts w:ascii="Calibri" w:hAnsi="Calibri" w:cs="Calibri"/>
          <w:sz w:val="22"/>
          <w:szCs w:val="22"/>
          <w:lang w:val="en-US"/>
        </w:rPr>
        <w:t>ing</w:t>
      </w:r>
      <w:r w:rsidRPr="00BA7D17">
        <w:rPr>
          <w:rFonts w:ascii="Calibri" w:hAnsi="Calibri" w:cs="Calibri"/>
          <w:sz w:val="22"/>
          <w:szCs w:val="22"/>
          <w:lang w:val="en-US"/>
        </w:rPr>
        <w:t xml:space="preserve"> existing data from EU-MIDIS II survey on People of African descent in the EU was launched on 28</w:t>
      </w:r>
      <w:r w:rsidRPr="00BA7D17">
        <w:rPr>
          <w:rFonts w:ascii="Calibri" w:hAnsi="Calibri" w:cs="Calibri"/>
          <w:sz w:val="22"/>
          <w:szCs w:val="22"/>
          <w:vertAlign w:val="superscript"/>
          <w:lang w:val="en-US"/>
        </w:rPr>
        <w:t>th</w:t>
      </w:r>
      <w:r w:rsidRPr="00BA7D17">
        <w:rPr>
          <w:rFonts w:ascii="Calibri" w:hAnsi="Calibri" w:cs="Calibri"/>
          <w:sz w:val="22"/>
          <w:szCs w:val="22"/>
          <w:lang w:val="en-US"/>
        </w:rPr>
        <w:t xml:space="preserve"> November 2018. ENAR board member </w:t>
      </w:r>
      <w:proofErr w:type="spellStart"/>
      <w:r w:rsidRPr="00BA7D17">
        <w:rPr>
          <w:rFonts w:ascii="Calibri" w:hAnsi="Calibri" w:cs="Calibri"/>
          <w:sz w:val="22"/>
          <w:szCs w:val="22"/>
          <w:lang w:val="en-US"/>
        </w:rPr>
        <w:t>Ghyslain</w:t>
      </w:r>
      <w:proofErr w:type="spellEnd"/>
      <w:r w:rsidRPr="00BA7D17">
        <w:rPr>
          <w:rFonts w:ascii="Calibri" w:hAnsi="Calibri" w:cs="Calibri"/>
          <w:sz w:val="22"/>
          <w:szCs w:val="22"/>
          <w:lang w:val="en-US"/>
        </w:rPr>
        <w:t xml:space="preserve"> </w:t>
      </w:r>
      <w:proofErr w:type="spellStart"/>
      <w:r w:rsidRPr="00BA7D17">
        <w:rPr>
          <w:rFonts w:ascii="Calibri" w:hAnsi="Calibri" w:cs="Calibri"/>
          <w:sz w:val="22"/>
          <w:szCs w:val="22"/>
          <w:lang w:val="en-US"/>
        </w:rPr>
        <w:t>Vedeux</w:t>
      </w:r>
      <w:proofErr w:type="spellEnd"/>
      <w:r w:rsidRPr="00BA7D17">
        <w:rPr>
          <w:rFonts w:ascii="Calibri" w:hAnsi="Calibri" w:cs="Calibri"/>
          <w:sz w:val="22"/>
          <w:szCs w:val="22"/>
          <w:lang w:val="en-US"/>
        </w:rPr>
        <w:t xml:space="preserve"> spoke at the report launch, and ENAR members and staffed attended a follow up meeting with the Eu</w:t>
      </w:r>
      <w:r w:rsidR="00800C9B" w:rsidRPr="00BA7D17">
        <w:rPr>
          <w:rFonts w:ascii="Calibri" w:hAnsi="Calibri" w:cs="Calibri"/>
          <w:sz w:val="22"/>
          <w:szCs w:val="22"/>
          <w:lang w:val="en-US"/>
        </w:rPr>
        <w:t>r</w:t>
      </w:r>
      <w:r w:rsidRPr="00BA7D17">
        <w:rPr>
          <w:rFonts w:ascii="Calibri" w:hAnsi="Calibri" w:cs="Calibri"/>
          <w:sz w:val="22"/>
          <w:szCs w:val="22"/>
          <w:lang w:val="en-US"/>
        </w:rPr>
        <w:t xml:space="preserve">opean Commission to discuss next steps. </w:t>
      </w:r>
    </w:p>
    <w:p w14:paraId="11BB1E13" w14:textId="161A0E3A" w:rsidR="007001C0" w:rsidRPr="00BA7D17" w:rsidRDefault="4E3B92AF" w:rsidP="002F4F68">
      <w:pPr>
        <w:pStyle w:val="MediumGrid1-Accent21"/>
        <w:numPr>
          <w:ilvl w:val="0"/>
          <w:numId w:val="3"/>
        </w:numPr>
        <w:jc w:val="both"/>
        <w:rPr>
          <w:rFonts w:asciiTheme="minorHAnsi" w:hAnsiTheme="minorHAnsi"/>
          <w:sz w:val="22"/>
          <w:szCs w:val="22"/>
          <w:lang w:val="en-GB"/>
        </w:rPr>
      </w:pPr>
      <w:r w:rsidRPr="00BA7D17">
        <w:rPr>
          <w:rFonts w:asciiTheme="minorHAnsi" w:hAnsiTheme="minorHAnsi"/>
          <w:b/>
          <w:bCs/>
          <w:i/>
          <w:iCs/>
          <w:sz w:val="22"/>
          <w:szCs w:val="22"/>
          <w:lang w:val="en-GB"/>
        </w:rPr>
        <w:t xml:space="preserve">Resolution. </w:t>
      </w:r>
      <w:r w:rsidRPr="00BA7D17">
        <w:rPr>
          <w:rFonts w:asciiTheme="minorHAnsi" w:hAnsiTheme="minorHAnsi"/>
          <w:sz w:val="22"/>
          <w:szCs w:val="22"/>
          <w:lang w:val="en-GB"/>
        </w:rPr>
        <w:t xml:space="preserve">ENAR has worked, with the input of the ENAR </w:t>
      </w:r>
      <w:proofErr w:type="spellStart"/>
      <w:r w:rsidRPr="00BA7D17">
        <w:rPr>
          <w:rFonts w:asciiTheme="minorHAnsi" w:hAnsiTheme="minorHAnsi"/>
          <w:sz w:val="22"/>
          <w:szCs w:val="22"/>
          <w:lang w:val="en-GB"/>
        </w:rPr>
        <w:t>Afrophobia</w:t>
      </w:r>
      <w:proofErr w:type="spellEnd"/>
      <w:r w:rsidRPr="00BA7D17">
        <w:rPr>
          <w:rFonts w:asciiTheme="minorHAnsi" w:hAnsiTheme="minorHAnsi"/>
          <w:sz w:val="22"/>
          <w:szCs w:val="22"/>
          <w:lang w:val="en-GB"/>
        </w:rPr>
        <w:t xml:space="preserve"> Steering Group on a draft text of a resolution to be tabled by Cecile </w:t>
      </w:r>
      <w:proofErr w:type="spellStart"/>
      <w:r w:rsidRPr="00BA7D17">
        <w:rPr>
          <w:rFonts w:asciiTheme="minorHAnsi" w:hAnsiTheme="minorHAnsi"/>
          <w:sz w:val="22"/>
          <w:szCs w:val="22"/>
          <w:lang w:val="en-GB"/>
        </w:rPr>
        <w:t>Kyenge</w:t>
      </w:r>
      <w:proofErr w:type="spellEnd"/>
      <w:r w:rsidRPr="00BA7D17">
        <w:rPr>
          <w:rFonts w:asciiTheme="minorHAnsi" w:hAnsiTheme="minorHAnsi"/>
          <w:sz w:val="22"/>
          <w:szCs w:val="22"/>
          <w:lang w:val="en-GB"/>
        </w:rPr>
        <w:t xml:space="preserve"> in the European Parliament. The Resolution was adopted by the Civil Liberties Committee in </w:t>
      </w:r>
      <w:hyperlink r:id="rId15">
        <w:r w:rsidRPr="00BA7D17">
          <w:rPr>
            <w:rStyle w:val="Hyperlink"/>
            <w:rFonts w:asciiTheme="minorHAnsi" w:hAnsiTheme="minorHAnsi"/>
            <w:sz w:val="22"/>
            <w:szCs w:val="22"/>
            <w:lang w:val="en-GB"/>
          </w:rPr>
          <w:t>December 2018</w:t>
        </w:r>
      </w:hyperlink>
      <w:r w:rsidRPr="00BA7D17">
        <w:rPr>
          <w:rFonts w:asciiTheme="minorHAnsi" w:hAnsiTheme="minorHAnsi"/>
          <w:sz w:val="22"/>
          <w:szCs w:val="22"/>
          <w:lang w:val="en-GB"/>
        </w:rPr>
        <w:t xml:space="preserve">. We await the vote in the Parliament plenary. </w:t>
      </w:r>
    </w:p>
    <w:p w14:paraId="36D753B2" w14:textId="0B2F09F8" w:rsidR="00417267" w:rsidRPr="00BA7D17" w:rsidRDefault="4E3B92AF" w:rsidP="002F4F68">
      <w:pPr>
        <w:pStyle w:val="MediumGrid1-Accent21"/>
        <w:numPr>
          <w:ilvl w:val="0"/>
          <w:numId w:val="3"/>
        </w:numPr>
        <w:jc w:val="both"/>
        <w:rPr>
          <w:rFonts w:asciiTheme="minorHAnsi" w:hAnsiTheme="minorHAnsi"/>
          <w:sz w:val="22"/>
          <w:szCs w:val="22"/>
          <w:lang w:val="en-GB"/>
        </w:rPr>
      </w:pPr>
      <w:r w:rsidRPr="00BA7D17">
        <w:rPr>
          <w:rFonts w:asciiTheme="minorHAnsi" w:hAnsiTheme="minorHAnsi"/>
          <w:b/>
          <w:bCs/>
          <w:i/>
          <w:iCs/>
          <w:sz w:val="22"/>
          <w:szCs w:val="22"/>
          <w:lang w:val="en-GB"/>
        </w:rPr>
        <w:t>Facing Facts module.</w:t>
      </w:r>
      <w:r w:rsidRPr="00BA7D17">
        <w:rPr>
          <w:rFonts w:asciiTheme="minorHAnsi" w:hAnsiTheme="minorHAnsi"/>
          <w:sz w:val="22"/>
          <w:szCs w:val="22"/>
          <w:lang w:val="en-GB"/>
        </w:rPr>
        <w:t xml:space="preserve"> ENAR are working with CEJI to develop an online learning module on </w:t>
      </w:r>
      <w:proofErr w:type="spellStart"/>
      <w:r w:rsidRPr="00BA7D17">
        <w:rPr>
          <w:rFonts w:asciiTheme="minorHAnsi" w:hAnsiTheme="minorHAnsi"/>
          <w:sz w:val="22"/>
          <w:szCs w:val="22"/>
          <w:lang w:val="en-GB"/>
        </w:rPr>
        <w:t>Afrophobic</w:t>
      </w:r>
      <w:proofErr w:type="spellEnd"/>
      <w:r w:rsidRPr="00BA7D17">
        <w:rPr>
          <w:rFonts w:asciiTheme="minorHAnsi" w:hAnsiTheme="minorHAnsi"/>
          <w:sz w:val="22"/>
          <w:szCs w:val="22"/>
          <w:lang w:val="en-GB"/>
        </w:rPr>
        <w:t xml:space="preserve"> hate crimes as part of the Facing Facts project. </w:t>
      </w:r>
    </w:p>
    <w:p w14:paraId="38A257B1" w14:textId="4C1190DD" w:rsidR="008E06C3" w:rsidRPr="00BA7D17" w:rsidRDefault="009C2136" w:rsidP="412D21E5">
      <w:pPr>
        <w:pStyle w:val="MediumGrid1-Accent21"/>
        <w:numPr>
          <w:ilvl w:val="0"/>
          <w:numId w:val="3"/>
        </w:numPr>
        <w:spacing w:after="0"/>
        <w:jc w:val="both"/>
        <w:rPr>
          <w:rFonts w:asciiTheme="minorHAnsi" w:hAnsiTheme="minorHAnsi" w:cstheme="minorBidi"/>
          <w:sz w:val="22"/>
          <w:szCs w:val="22"/>
          <w:lang w:val="en-US"/>
        </w:rPr>
      </w:pPr>
      <w:r w:rsidRPr="00BA7D17">
        <w:rPr>
          <w:rFonts w:asciiTheme="minorHAnsi" w:hAnsiTheme="minorHAnsi"/>
          <w:b/>
          <w:bCs/>
          <w:i/>
          <w:iCs/>
          <w:sz w:val="22"/>
          <w:szCs w:val="22"/>
          <w:lang w:val="en-GB"/>
        </w:rPr>
        <w:t xml:space="preserve">Communications. </w:t>
      </w:r>
      <w:r w:rsidR="00F3489E" w:rsidRPr="00BA7D17">
        <w:rPr>
          <w:rFonts w:asciiTheme="minorHAnsi" w:hAnsiTheme="minorHAnsi" w:cstheme="minorBidi"/>
          <w:color w:val="0A0A0A"/>
          <w:sz w:val="22"/>
          <w:szCs w:val="22"/>
          <w:shd w:val="clear" w:color="auto" w:fill="FFFFFF"/>
          <w:lang w:val="en-US"/>
        </w:rPr>
        <w:t xml:space="preserve">ENAR issued a </w:t>
      </w:r>
      <w:hyperlink r:id="rId16" w:history="1">
        <w:r w:rsidR="00F3489E" w:rsidRPr="00BA7D17">
          <w:rPr>
            <w:rStyle w:val="Hyperlink"/>
            <w:rFonts w:asciiTheme="minorHAnsi" w:hAnsiTheme="minorHAnsi" w:cstheme="minorBidi"/>
            <w:sz w:val="22"/>
            <w:szCs w:val="22"/>
            <w:shd w:val="clear" w:color="auto" w:fill="FFFFFF"/>
            <w:lang w:val="en-US"/>
          </w:rPr>
          <w:t>press statement</w:t>
        </w:r>
      </w:hyperlink>
      <w:r w:rsidR="00F3489E" w:rsidRPr="00BA7D17">
        <w:rPr>
          <w:rFonts w:asciiTheme="minorHAnsi" w:hAnsiTheme="minorHAnsi" w:cstheme="minorBidi"/>
          <w:color w:val="0A0A0A"/>
          <w:sz w:val="22"/>
          <w:szCs w:val="22"/>
          <w:shd w:val="clear" w:color="auto" w:fill="FFFFFF"/>
          <w:lang w:val="en-US"/>
        </w:rPr>
        <w:t xml:space="preserve"> </w:t>
      </w:r>
      <w:r w:rsidR="00800C9B" w:rsidRPr="00BA7D17">
        <w:rPr>
          <w:rFonts w:asciiTheme="minorHAnsi" w:hAnsiTheme="minorHAnsi" w:cstheme="minorBidi"/>
          <w:color w:val="0A0A0A"/>
          <w:sz w:val="22"/>
          <w:szCs w:val="22"/>
          <w:shd w:val="clear" w:color="auto" w:fill="FFFFFF"/>
          <w:lang w:val="en-US"/>
        </w:rPr>
        <w:t xml:space="preserve">to react to the FRA Black in Europe launch, which received some media coverage, including in The Independent and </w:t>
      </w:r>
      <w:proofErr w:type="spellStart"/>
      <w:r w:rsidR="00800C9B" w:rsidRPr="00BA7D17">
        <w:rPr>
          <w:rFonts w:asciiTheme="minorHAnsi" w:hAnsiTheme="minorHAnsi" w:cstheme="minorBidi"/>
          <w:color w:val="0A0A0A"/>
          <w:sz w:val="22"/>
          <w:szCs w:val="22"/>
          <w:shd w:val="clear" w:color="auto" w:fill="FFFFFF"/>
          <w:lang w:val="en-US"/>
        </w:rPr>
        <w:t>Euronews</w:t>
      </w:r>
      <w:proofErr w:type="spellEnd"/>
      <w:r w:rsidR="00800C9B" w:rsidRPr="00BA7D17">
        <w:rPr>
          <w:rFonts w:asciiTheme="minorHAnsi" w:hAnsiTheme="minorHAnsi" w:cstheme="minorBidi"/>
          <w:color w:val="0A0A0A"/>
          <w:sz w:val="22"/>
          <w:szCs w:val="22"/>
          <w:shd w:val="clear" w:color="auto" w:fill="FFFFFF"/>
          <w:lang w:val="en-US"/>
        </w:rPr>
        <w:t xml:space="preserve">. ENAR also supported a campaign for an EU Black History Month in October, initiated by </w:t>
      </w:r>
      <w:r w:rsidR="00800C9B" w:rsidRPr="00BA7D17">
        <w:rPr>
          <w:rFonts w:asciiTheme="minorHAnsi" w:hAnsiTheme="minorHAnsi" w:cstheme="minorBidi"/>
          <w:sz w:val="22"/>
          <w:szCs w:val="22"/>
          <w:lang w:val="en-US"/>
        </w:rPr>
        <w:t>African Caribbean Pacific Young Professionals Network, through its social media channels.</w:t>
      </w:r>
    </w:p>
    <w:p w14:paraId="65D816CC" w14:textId="77777777" w:rsidR="004018E0" w:rsidRPr="00BA7D17" w:rsidRDefault="004018E0" w:rsidP="364D5C64">
      <w:pPr>
        <w:pStyle w:val="MediumGrid1-Accent21"/>
        <w:spacing w:after="0"/>
        <w:jc w:val="both"/>
        <w:rPr>
          <w:rFonts w:asciiTheme="minorHAnsi" w:hAnsiTheme="minorHAnsi" w:cstheme="minorBidi"/>
          <w:sz w:val="22"/>
          <w:szCs w:val="22"/>
          <w:lang w:val="en-US"/>
        </w:rPr>
      </w:pPr>
    </w:p>
    <w:p w14:paraId="470B057B" w14:textId="77777777" w:rsidR="009B55E3" w:rsidRPr="00BA7D17" w:rsidRDefault="364D5C64" w:rsidP="364D5C64">
      <w:pPr>
        <w:ind w:firstLine="360"/>
        <w:outlineLvl w:val="0"/>
        <w:rPr>
          <w:rFonts w:ascii="Calibri" w:hAnsi="Calibri" w:cs="Arial"/>
          <w:b/>
          <w:bCs/>
          <w:smallCaps/>
          <w:color w:val="99CC00"/>
          <w:sz w:val="28"/>
          <w:szCs w:val="28"/>
        </w:rPr>
      </w:pPr>
      <w:r w:rsidRPr="00BA7D17">
        <w:rPr>
          <w:rFonts w:ascii="Calibri" w:hAnsi="Calibri" w:cs="Arial"/>
          <w:b/>
          <w:bCs/>
          <w:smallCaps/>
          <w:color w:val="99CC00"/>
          <w:sz w:val="28"/>
          <w:szCs w:val="28"/>
        </w:rPr>
        <w:t>Antisemitism</w:t>
      </w:r>
    </w:p>
    <w:p w14:paraId="164F9AD1" w14:textId="5B4E2E61" w:rsidR="0008364F" w:rsidRPr="00BA7D17" w:rsidRDefault="4E3B92AF" w:rsidP="002F4F68">
      <w:pPr>
        <w:pStyle w:val="MediumGrid1-Accent21"/>
        <w:numPr>
          <w:ilvl w:val="0"/>
          <w:numId w:val="3"/>
        </w:numPr>
        <w:jc w:val="both"/>
        <w:rPr>
          <w:rFonts w:asciiTheme="minorHAnsi" w:hAnsiTheme="minorHAnsi"/>
          <w:sz w:val="22"/>
          <w:szCs w:val="22"/>
          <w:lang w:val="en-GB"/>
        </w:rPr>
      </w:pPr>
      <w:r w:rsidRPr="00BA7D17">
        <w:rPr>
          <w:rFonts w:asciiTheme="minorHAnsi" w:hAnsiTheme="minorHAnsi" w:cs="Calibri"/>
          <w:b/>
          <w:bCs/>
          <w:i/>
          <w:iCs/>
          <w:sz w:val="22"/>
          <w:szCs w:val="22"/>
          <w:lang w:val="en-GB"/>
        </w:rPr>
        <w:t>Training for the European Commission.</w:t>
      </w:r>
      <w:r w:rsidRPr="00BA7D17">
        <w:rPr>
          <w:rFonts w:asciiTheme="minorHAnsi" w:hAnsiTheme="minorHAnsi"/>
          <w:sz w:val="22"/>
          <w:szCs w:val="22"/>
          <w:lang w:val="en-GB"/>
        </w:rPr>
        <w:t xml:space="preserve"> ENAR is working with CEJI to expand the Commission modules on training on understanding Antisemitism.</w:t>
      </w:r>
    </w:p>
    <w:p w14:paraId="48C7FD8A" w14:textId="02B25BD3" w:rsidR="00612D7A" w:rsidRPr="00BA7D17" w:rsidRDefault="00612D7A" w:rsidP="002F4F68">
      <w:pPr>
        <w:pStyle w:val="MediumGrid1-Accent21"/>
        <w:numPr>
          <w:ilvl w:val="0"/>
          <w:numId w:val="3"/>
        </w:numPr>
        <w:jc w:val="both"/>
        <w:rPr>
          <w:rFonts w:asciiTheme="minorHAnsi" w:hAnsiTheme="minorHAnsi"/>
          <w:sz w:val="22"/>
          <w:szCs w:val="22"/>
          <w:lang w:val="en-GB"/>
        </w:rPr>
      </w:pPr>
      <w:r w:rsidRPr="00BA7D17">
        <w:rPr>
          <w:rFonts w:asciiTheme="minorHAnsi" w:hAnsiTheme="minorHAnsi"/>
          <w:b/>
          <w:i/>
          <w:sz w:val="22"/>
          <w:szCs w:val="22"/>
          <w:lang w:val="en-GB"/>
        </w:rPr>
        <w:t>FRA survey on antisemitism.</w:t>
      </w:r>
      <w:r w:rsidRPr="00BA7D17">
        <w:rPr>
          <w:rFonts w:asciiTheme="minorHAnsi" w:hAnsiTheme="minorHAnsi"/>
          <w:b/>
          <w:sz w:val="22"/>
          <w:szCs w:val="22"/>
          <w:lang w:val="en-GB"/>
        </w:rPr>
        <w:t xml:space="preserve"> </w:t>
      </w:r>
      <w:r w:rsidRPr="00BA7D17">
        <w:rPr>
          <w:rFonts w:asciiTheme="minorHAnsi" w:hAnsiTheme="minorHAnsi"/>
          <w:sz w:val="22"/>
          <w:szCs w:val="22"/>
          <w:lang w:val="en-GB"/>
        </w:rPr>
        <w:t>ENAR attended the launch of the FRA survey on 10 December.</w:t>
      </w:r>
    </w:p>
    <w:p w14:paraId="54EC22E7" w14:textId="04713125" w:rsidR="00BB3A6F" w:rsidRPr="00BA7D17" w:rsidRDefault="00BB3A6F" w:rsidP="002F4F68">
      <w:pPr>
        <w:pStyle w:val="MediumGrid1-Accent21"/>
        <w:numPr>
          <w:ilvl w:val="0"/>
          <w:numId w:val="3"/>
        </w:numPr>
        <w:spacing w:after="0"/>
        <w:ind w:left="709" w:hanging="283"/>
        <w:jc w:val="both"/>
        <w:rPr>
          <w:rFonts w:asciiTheme="minorHAnsi" w:hAnsiTheme="minorHAnsi" w:cstheme="minorBidi"/>
          <w:sz w:val="22"/>
          <w:szCs w:val="22"/>
          <w:lang w:val="en-GB"/>
        </w:rPr>
      </w:pPr>
      <w:r w:rsidRPr="00BA7D17">
        <w:rPr>
          <w:rFonts w:asciiTheme="minorHAnsi" w:hAnsiTheme="minorHAnsi" w:cs="Calibri"/>
          <w:b/>
          <w:bCs/>
          <w:i/>
          <w:iCs/>
          <w:sz w:val="22"/>
          <w:szCs w:val="22"/>
          <w:lang w:val="en-GB"/>
        </w:rPr>
        <w:t>Communications.</w:t>
      </w:r>
      <w:r w:rsidRPr="00BA7D17">
        <w:rPr>
          <w:rFonts w:asciiTheme="minorHAnsi" w:hAnsiTheme="minorHAnsi"/>
          <w:sz w:val="22"/>
          <w:szCs w:val="22"/>
          <w:lang w:val="en-GB"/>
        </w:rPr>
        <w:t xml:space="preserve"> </w:t>
      </w:r>
      <w:r w:rsidR="00B129EE" w:rsidRPr="00BA7D17">
        <w:rPr>
          <w:rFonts w:asciiTheme="minorHAnsi" w:hAnsiTheme="minorHAnsi" w:cstheme="minorBidi"/>
          <w:sz w:val="22"/>
          <w:szCs w:val="22"/>
          <w:lang w:val="en-GB"/>
        </w:rPr>
        <w:t xml:space="preserve">ENAR </w:t>
      </w:r>
      <w:r w:rsidR="00A1150C" w:rsidRPr="00BA7D17">
        <w:rPr>
          <w:rFonts w:asciiTheme="minorHAnsi" w:hAnsiTheme="minorHAnsi" w:cstheme="minorBidi"/>
          <w:sz w:val="22"/>
          <w:szCs w:val="22"/>
          <w:lang w:val="en-GB"/>
        </w:rPr>
        <w:t xml:space="preserve">published a </w:t>
      </w:r>
      <w:hyperlink r:id="rId17" w:history="1">
        <w:r w:rsidR="00A1150C" w:rsidRPr="00BA7D17">
          <w:rPr>
            <w:rStyle w:val="Hyperlink"/>
            <w:rFonts w:asciiTheme="minorHAnsi" w:hAnsiTheme="minorHAnsi" w:cstheme="minorBidi"/>
            <w:sz w:val="22"/>
            <w:szCs w:val="22"/>
            <w:lang w:val="en-GB"/>
          </w:rPr>
          <w:t>blog article</w:t>
        </w:r>
      </w:hyperlink>
      <w:r w:rsidR="00A1150C" w:rsidRPr="00BA7D17">
        <w:rPr>
          <w:rFonts w:asciiTheme="minorHAnsi" w:hAnsiTheme="minorHAnsi" w:cstheme="minorBidi"/>
          <w:sz w:val="22"/>
          <w:szCs w:val="22"/>
          <w:lang w:val="en-GB"/>
        </w:rPr>
        <w:t xml:space="preserve"> and </w:t>
      </w:r>
      <w:hyperlink r:id="rId18" w:history="1">
        <w:r w:rsidR="00A1150C" w:rsidRPr="00BA7D17">
          <w:rPr>
            <w:rStyle w:val="Hyperlink"/>
            <w:rFonts w:asciiTheme="minorHAnsi" w:hAnsiTheme="minorHAnsi" w:cstheme="minorBidi"/>
            <w:sz w:val="22"/>
            <w:szCs w:val="22"/>
            <w:lang w:val="en-GB"/>
          </w:rPr>
          <w:t>video</w:t>
        </w:r>
      </w:hyperlink>
      <w:r w:rsidR="00A1150C" w:rsidRPr="00BA7D17">
        <w:rPr>
          <w:rFonts w:asciiTheme="minorHAnsi" w:hAnsiTheme="minorHAnsi" w:cstheme="minorBidi"/>
          <w:sz w:val="22"/>
          <w:szCs w:val="22"/>
          <w:lang w:val="en-GB"/>
        </w:rPr>
        <w:t xml:space="preserve"> on 9 November, commemoration of Kristallnacht, as well as a social media campaign around this date. We also published a </w:t>
      </w:r>
      <w:hyperlink r:id="rId19" w:history="1">
        <w:r w:rsidR="00A1150C" w:rsidRPr="00BA7D17">
          <w:rPr>
            <w:rStyle w:val="Hyperlink"/>
            <w:rFonts w:asciiTheme="minorHAnsi" w:hAnsiTheme="minorHAnsi" w:cstheme="minorBidi"/>
            <w:sz w:val="22"/>
            <w:szCs w:val="22"/>
            <w:lang w:val="en-GB"/>
          </w:rPr>
          <w:t>press statement</w:t>
        </w:r>
      </w:hyperlink>
      <w:r w:rsidR="00A1150C" w:rsidRPr="00BA7D17">
        <w:rPr>
          <w:rFonts w:asciiTheme="minorHAnsi" w:hAnsiTheme="minorHAnsi" w:cstheme="minorBidi"/>
          <w:sz w:val="22"/>
          <w:szCs w:val="22"/>
          <w:lang w:val="en-GB"/>
        </w:rPr>
        <w:t xml:space="preserve"> reacting to the FRA survey on antisemitism launched on 10 December.</w:t>
      </w:r>
    </w:p>
    <w:p w14:paraId="71134EA6" w14:textId="77777777" w:rsidR="00752DCF" w:rsidRPr="00BA7D17" w:rsidRDefault="00752DCF" w:rsidP="00752DCF">
      <w:pPr>
        <w:pStyle w:val="MediumGrid1-Accent21"/>
        <w:spacing w:after="0"/>
        <w:ind w:left="357"/>
        <w:jc w:val="both"/>
        <w:rPr>
          <w:rFonts w:asciiTheme="minorHAnsi" w:hAnsiTheme="minorHAnsi" w:cstheme="minorHAnsi"/>
          <w:sz w:val="22"/>
          <w:szCs w:val="22"/>
          <w:lang w:val="en-GB"/>
        </w:rPr>
      </w:pPr>
    </w:p>
    <w:p w14:paraId="748AEC02" w14:textId="77777777" w:rsidR="009B55E3" w:rsidRPr="00BA7D17" w:rsidRDefault="364D5C64" w:rsidP="364D5C64">
      <w:pPr>
        <w:ind w:firstLine="360"/>
        <w:outlineLvl w:val="0"/>
        <w:rPr>
          <w:rFonts w:ascii="Calibri" w:hAnsi="Calibri" w:cs="Arial"/>
          <w:b/>
          <w:bCs/>
          <w:smallCaps/>
          <w:color w:val="99CC00"/>
          <w:sz w:val="28"/>
          <w:szCs w:val="28"/>
        </w:rPr>
      </w:pPr>
      <w:proofErr w:type="spellStart"/>
      <w:r w:rsidRPr="00BA7D17">
        <w:rPr>
          <w:rFonts w:ascii="Calibri" w:hAnsi="Calibri" w:cs="Arial"/>
          <w:b/>
          <w:bCs/>
          <w:smallCaps/>
          <w:color w:val="99CC00"/>
          <w:sz w:val="28"/>
          <w:szCs w:val="28"/>
        </w:rPr>
        <w:t>Antigypsyism</w:t>
      </w:r>
      <w:proofErr w:type="spellEnd"/>
    </w:p>
    <w:p w14:paraId="3A056E8C" w14:textId="67A0DB67" w:rsidR="00FB7DDE" w:rsidRPr="00BA7D17" w:rsidRDefault="00FB7DDE" w:rsidP="002F4F68">
      <w:pPr>
        <w:pStyle w:val="ListParagraph"/>
        <w:numPr>
          <w:ilvl w:val="0"/>
          <w:numId w:val="1"/>
        </w:numPr>
        <w:rPr>
          <w:rFonts w:asciiTheme="minorHAnsi" w:eastAsia="MS Mincho" w:hAnsiTheme="minorHAnsi"/>
          <w:sz w:val="22"/>
          <w:szCs w:val="22"/>
          <w:lang w:eastAsia="ja-JP"/>
        </w:rPr>
      </w:pPr>
      <w:r w:rsidRPr="00BA7D17">
        <w:rPr>
          <w:rFonts w:asciiTheme="minorHAnsi" w:eastAsia="MS Mincho" w:hAnsiTheme="minorHAnsi"/>
          <w:b/>
          <w:i/>
          <w:sz w:val="22"/>
          <w:szCs w:val="22"/>
          <w:lang w:eastAsia="ja-JP"/>
        </w:rPr>
        <w:t xml:space="preserve">European Commission High Level Group </w:t>
      </w:r>
      <w:r w:rsidR="001A3C15" w:rsidRPr="00BA7D17">
        <w:rPr>
          <w:rFonts w:asciiTheme="minorHAnsi" w:eastAsia="MS Mincho" w:hAnsiTheme="minorHAnsi"/>
          <w:b/>
          <w:i/>
          <w:sz w:val="22"/>
          <w:szCs w:val="22"/>
          <w:lang w:eastAsia="ja-JP"/>
        </w:rPr>
        <w:t xml:space="preserve">on </w:t>
      </w:r>
      <w:r w:rsidRPr="00BA7D17">
        <w:rPr>
          <w:rFonts w:asciiTheme="minorHAnsi" w:eastAsia="MS Mincho" w:hAnsiTheme="minorHAnsi"/>
          <w:b/>
          <w:i/>
          <w:sz w:val="22"/>
          <w:szCs w:val="22"/>
          <w:lang w:eastAsia="ja-JP"/>
        </w:rPr>
        <w:t>combatting racism, xenophobia and other forms of intolerance (HLG).</w:t>
      </w:r>
      <w:r w:rsidRPr="00BA7D17">
        <w:rPr>
          <w:rFonts w:asciiTheme="minorHAnsi" w:eastAsia="MS Mincho" w:hAnsiTheme="minorHAnsi"/>
          <w:sz w:val="22"/>
          <w:szCs w:val="22"/>
          <w:lang w:eastAsia="ja-JP"/>
        </w:rPr>
        <w:t xml:space="preserve"> </w:t>
      </w:r>
      <w:r w:rsidR="009067CF" w:rsidRPr="00BA7D17">
        <w:rPr>
          <w:rFonts w:asciiTheme="minorHAnsi" w:eastAsia="MS Mincho" w:hAnsiTheme="minorHAnsi"/>
          <w:sz w:val="22"/>
          <w:szCs w:val="22"/>
          <w:lang w:eastAsia="ja-JP"/>
        </w:rPr>
        <w:t xml:space="preserve">A conclusions paper </w:t>
      </w:r>
      <w:r w:rsidR="00A1150C" w:rsidRPr="00BA7D17">
        <w:rPr>
          <w:rFonts w:asciiTheme="minorHAnsi" w:eastAsia="MS Mincho" w:hAnsiTheme="minorHAnsi"/>
          <w:sz w:val="22"/>
          <w:szCs w:val="22"/>
          <w:lang w:eastAsia="ja-JP"/>
        </w:rPr>
        <w:t>was published</w:t>
      </w:r>
      <w:r w:rsidR="009067CF" w:rsidRPr="00BA7D17">
        <w:rPr>
          <w:rFonts w:asciiTheme="minorHAnsi" w:eastAsia="MS Mincho" w:hAnsiTheme="minorHAnsi"/>
          <w:sz w:val="22"/>
          <w:szCs w:val="22"/>
          <w:lang w:eastAsia="ja-JP"/>
        </w:rPr>
        <w:t xml:space="preserve"> by the European Commission as a follow up of the HLG focusing for the first time on </w:t>
      </w:r>
      <w:proofErr w:type="spellStart"/>
      <w:r w:rsidR="009067CF" w:rsidRPr="00BA7D17">
        <w:rPr>
          <w:rFonts w:asciiTheme="minorHAnsi" w:eastAsia="MS Mincho" w:hAnsiTheme="minorHAnsi"/>
          <w:sz w:val="22"/>
          <w:szCs w:val="22"/>
          <w:lang w:eastAsia="ja-JP"/>
        </w:rPr>
        <w:t>Antigypsyism</w:t>
      </w:r>
      <w:proofErr w:type="spellEnd"/>
      <w:r w:rsidR="009067CF" w:rsidRPr="00BA7D17">
        <w:rPr>
          <w:rFonts w:asciiTheme="minorHAnsi" w:eastAsia="MS Mincho" w:hAnsiTheme="minorHAnsi"/>
          <w:sz w:val="22"/>
          <w:szCs w:val="22"/>
          <w:lang w:eastAsia="ja-JP"/>
        </w:rPr>
        <w:t xml:space="preserve"> and </w:t>
      </w:r>
      <w:proofErr w:type="spellStart"/>
      <w:r w:rsidR="009067CF" w:rsidRPr="00BA7D17">
        <w:rPr>
          <w:rFonts w:asciiTheme="minorHAnsi" w:eastAsia="MS Mincho" w:hAnsiTheme="minorHAnsi"/>
          <w:sz w:val="22"/>
          <w:szCs w:val="22"/>
          <w:lang w:eastAsia="ja-JP"/>
        </w:rPr>
        <w:t>Afrophobia</w:t>
      </w:r>
      <w:proofErr w:type="spellEnd"/>
      <w:r w:rsidR="009067CF" w:rsidRPr="00BA7D17">
        <w:rPr>
          <w:rFonts w:asciiTheme="minorHAnsi" w:eastAsia="MS Mincho" w:hAnsiTheme="minorHAnsi"/>
          <w:sz w:val="22"/>
          <w:szCs w:val="22"/>
          <w:lang w:eastAsia="ja-JP"/>
        </w:rPr>
        <w:t xml:space="preserve">.  </w:t>
      </w:r>
      <w:hyperlink r:id="rId20" w:history="1">
        <w:r w:rsidR="001A3C15" w:rsidRPr="00BA7D17">
          <w:rPr>
            <w:rStyle w:val="Hyperlink"/>
            <w:rFonts w:asciiTheme="minorHAnsi" w:eastAsia="MS Mincho" w:hAnsiTheme="minorHAnsi"/>
            <w:sz w:val="22"/>
            <w:szCs w:val="22"/>
            <w:lang w:eastAsia="ja-JP"/>
          </w:rPr>
          <w:t>Recommendations</w:t>
        </w:r>
      </w:hyperlink>
      <w:r w:rsidR="001A3C15" w:rsidRPr="00BA7D17">
        <w:rPr>
          <w:rStyle w:val="Hyperlink"/>
          <w:rFonts w:asciiTheme="minorHAnsi" w:eastAsia="MS Mincho" w:hAnsiTheme="minorHAnsi"/>
          <w:sz w:val="22"/>
        </w:rPr>
        <w:t xml:space="preserve"> </w:t>
      </w:r>
      <w:r w:rsidR="009067CF" w:rsidRPr="00BA7D17">
        <w:rPr>
          <w:rStyle w:val="Hyperlink"/>
          <w:rFonts w:asciiTheme="minorHAnsi" w:eastAsia="MS Mincho" w:hAnsiTheme="minorHAnsi"/>
          <w:sz w:val="22"/>
          <w:szCs w:val="22"/>
          <w:lang w:eastAsia="ja-JP"/>
        </w:rPr>
        <w:t>and the reference paper</w:t>
      </w:r>
      <w:r w:rsidR="001A3C15" w:rsidRPr="00BA7D17">
        <w:rPr>
          <w:rFonts w:asciiTheme="minorHAnsi" w:eastAsia="MS Mincho" w:hAnsiTheme="minorHAnsi"/>
          <w:sz w:val="22"/>
          <w:szCs w:val="22"/>
          <w:lang w:eastAsia="ja-JP"/>
        </w:rPr>
        <w:t xml:space="preserve"> from the Alliance against </w:t>
      </w:r>
      <w:proofErr w:type="spellStart"/>
      <w:r w:rsidR="001A3C15" w:rsidRPr="00BA7D17">
        <w:rPr>
          <w:rFonts w:asciiTheme="minorHAnsi" w:eastAsia="MS Mincho" w:hAnsiTheme="minorHAnsi"/>
          <w:sz w:val="22"/>
          <w:szCs w:val="22"/>
          <w:lang w:eastAsia="ja-JP"/>
        </w:rPr>
        <w:t>antigypsyism</w:t>
      </w:r>
      <w:proofErr w:type="spellEnd"/>
      <w:r w:rsidR="001A3C15" w:rsidRPr="00BA7D17">
        <w:rPr>
          <w:rFonts w:asciiTheme="minorHAnsi" w:eastAsia="MS Mincho" w:hAnsiTheme="minorHAnsi"/>
          <w:sz w:val="22"/>
          <w:szCs w:val="22"/>
          <w:lang w:eastAsia="ja-JP"/>
        </w:rPr>
        <w:t xml:space="preserve"> distributed to Member State’s representatives and the European Commission</w:t>
      </w:r>
      <w:r w:rsidR="009067CF" w:rsidRPr="00BA7D17">
        <w:rPr>
          <w:rFonts w:asciiTheme="minorHAnsi" w:eastAsia="MS Mincho" w:hAnsiTheme="minorHAnsi"/>
          <w:sz w:val="22"/>
          <w:szCs w:val="22"/>
          <w:lang w:eastAsia="ja-JP"/>
        </w:rPr>
        <w:t>, have been quoted in the document.</w:t>
      </w:r>
    </w:p>
    <w:p w14:paraId="733154A1" w14:textId="76F13D1B" w:rsidR="000842B2" w:rsidRPr="00BA7D17" w:rsidRDefault="000842B2" w:rsidP="412D21E5">
      <w:pPr>
        <w:pStyle w:val="ListParagraph"/>
        <w:numPr>
          <w:ilvl w:val="0"/>
          <w:numId w:val="1"/>
        </w:numPr>
        <w:rPr>
          <w:rFonts w:asciiTheme="minorHAnsi" w:eastAsia="MS Mincho" w:hAnsiTheme="minorHAnsi" w:cstheme="minorBidi"/>
          <w:sz w:val="22"/>
          <w:szCs w:val="22"/>
          <w:lang w:eastAsia="ja-JP"/>
        </w:rPr>
      </w:pPr>
      <w:r w:rsidRPr="00BA7D17">
        <w:rPr>
          <w:rFonts w:asciiTheme="minorHAnsi" w:eastAsia="MS Mincho" w:hAnsiTheme="minorHAnsi"/>
          <w:b/>
          <w:bCs/>
          <w:i/>
          <w:iCs/>
          <w:sz w:val="22"/>
          <w:szCs w:val="22"/>
          <w:lang w:eastAsia="ja-JP"/>
        </w:rPr>
        <w:t xml:space="preserve">Strategic civil society meeting on </w:t>
      </w:r>
      <w:proofErr w:type="spellStart"/>
      <w:r w:rsidRPr="00BA7D17">
        <w:rPr>
          <w:rFonts w:asciiTheme="minorHAnsi" w:eastAsia="MS Mincho" w:hAnsiTheme="minorHAnsi"/>
          <w:b/>
          <w:bCs/>
          <w:i/>
          <w:iCs/>
          <w:sz w:val="22"/>
          <w:szCs w:val="22"/>
          <w:lang w:eastAsia="ja-JP"/>
        </w:rPr>
        <w:t>Antigypsyism</w:t>
      </w:r>
      <w:proofErr w:type="spellEnd"/>
      <w:r w:rsidRPr="00BA7D17">
        <w:rPr>
          <w:rFonts w:asciiTheme="minorHAnsi" w:eastAsia="MS Mincho" w:hAnsiTheme="minorHAnsi"/>
          <w:b/>
          <w:bCs/>
          <w:i/>
          <w:iCs/>
          <w:sz w:val="22"/>
          <w:szCs w:val="22"/>
          <w:lang w:eastAsia="ja-JP"/>
        </w:rPr>
        <w:t>.</w:t>
      </w:r>
      <w:r w:rsidRPr="00BA7D17">
        <w:rPr>
          <w:rFonts w:asciiTheme="minorHAnsi" w:eastAsia="MS Mincho" w:hAnsiTheme="minorHAnsi"/>
          <w:sz w:val="22"/>
          <w:szCs w:val="22"/>
          <w:lang w:eastAsia="ja-JP"/>
        </w:rPr>
        <w:t xml:space="preserve"> </w:t>
      </w:r>
      <w:r w:rsidRPr="00BA7D17">
        <w:rPr>
          <w:rFonts w:asciiTheme="minorHAnsi" w:eastAsia="MS Mincho" w:hAnsiTheme="minorHAnsi" w:cstheme="minorBidi"/>
          <w:sz w:val="22"/>
          <w:szCs w:val="22"/>
          <w:lang w:eastAsia="ja-JP"/>
        </w:rPr>
        <w:t xml:space="preserve">ENAR and the Alliance Against </w:t>
      </w:r>
      <w:proofErr w:type="spellStart"/>
      <w:r w:rsidRPr="00BA7D17">
        <w:rPr>
          <w:rFonts w:asciiTheme="minorHAnsi" w:eastAsia="MS Mincho" w:hAnsiTheme="minorHAnsi" w:cstheme="minorBidi"/>
          <w:sz w:val="22"/>
          <w:szCs w:val="22"/>
          <w:lang w:eastAsia="ja-JP"/>
        </w:rPr>
        <w:t>Antigypsyism</w:t>
      </w:r>
      <w:proofErr w:type="spellEnd"/>
      <w:r w:rsidRPr="00BA7D17">
        <w:rPr>
          <w:rFonts w:asciiTheme="minorHAnsi" w:eastAsia="MS Mincho" w:hAnsiTheme="minorHAnsi" w:cstheme="minorBidi"/>
          <w:sz w:val="22"/>
          <w:szCs w:val="22"/>
          <w:lang w:eastAsia="ja-JP"/>
        </w:rPr>
        <w:t xml:space="preserve"> hosted a </w:t>
      </w:r>
      <w:hyperlink r:id="rId21" w:history="1">
        <w:r w:rsidRPr="00BA7D17">
          <w:rPr>
            <w:rStyle w:val="Hyperlink"/>
            <w:rFonts w:asciiTheme="minorHAnsi" w:eastAsia="MS Mincho" w:hAnsiTheme="minorHAnsi" w:cstheme="minorBidi"/>
            <w:sz w:val="22"/>
            <w:szCs w:val="22"/>
            <w:lang w:eastAsia="ja-JP"/>
          </w:rPr>
          <w:t>s</w:t>
        </w:r>
        <w:r w:rsidRPr="00BA7D17">
          <w:rPr>
            <w:rStyle w:val="Hyperlink"/>
            <w:rFonts w:asciiTheme="minorHAnsi" w:hAnsiTheme="minorHAnsi" w:cstheme="minorBidi"/>
            <w:sz w:val="22"/>
            <w:szCs w:val="22"/>
            <w:shd w:val="clear" w:color="auto" w:fill="FFFFFF"/>
          </w:rPr>
          <w:t>trategic meeting</w:t>
        </w:r>
      </w:hyperlink>
      <w:r w:rsidRPr="00BA7D17">
        <w:rPr>
          <w:rFonts w:asciiTheme="minorHAnsi" w:hAnsiTheme="minorHAnsi" w:cstheme="minorBidi"/>
          <w:sz w:val="22"/>
          <w:szCs w:val="22"/>
          <w:shd w:val="clear" w:color="auto" w:fill="FFFFFF"/>
        </w:rPr>
        <w:t xml:space="preserve"> in November to discuss how to mainstream equality and inclusion for Roma in the Post 2020 EU Roma Framework.</w:t>
      </w:r>
    </w:p>
    <w:p w14:paraId="4942CE2D" w14:textId="058E1EB2" w:rsidR="00973F2E" w:rsidRPr="00BA7D17" w:rsidRDefault="002221CC" w:rsidP="002F4F68">
      <w:pPr>
        <w:pStyle w:val="ListParagraph"/>
        <w:numPr>
          <w:ilvl w:val="0"/>
          <w:numId w:val="1"/>
        </w:numPr>
        <w:rPr>
          <w:rFonts w:asciiTheme="minorHAnsi" w:eastAsia="MS Mincho" w:hAnsiTheme="minorHAnsi"/>
          <w:sz w:val="22"/>
          <w:szCs w:val="22"/>
          <w:lang w:eastAsia="ja-JP"/>
        </w:rPr>
      </w:pPr>
      <w:r w:rsidRPr="00BA7D17">
        <w:rPr>
          <w:rFonts w:asciiTheme="minorHAnsi" w:eastAsia="MS Mincho" w:hAnsiTheme="minorHAnsi"/>
          <w:b/>
          <w:i/>
          <w:sz w:val="22"/>
          <w:szCs w:val="22"/>
          <w:lang w:eastAsia="ja-JP"/>
        </w:rPr>
        <w:t xml:space="preserve">Alliance against </w:t>
      </w:r>
      <w:proofErr w:type="spellStart"/>
      <w:r w:rsidRPr="00BA7D17">
        <w:rPr>
          <w:rFonts w:asciiTheme="minorHAnsi" w:eastAsia="MS Mincho" w:hAnsiTheme="minorHAnsi"/>
          <w:b/>
          <w:i/>
          <w:sz w:val="22"/>
          <w:szCs w:val="22"/>
          <w:lang w:eastAsia="ja-JP"/>
        </w:rPr>
        <w:t>antigypsyism</w:t>
      </w:r>
      <w:r w:rsidR="008915D3" w:rsidRPr="00BA7D17">
        <w:rPr>
          <w:rFonts w:asciiTheme="minorHAnsi" w:eastAsia="MS Mincho" w:hAnsiTheme="minorHAnsi"/>
          <w:b/>
          <w:i/>
          <w:sz w:val="22"/>
          <w:szCs w:val="22"/>
          <w:lang w:eastAsia="ja-JP"/>
        </w:rPr>
        <w:t>’s</w:t>
      </w:r>
      <w:proofErr w:type="spellEnd"/>
      <w:r w:rsidR="008915D3" w:rsidRPr="00BA7D17">
        <w:rPr>
          <w:rFonts w:asciiTheme="minorHAnsi" w:eastAsia="MS Mincho" w:hAnsiTheme="minorHAnsi"/>
          <w:b/>
          <w:i/>
          <w:sz w:val="22"/>
          <w:szCs w:val="22"/>
          <w:lang w:eastAsia="ja-JP"/>
        </w:rPr>
        <w:t xml:space="preserve"> policy papers</w:t>
      </w:r>
      <w:r w:rsidRPr="00BA7D17">
        <w:rPr>
          <w:rFonts w:asciiTheme="minorHAnsi" w:eastAsia="MS Mincho" w:hAnsiTheme="minorHAnsi"/>
          <w:b/>
          <w:i/>
          <w:sz w:val="22"/>
          <w:szCs w:val="22"/>
          <w:lang w:eastAsia="ja-JP"/>
        </w:rPr>
        <w:t>.</w:t>
      </w:r>
      <w:r w:rsidRPr="00BA7D17">
        <w:rPr>
          <w:rFonts w:asciiTheme="minorHAnsi" w:eastAsia="MS Mincho" w:hAnsiTheme="minorHAnsi"/>
          <w:sz w:val="22"/>
          <w:szCs w:val="22"/>
          <w:lang w:eastAsia="ja-JP"/>
        </w:rPr>
        <w:t xml:space="preserve"> </w:t>
      </w:r>
      <w:r w:rsidR="00E01F33" w:rsidRPr="00BA7D17">
        <w:rPr>
          <w:rFonts w:asciiTheme="minorHAnsi" w:eastAsia="MS Mincho" w:hAnsiTheme="minorHAnsi"/>
          <w:sz w:val="22"/>
          <w:szCs w:val="22"/>
          <w:lang w:eastAsia="ja-JP"/>
        </w:rPr>
        <w:t xml:space="preserve">Position papers are being developed on how to ensure </w:t>
      </w:r>
      <w:proofErr w:type="spellStart"/>
      <w:r w:rsidR="00E01F33" w:rsidRPr="00BA7D17">
        <w:rPr>
          <w:rFonts w:asciiTheme="minorHAnsi" w:eastAsia="MS Mincho" w:hAnsiTheme="minorHAnsi"/>
          <w:sz w:val="22"/>
          <w:szCs w:val="22"/>
          <w:lang w:eastAsia="ja-JP"/>
        </w:rPr>
        <w:t>antigypsyism</w:t>
      </w:r>
      <w:proofErr w:type="spellEnd"/>
      <w:r w:rsidR="00E01F33" w:rsidRPr="00BA7D17">
        <w:rPr>
          <w:rFonts w:asciiTheme="minorHAnsi" w:eastAsia="MS Mincho" w:hAnsiTheme="minorHAnsi"/>
          <w:sz w:val="22"/>
          <w:szCs w:val="22"/>
          <w:lang w:eastAsia="ja-JP"/>
        </w:rPr>
        <w:t xml:space="preserve"> is included in EU employment and social policies as well as key indicators for strong policies and measures </w:t>
      </w:r>
      <w:r w:rsidR="008915D3" w:rsidRPr="00BA7D17">
        <w:rPr>
          <w:rFonts w:asciiTheme="minorHAnsi" w:eastAsia="MS Mincho" w:hAnsiTheme="minorHAnsi"/>
          <w:sz w:val="22"/>
          <w:szCs w:val="22"/>
          <w:lang w:eastAsia="ja-JP"/>
        </w:rPr>
        <w:t xml:space="preserve">against </w:t>
      </w:r>
      <w:proofErr w:type="spellStart"/>
      <w:r w:rsidR="00E01F33" w:rsidRPr="00BA7D17">
        <w:rPr>
          <w:rFonts w:asciiTheme="minorHAnsi" w:eastAsia="MS Mincho" w:hAnsiTheme="minorHAnsi"/>
          <w:sz w:val="22"/>
          <w:szCs w:val="22"/>
          <w:lang w:eastAsia="ja-JP"/>
        </w:rPr>
        <w:t>antigypsyism</w:t>
      </w:r>
      <w:proofErr w:type="spellEnd"/>
      <w:r w:rsidR="00E01F33" w:rsidRPr="00BA7D17">
        <w:rPr>
          <w:rFonts w:asciiTheme="minorHAnsi" w:eastAsia="MS Mincho" w:hAnsiTheme="minorHAnsi"/>
          <w:sz w:val="22"/>
          <w:szCs w:val="22"/>
          <w:lang w:eastAsia="ja-JP"/>
        </w:rPr>
        <w:t>.</w:t>
      </w:r>
    </w:p>
    <w:p w14:paraId="650B3705" w14:textId="29B3357A" w:rsidR="00E3415F" w:rsidRPr="00BA7D17" w:rsidRDefault="00F45A7A" w:rsidP="002F4F68">
      <w:pPr>
        <w:pStyle w:val="MediumGrid1-Accent21"/>
        <w:numPr>
          <w:ilvl w:val="0"/>
          <w:numId w:val="1"/>
        </w:numPr>
        <w:jc w:val="both"/>
        <w:rPr>
          <w:rFonts w:asciiTheme="minorHAnsi" w:hAnsiTheme="minorHAnsi"/>
          <w:sz w:val="22"/>
          <w:szCs w:val="22"/>
          <w:lang w:val="en-GB"/>
        </w:rPr>
      </w:pPr>
      <w:proofErr w:type="spellStart"/>
      <w:r w:rsidRPr="00BA7D17">
        <w:rPr>
          <w:rFonts w:asciiTheme="minorHAnsi" w:hAnsiTheme="minorHAnsi"/>
          <w:b/>
          <w:i/>
          <w:sz w:val="22"/>
          <w:szCs w:val="22"/>
          <w:lang w:val="en-GB"/>
        </w:rPr>
        <w:t>Antigypsyism</w:t>
      </w:r>
      <w:proofErr w:type="spellEnd"/>
      <w:r w:rsidRPr="00BA7D17">
        <w:rPr>
          <w:rFonts w:asciiTheme="minorHAnsi" w:hAnsiTheme="minorHAnsi"/>
          <w:b/>
          <w:i/>
          <w:sz w:val="22"/>
          <w:szCs w:val="22"/>
          <w:lang w:val="en-GB"/>
        </w:rPr>
        <w:t xml:space="preserve"> book</w:t>
      </w:r>
      <w:r w:rsidR="00E3415F" w:rsidRPr="00BA7D17">
        <w:rPr>
          <w:rFonts w:asciiTheme="minorHAnsi" w:hAnsiTheme="minorHAnsi"/>
          <w:b/>
          <w:i/>
          <w:sz w:val="22"/>
          <w:szCs w:val="22"/>
          <w:lang w:val="en-GB"/>
        </w:rPr>
        <w:t xml:space="preserve">. </w:t>
      </w:r>
      <w:r w:rsidR="00AF46F3" w:rsidRPr="00BA7D17">
        <w:rPr>
          <w:rFonts w:asciiTheme="minorHAnsi" w:hAnsiTheme="minorHAnsi"/>
          <w:sz w:val="22"/>
          <w:szCs w:val="22"/>
          <w:lang w:val="en-GB"/>
        </w:rPr>
        <w:t xml:space="preserve">ENAR, in collaboration with Central Council for German Sinti and Roma, hired 2 coordinators to develop the book on </w:t>
      </w:r>
      <w:proofErr w:type="spellStart"/>
      <w:r w:rsidR="00AF46F3" w:rsidRPr="00BA7D17">
        <w:rPr>
          <w:rFonts w:asciiTheme="minorHAnsi" w:hAnsiTheme="minorHAnsi"/>
          <w:sz w:val="22"/>
          <w:szCs w:val="22"/>
          <w:lang w:val="en-GB"/>
        </w:rPr>
        <w:t>Antigypsyism</w:t>
      </w:r>
      <w:proofErr w:type="spellEnd"/>
      <w:r w:rsidR="00AF46F3" w:rsidRPr="00BA7D17">
        <w:rPr>
          <w:rFonts w:asciiTheme="minorHAnsi" w:hAnsiTheme="minorHAnsi"/>
          <w:sz w:val="22"/>
          <w:szCs w:val="22"/>
          <w:lang w:val="en-GB"/>
        </w:rPr>
        <w:t xml:space="preserve">: Markus End, German researcher, as well as Ismael Cortes, Spanish and Roma researcher. They both have strong academic and activist backgrounds on the issue of </w:t>
      </w:r>
      <w:proofErr w:type="spellStart"/>
      <w:r w:rsidR="00AF46F3" w:rsidRPr="00BA7D17">
        <w:rPr>
          <w:rFonts w:asciiTheme="minorHAnsi" w:hAnsiTheme="minorHAnsi"/>
          <w:sz w:val="22"/>
          <w:szCs w:val="22"/>
          <w:lang w:val="en-GB"/>
        </w:rPr>
        <w:t>Antigypsyism</w:t>
      </w:r>
      <w:proofErr w:type="spellEnd"/>
      <w:r w:rsidR="00AF46F3" w:rsidRPr="00BA7D17">
        <w:rPr>
          <w:rFonts w:asciiTheme="minorHAnsi" w:hAnsiTheme="minorHAnsi"/>
          <w:sz w:val="22"/>
          <w:szCs w:val="22"/>
          <w:lang w:val="en-GB"/>
        </w:rPr>
        <w:t xml:space="preserve">. </w:t>
      </w:r>
      <w:r w:rsidR="00A1150C" w:rsidRPr="00BA7D17">
        <w:rPr>
          <w:rFonts w:asciiTheme="minorHAnsi" w:hAnsiTheme="minorHAnsi"/>
          <w:sz w:val="22"/>
          <w:szCs w:val="22"/>
          <w:lang w:val="en-GB"/>
        </w:rPr>
        <w:t>The book is currently being finalised and will be published in the first quarter of 2019</w:t>
      </w:r>
      <w:r w:rsidR="00AF46F3" w:rsidRPr="00BA7D17">
        <w:rPr>
          <w:rFonts w:asciiTheme="minorHAnsi" w:hAnsiTheme="minorHAnsi"/>
          <w:sz w:val="22"/>
          <w:szCs w:val="22"/>
          <w:lang w:val="en-GB"/>
        </w:rPr>
        <w:t>.</w:t>
      </w:r>
    </w:p>
    <w:p w14:paraId="6FDF982A" w14:textId="14F294F0" w:rsidR="008915D3" w:rsidRPr="00BA7D17" w:rsidRDefault="00F81CCB" w:rsidP="002F4F68">
      <w:pPr>
        <w:pStyle w:val="MediumGrid1-Accent21"/>
        <w:numPr>
          <w:ilvl w:val="0"/>
          <w:numId w:val="1"/>
        </w:numPr>
        <w:jc w:val="both"/>
        <w:rPr>
          <w:rFonts w:asciiTheme="minorHAnsi" w:hAnsiTheme="minorHAnsi"/>
          <w:sz w:val="22"/>
          <w:szCs w:val="22"/>
          <w:lang w:val="en-GB"/>
        </w:rPr>
      </w:pPr>
      <w:r w:rsidRPr="00BA7D17">
        <w:rPr>
          <w:rFonts w:asciiTheme="minorHAnsi" w:hAnsiTheme="minorHAnsi"/>
          <w:b/>
          <w:i/>
          <w:sz w:val="22"/>
          <w:szCs w:val="22"/>
          <w:lang w:val="en-GB"/>
        </w:rPr>
        <w:t xml:space="preserve">Setting up European and national </w:t>
      </w:r>
      <w:r w:rsidR="008915D3" w:rsidRPr="00BA7D17">
        <w:rPr>
          <w:rFonts w:asciiTheme="minorHAnsi" w:hAnsiTheme="minorHAnsi"/>
          <w:b/>
          <w:i/>
          <w:sz w:val="22"/>
          <w:szCs w:val="22"/>
          <w:lang w:val="en-GB"/>
        </w:rPr>
        <w:t>Truth and</w:t>
      </w:r>
      <w:r w:rsidRPr="00BA7D17">
        <w:rPr>
          <w:rFonts w:asciiTheme="minorHAnsi" w:hAnsiTheme="minorHAnsi"/>
          <w:b/>
          <w:i/>
          <w:sz w:val="22"/>
          <w:szCs w:val="22"/>
          <w:lang w:val="en-GB"/>
        </w:rPr>
        <w:t xml:space="preserve"> Reconciliation Commissions. </w:t>
      </w:r>
      <w:r w:rsidRPr="00BA7D17">
        <w:rPr>
          <w:rFonts w:asciiTheme="minorHAnsi" w:hAnsiTheme="minorHAnsi"/>
          <w:sz w:val="22"/>
          <w:szCs w:val="22"/>
          <w:lang w:val="en-GB"/>
        </w:rPr>
        <w:t>ENAR is part of a group of NGOs, together with OHCHR and Soraya Post’s cabinet to discuss how to establish these Commissions. A European Parliament’s feasibility study has been commissioned to CEPS and an event is planned in March 2019.</w:t>
      </w:r>
    </w:p>
    <w:p w14:paraId="62C4652B" w14:textId="40F0EC57" w:rsidR="00C358EE" w:rsidRPr="00BA7D17" w:rsidRDefault="00C358EE" w:rsidP="412D21E5">
      <w:pPr>
        <w:pStyle w:val="MediumGrid1-Accent21"/>
        <w:numPr>
          <w:ilvl w:val="0"/>
          <w:numId w:val="1"/>
        </w:numPr>
        <w:jc w:val="both"/>
        <w:rPr>
          <w:rFonts w:asciiTheme="minorHAnsi" w:hAnsiTheme="minorHAnsi"/>
          <w:sz w:val="22"/>
          <w:szCs w:val="22"/>
          <w:lang w:val="en-GB"/>
        </w:rPr>
      </w:pPr>
      <w:r w:rsidRPr="00BA7D17">
        <w:rPr>
          <w:rFonts w:asciiTheme="minorHAnsi" w:hAnsiTheme="minorHAnsi"/>
          <w:b/>
          <w:bCs/>
          <w:i/>
          <w:iCs/>
          <w:sz w:val="22"/>
          <w:szCs w:val="22"/>
          <w:lang w:val="en-GB"/>
        </w:rPr>
        <w:t>Communications.</w:t>
      </w:r>
      <w:r w:rsidR="00A1150C" w:rsidRPr="00BA7D17">
        <w:rPr>
          <w:rFonts w:asciiTheme="minorHAnsi" w:hAnsiTheme="minorHAnsi"/>
          <w:b/>
          <w:bCs/>
          <w:i/>
          <w:iCs/>
          <w:sz w:val="22"/>
          <w:szCs w:val="22"/>
          <w:lang w:val="en-GB"/>
        </w:rPr>
        <w:t xml:space="preserve"> </w:t>
      </w:r>
      <w:r w:rsidR="00A1150C" w:rsidRPr="00BA7D17">
        <w:rPr>
          <w:rFonts w:asciiTheme="minorHAnsi" w:hAnsiTheme="minorHAnsi"/>
          <w:sz w:val="22"/>
          <w:szCs w:val="22"/>
          <w:lang w:val="en-GB"/>
        </w:rPr>
        <w:t xml:space="preserve">ENAR jointly with the Alliance Against </w:t>
      </w:r>
      <w:proofErr w:type="spellStart"/>
      <w:r w:rsidR="00A1150C" w:rsidRPr="00BA7D17">
        <w:rPr>
          <w:rFonts w:asciiTheme="minorHAnsi" w:hAnsiTheme="minorHAnsi"/>
          <w:sz w:val="22"/>
          <w:szCs w:val="22"/>
          <w:lang w:val="en-GB"/>
        </w:rPr>
        <w:t>Antigypsyism</w:t>
      </w:r>
      <w:proofErr w:type="spellEnd"/>
      <w:r w:rsidR="00A1150C" w:rsidRPr="00BA7D17">
        <w:rPr>
          <w:rFonts w:asciiTheme="minorHAnsi" w:hAnsiTheme="minorHAnsi"/>
          <w:sz w:val="22"/>
          <w:szCs w:val="22"/>
          <w:lang w:val="en-GB"/>
        </w:rPr>
        <w:t xml:space="preserve"> issued a </w:t>
      </w:r>
      <w:hyperlink r:id="rId22" w:history="1">
        <w:r w:rsidR="00A1150C" w:rsidRPr="00BA7D17">
          <w:rPr>
            <w:rStyle w:val="Hyperlink"/>
            <w:rFonts w:asciiTheme="minorHAnsi" w:hAnsiTheme="minorHAnsi"/>
            <w:sz w:val="22"/>
            <w:szCs w:val="22"/>
            <w:lang w:val="en-GB"/>
          </w:rPr>
          <w:t>press statement</w:t>
        </w:r>
      </w:hyperlink>
      <w:r w:rsidR="00A1150C" w:rsidRPr="00BA7D17">
        <w:rPr>
          <w:rFonts w:asciiTheme="minorHAnsi" w:hAnsiTheme="minorHAnsi"/>
          <w:b/>
          <w:bCs/>
          <w:i/>
          <w:iCs/>
          <w:sz w:val="22"/>
          <w:szCs w:val="22"/>
          <w:lang w:val="en-GB"/>
        </w:rPr>
        <w:t xml:space="preserve"> </w:t>
      </w:r>
      <w:r w:rsidR="00A1150C" w:rsidRPr="00BA7D17">
        <w:rPr>
          <w:rFonts w:asciiTheme="minorHAnsi" w:hAnsiTheme="minorHAnsi"/>
          <w:sz w:val="22"/>
          <w:szCs w:val="22"/>
          <w:shd w:val="clear" w:color="auto" w:fill="FFFFFF"/>
          <w:lang w:val="en-US"/>
        </w:rPr>
        <w:t xml:space="preserve">denouncing </w:t>
      </w:r>
      <w:proofErr w:type="spellStart"/>
      <w:r w:rsidR="00A1150C" w:rsidRPr="00BA7D17">
        <w:rPr>
          <w:rFonts w:asciiTheme="minorHAnsi" w:hAnsiTheme="minorHAnsi"/>
          <w:sz w:val="22"/>
          <w:szCs w:val="22"/>
          <w:shd w:val="clear" w:color="auto" w:fill="FFFFFF"/>
          <w:lang w:val="en-US"/>
        </w:rPr>
        <w:t>antigpsyist</w:t>
      </w:r>
      <w:proofErr w:type="spellEnd"/>
      <w:r w:rsidR="00A1150C" w:rsidRPr="00BA7D17">
        <w:rPr>
          <w:rFonts w:asciiTheme="minorHAnsi" w:hAnsiTheme="minorHAnsi"/>
          <w:sz w:val="22"/>
          <w:szCs w:val="22"/>
          <w:shd w:val="clear" w:color="auto" w:fill="FFFFFF"/>
          <w:lang w:val="en-US"/>
        </w:rPr>
        <w:t xml:space="preserve"> political discourses, and another one </w:t>
      </w:r>
      <w:hyperlink r:id="rId23" w:history="1">
        <w:r w:rsidR="00A1150C" w:rsidRPr="00BA7D17">
          <w:rPr>
            <w:rStyle w:val="Hyperlink"/>
            <w:rFonts w:asciiTheme="minorHAnsi" w:hAnsiTheme="minorHAnsi"/>
            <w:sz w:val="22"/>
            <w:szCs w:val="22"/>
            <w:shd w:val="clear" w:color="auto" w:fill="FFFFFF"/>
            <w:lang w:val="en-US"/>
          </w:rPr>
          <w:t>reacting</w:t>
        </w:r>
      </w:hyperlink>
      <w:r w:rsidR="00A1150C" w:rsidRPr="00BA7D17">
        <w:rPr>
          <w:rFonts w:asciiTheme="minorHAnsi" w:hAnsiTheme="minorHAnsi"/>
          <w:sz w:val="22"/>
          <w:szCs w:val="22"/>
          <w:shd w:val="clear" w:color="auto" w:fill="FFFFFF"/>
          <w:lang w:val="en-US"/>
        </w:rPr>
        <w:t xml:space="preserve"> to </w:t>
      </w:r>
      <w:r w:rsidR="00A1150C" w:rsidRPr="00BA7D17">
        <w:rPr>
          <w:rFonts w:asciiTheme="minorHAnsi" w:hAnsiTheme="minorHAnsi" w:cstheme="minorBidi"/>
          <w:sz w:val="22"/>
          <w:szCs w:val="22"/>
          <w:shd w:val="clear" w:color="auto" w:fill="FFFFFF"/>
          <w:lang w:val="en-US"/>
        </w:rPr>
        <w:t>new proposals for post-2020 Roma Inclusion plans by the European Commission.</w:t>
      </w:r>
    </w:p>
    <w:p w14:paraId="61A08EDC" w14:textId="77777777" w:rsidR="009B55E3" w:rsidRPr="00BA7D17" w:rsidRDefault="364D5C64" w:rsidP="364D5C64">
      <w:pPr>
        <w:ind w:firstLine="360"/>
        <w:outlineLvl w:val="0"/>
        <w:rPr>
          <w:rFonts w:ascii="Calibri" w:hAnsi="Calibri" w:cs="Arial"/>
          <w:b/>
          <w:bCs/>
          <w:smallCaps/>
          <w:color w:val="99CC00"/>
          <w:sz w:val="28"/>
          <w:szCs w:val="28"/>
        </w:rPr>
      </w:pPr>
      <w:r w:rsidRPr="00BA7D17">
        <w:rPr>
          <w:rFonts w:ascii="Calibri" w:hAnsi="Calibri" w:cs="Arial"/>
          <w:b/>
          <w:bCs/>
          <w:smallCaps/>
          <w:color w:val="99CC00"/>
          <w:sz w:val="28"/>
          <w:szCs w:val="28"/>
        </w:rPr>
        <w:lastRenderedPageBreak/>
        <w:t>Islamophobia</w:t>
      </w:r>
    </w:p>
    <w:p w14:paraId="06245BF5" w14:textId="401A72A2" w:rsidR="008C3FD5" w:rsidRPr="00BA7D17" w:rsidRDefault="364D5C64" w:rsidP="364D5C64">
      <w:pPr>
        <w:pStyle w:val="NormalWeb"/>
        <w:numPr>
          <w:ilvl w:val="0"/>
          <w:numId w:val="2"/>
        </w:numPr>
        <w:jc w:val="both"/>
        <w:rPr>
          <w:rFonts w:asciiTheme="minorHAnsi" w:hAnsiTheme="minorHAnsi" w:cstheme="minorBidi"/>
          <w:color w:val="000000" w:themeColor="text1"/>
          <w:sz w:val="22"/>
          <w:szCs w:val="22"/>
          <w:lang w:val="en-US"/>
        </w:rPr>
      </w:pPr>
      <w:r w:rsidRPr="00BA7D17">
        <w:rPr>
          <w:rFonts w:asciiTheme="minorHAnsi" w:hAnsiTheme="minorHAnsi" w:cstheme="minorBidi"/>
          <w:b/>
          <w:bCs/>
          <w:i/>
          <w:iCs/>
          <w:sz w:val="22"/>
          <w:szCs w:val="22"/>
          <w:lang w:val="en-GB"/>
        </w:rPr>
        <w:t>High-level EU meeting on Islamophobia.</w:t>
      </w:r>
      <w:r w:rsidRPr="00BA7D17">
        <w:rPr>
          <w:rFonts w:asciiTheme="minorHAnsi" w:hAnsiTheme="minorHAnsi" w:cstheme="minorBidi"/>
          <w:sz w:val="22"/>
          <w:szCs w:val="22"/>
          <w:lang w:val="en-GB"/>
        </w:rPr>
        <w:t xml:space="preserve"> F</w:t>
      </w:r>
      <w:proofErr w:type="spellStart"/>
      <w:r w:rsidRPr="00BA7D17">
        <w:rPr>
          <w:rFonts w:asciiTheme="minorHAnsi" w:hAnsiTheme="minorHAnsi" w:cstheme="minorBidi"/>
          <w:color w:val="000000" w:themeColor="text1"/>
          <w:sz w:val="22"/>
          <w:szCs w:val="22"/>
          <w:lang w:val="en-US"/>
        </w:rPr>
        <w:t>ollowing</w:t>
      </w:r>
      <w:proofErr w:type="spellEnd"/>
      <w:r w:rsidRPr="00BA7D17">
        <w:rPr>
          <w:rFonts w:asciiTheme="minorHAnsi" w:hAnsiTheme="minorHAnsi" w:cstheme="minorBidi"/>
          <w:color w:val="000000" w:themeColor="text1"/>
          <w:sz w:val="22"/>
          <w:szCs w:val="22"/>
          <w:lang w:val="en-US"/>
        </w:rPr>
        <w:t xml:space="preserve"> our June 2018 open letter calling for a meaningful coordinator on anti-Muslim hatred, the European Commission </w:t>
      </w:r>
      <w:proofErr w:type="spellStart"/>
      <w:r w:rsidRPr="00BA7D17">
        <w:rPr>
          <w:rFonts w:asciiTheme="minorHAnsi" w:hAnsiTheme="minorHAnsi" w:cstheme="minorBidi"/>
          <w:color w:val="000000" w:themeColor="text1"/>
          <w:sz w:val="22"/>
          <w:szCs w:val="22"/>
          <w:lang w:val="en-US"/>
        </w:rPr>
        <w:t>organised</w:t>
      </w:r>
      <w:proofErr w:type="spellEnd"/>
      <w:r w:rsidRPr="00BA7D17">
        <w:rPr>
          <w:rFonts w:asciiTheme="minorHAnsi" w:hAnsiTheme="minorHAnsi" w:cstheme="minorBidi"/>
          <w:color w:val="000000" w:themeColor="text1"/>
          <w:sz w:val="22"/>
          <w:szCs w:val="22"/>
          <w:lang w:val="en-US"/>
        </w:rPr>
        <w:t xml:space="preserve"> a </w:t>
      </w:r>
      <w:r w:rsidRPr="00BA7D17">
        <w:rPr>
          <w:rFonts w:asciiTheme="minorHAnsi" w:hAnsiTheme="minorHAnsi" w:cstheme="minorBidi"/>
          <w:sz w:val="22"/>
          <w:szCs w:val="22"/>
          <w:lang w:val="en-US"/>
        </w:rPr>
        <w:t>high level meeting on anti-Muslim hatred</w:t>
      </w:r>
      <w:r w:rsidRPr="00BA7D17">
        <w:rPr>
          <w:rFonts w:asciiTheme="minorHAnsi" w:hAnsiTheme="minorHAnsi" w:cstheme="minorBidi"/>
          <w:color w:val="000000" w:themeColor="text1"/>
          <w:sz w:val="22"/>
          <w:szCs w:val="22"/>
          <w:lang w:val="en-US"/>
        </w:rPr>
        <w:t xml:space="preserve"> on 3 December. A coalition of civil society </w:t>
      </w:r>
      <w:proofErr w:type="spellStart"/>
      <w:r w:rsidRPr="00BA7D17">
        <w:rPr>
          <w:rFonts w:asciiTheme="minorHAnsi" w:hAnsiTheme="minorHAnsi" w:cstheme="minorBidi"/>
          <w:color w:val="000000" w:themeColor="text1"/>
          <w:sz w:val="22"/>
          <w:szCs w:val="22"/>
          <w:lang w:val="en-US"/>
        </w:rPr>
        <w:t>organisations</w:t>
      </w:r>
      <w:proofErr w:type="spellEnd"/>
      <w:r w:rsidRPr="00BA7D17">
        <w:rPr>
          <w:rFonts w:asciiTheme="minorHAnsi" w:hAnsiTheme="minorHAnsi" w:cstheme="minorBidi"/>
          <w:color w:val="000000" w:themeColor="text1"/>
          <w:sz w:val="22"/>
          <w:szCs w:val="22"/>
          <w:lang w:val="en-US"/>
        </w:rPr>
        <w:t xml:space="preserve"> working to combat Islamophobia handed out concrete </w:t>
      </w:r>
      <w:hyperlink r:id="rId24">
        <w:r w:rsidRPr="00BA7D17">
          <w:rPr>
            <w:rStyle w:val="Hyperlink"/>
            <w:rFonts w:asciiTheme="minorHAnsi" w:hAnsiTheme="minorHAnsi" w:cstheme="minorBidi"/>
            <w:sz w:val="22"/>
            <w:szCs w:val="22"/>
            <w:lang w:val="en-US"/>
          </w:rPr>
          <w:t>recommendations</w:t>
        </w:r>
      </w:hyperlink>
      <w:r w:rsidRPr="00BA7D17">
        <w:rPr>
          <w:rFonts w:asciiTheme="minorHAnsi" w:hAnsiTheme="minorHAnsi" w:cstheme="minorBidi"/>
          <w:color w:val="000000" w:themeColor="text1"/>
          <w:sz w:val="22"/>
          <w:szCs w:val="22"/>
          <w:lang w:val="en-US"/>
        </w:rPr>
        <w:t xml:space="preserve"> during the meeting and the Dutch representative supported it and encouraged other Member State representatives to use them for policy improvement.</w:t>
      </w:r>
      <w:r w:rsidRPr="00BA7D17">
        <w:rPr>
          <w:rFonts w:asciiTheme="minorHAnsi" w:hAnsiTheme="minorHAnsi" w:cstheme="minorBidi"/>
          <w:sz w:val="22"/>
          <w:szCs w:val="22"/>
          <w:lang w:val="en-US"/>
        </w:rPr>
        <w:t> Spain and Netherlands representatives have committed to carry over a number of recommendations of the coalition.</w:t>
      </w:r>
    </w:p>
    <w:p w14:paraId="3B32246D" w14:textId="2DA81F62" w:rsidR="003D448E" w:rsidRPr="00BA7D17" w:rsidRDefault="00356490" w:rsidP="002F4F68">
      <w:pPr>
        <w:pStyle w:val="ListParagraph"/>
        <w:numPr>
          <w:ilvl w:val="0"/>
          <w:numId w:val="2"/>
        </w:numPr>
        <w:rPr>
          <w:rFonts w:asciiTheme="minorHAnsi" w:eastAsia="Calibri" w:hAnsiTheme="minorHAnsi"/>
          <w:sz w:val="22"/>
          <w:szCs w:val="22"/>
        </w:rPr>
      </w:pPr>
      <w:r w:rsidRPr="00BA7D17">
        <w:rPr>
          <w:rFonts w:asciiTheme="minorHAnsi" w:eastAsia="Calibri" w:hAnsiTheme="minorHAnsi"/>
          <w:b/>
          <w:i/>
          <w:sz w:val="22"/>
          <w:szCs w:val="22"/>
        </w:rPr>
        <w:t>European Coalition against Islamophobia</w:t>
      </w:r>
      <w:r w:rsidRPr="00BA7D17">
        <w:rPr>
          <w:rFonts w:asciiTheme="minorHAnsi" w:eastAsia="Calibri" w:hAnsiTheme="minorHAnsi"/>
          <w:sz w:val="22"/>
          <w:szCs w:val="22"/>
        </w:rPr>
        <w:t xml:space="preserve">. </w:t>
      </w:r>
      <w:r w:rsidR="00620417" w:rsidRPr="00BA7D17">
        <w:rPr>
          <w:rFonts w:asciiTheme="minorHAnsi" w:eastAsia="Calibri" w:hAnsiTheme="minorHAnsi"/>
          <w:sz w:val="22"/>
          <w:szCs w:val="22"/>
        </w:rPr>
        <w:t xml:space="preserve">During the NGO meetings, </w:t>
      </w:r>
      <w:r w:rsidR="006E4402" w:rsidRPr="00BA7D17">
        <w:rPr>
          <w:rFonts w:asciiTheme="minorHAnsi" w:eastAsia="Calibri" w:hAnsiTheme="minorHAnsi"/>
          <w:sz w:val="22"/>
          <w:szCs w:val="22"/>
        </w:rPr>
        <w:t>including during a discussion at the GA</w:t>
      </w:r>
      <w:r w:rsidR="00620417" w:rsidRPr="00BA7D17">
        <w:rPr>
          <w:rFonts w:asciiTheme="minorHAnsi" w:eastAsia="Calibri" w:hAnsiTheme="minorHAnsi"/>
          <w:sz w:val="22"/>
          <w:szCs w:val="22"/>
        </w:rPr>
        <w:t xml:space="preserve">, concrete actions to reinforce the coalition </w:t>
      </w:r>
      <w:r w:rsidR="00EF4DC6" w:rsidRPr="00BA7D17">
        <w:rPr>
          <w:rFonts w:asciiTheme="minorHAnsi" w:eastAsia="Calibri" w:hAnsiTheme="minorHAnsi"/>
          <w:sz w:val="22"/>
          <w:szCs w:val="22"/>
        </w:rPr>
        <w:t>were</w:t>
      </w:r>
      <w:r w:rsidR="00620417" w:rsidRPr="00BA7D17">
        <w:rPr>
          <w:rFonts w:asciiTheme="minorHAnsi" w:eastAsia="Calibri" w:hAnsiTheme="minorHAnsi"/>
          <w:sz w:val="22"/>
          <w:szCs w:val="22"/>
        </w:rPr>
        <w:t xml:space="preserve"> agreed upon, including working on a reference paper on islamophobia to support recognition of the phenomenon</w:t>
      </w:r>
      <w:r w:rsidR="006E4402" w:rsidRPr="00BA7D17">
        <w:rPr>
          <w:rFonts w:asciiTheme="minorHAnsi" w:eastAsia="Calibri" w:hAnsiTheme="minorHAnsi"/>
          <w:sz w:val="22"/>
          <w:szCs w:val="22"/>
        </w:rPr>
        <w:t xml:space="preserve"> and setting </w:t>
      </w:r>
      <w:r w:rsidR="0067756D" w:rsidRPr="00BA7D17">
        <w:rPr>
          <w:rFonts w:asciiTheme="minorHAnsi" w:eastAsia="Calibri" w:hAnsiTheme="minorHAnsi"/>
          <w:sz w:val="22"/>
          <w:szCs w:val="22"/>
        </w:rPr>
        <w:t>up a coordination team of the coalition</w:t>
      </w:r>
      <w:r w:rsidR="00620417" w:rsidRPr="00BA7D17">
        <w:rPr>
          <w:rFonts w:asciiTheme="minorHAnsi" w:eastAsia="Calibri" w:hAnsiTheme="minorHAnsi"/>
          <w:sz w:val="22"/>
          <w:szCs w:val="22"/>
        </w:rPr>
        <w:t>.</w:t>
      </w:r>
      <w:r w:rsidR="00CF7ECD" w:rsidRPr="00BA7D17">
        <w:rPr>
          <w:rFonts w:asciiTheme="minorHAnsi" w:eastAsia="Calibri" w:hAnsiTheme="minorHAnsi"/>
          <w:sz w:val="22"/>
          <w:szCs w:val="22"/>
        </w:rPr>
        <w:t xml:space="preserve"> Some NGOs are working on project proposals to support financially the coordination of the coalition. </w:t>
      </w:r>
    </w:p>
    <w:p w14:paraId="5C2A9D9A" w14:textId="28F881D6" w:rsidR="00973F2E" w:rsidRPr="00BA7D17" w:rsidRDefault="00973F2E" w:rsidP="002F4F68">
      <w:pPr>
        <w:pStyle w:val="ListParagraph"/>
        <w:numPr>
          <w:ilvl w:val="0"/>
          <w:numId w:val="2"/>
        </w:numPr>
        <w:rPr>
          <w:rFonts w:asciiTheme="minorHAnsi" w:eastAsia="Calibri" w:hAnsiTheme="minorHAnsi"/>
          <w:sz w:val="22"/>
          <w:szCs w:val="22"/>
        </w:rPr>
      </w:pPr>
      <w:r w:rsidRPr="00BA7D17">
        <w:rPr>
          <w:rFonts w:asciiTheme="minorHAnsi" w:eastAsia="Calibri" w:hAnsiTheme="minorHAnsi"/>
          <w:b/>
          <w:i/>
          <w:sz w:val="22"/>
          <w:szCs w:val="22"/>
        </w:rPr>
        <w:t>EP advocacy</w:t>
      </w:r>
      <w:r w:rsidRPr="00BA7D17">
        <w:rPr>
          <w:rFonts w:asciiTheme="minorHAnsi" w:eastAsia="Calibri" w:hAnsiTheme="minorHAnsi"/>
          <w:sz w:val="22"/>
          <w:szCs w:val="22"/>
        </w:rPr>
        <w:t xml:space="preserve">. ENAR is working with </w:t>
      </w:r>
      <w:r w:rsidR="00EF4DC6" w:rsidRPr="00BA7D17">
        <w:rPr>
          <w:rFonts w:asciiTheme="minorHAnsi" w:eastAsia="Calibri" w:hAnsiTheme="minorHAnsi"/>
          <w:sz w:val="22"/>
          <w:szCs w:val="22"/>
        </w:rPr>
        <w:t xml:space="preserve">MEP </w:t>
      </w:r>
      <w:proofErr w:type="spellStart"/>
      <w:r w:rsidRPr="00BA7D17">
        <w:rPr>
          <w:rFonts w:asciiTheme="minorHAnsi" w:eastAsia="Calibri" w:hAnsiTheme="minorHAnsi"/>
          <w:sz w:val="22"/>
          <w:szCs w:val="22"/>
        </w:rPr>
        <w:t>Sajjad</w:t>
      </w:r>
      <w:proofErr w:type="spellEnd"/>
      <w:r w:rsidRPr="00BA7D17">
        <w:rPr>
          <w:rFonts w:asciiTheme="minorHAnsi" w:eastAsia="Calibri" w:hAnsiTheme="minorHAnsi"/>
          <w:sz w:val="22"/>
          <w:szCs w:val="22"/>
        </w:rPr>
        <w:t xml:space="preserve"> Karim’s office and ARDI to table a proposal for resolution on islamophobia. So far, there is no official document adopted by the European Parliament on this issue.</w:t>
      </w:r>
    </w:p>
    <w:p w14:paraId="1885836B" w14:textId="401E7FBC" w:rsidR="008D55E9" w:rsidRPr="00BA7D17" w:rsidRDefault="008D55E9" w:rsidP="002F4F68">
      <w:pPr>
        <w:pStyle w:val="ListParagraph"/>
        <w:numPr>
          <w:ilvl w:val="0"/>
          <w:numId w:val="2"/>
        </w:numPr>
        <w:rPr>
          <w:rFonts w:asciiTheme="minorHAnsi" w:eastAsia="Calibri" w:hAnsiTheme="minorHAnsi"/>
          <w:sz w:val="22"/>
          <w:szCs w:val="22"/>
        </w:rPr>
      </w:pPr>
      <w:r w:rsidRPr="00BA7D17">
        <w:rPr>
          <w:rFonts w:asciiTheme="minorHAnsi" w:eastAsia="Calibri" w:hAnsiTheme="minorHAnsi"/>
          <w:b/>
          <w:i/>
          <w:sz w:val="22"/>
          <w:szCs w:val="22"/>
        </w:rPr>
        <w:t>Partnership with OSF</w:t>
      </w:r>
      <w:r w:rsidR="00EF4DC6" w:rsidRPr="00BA7D17">
        <w:rPr>
          <w:rFonts w:asciiTheme="minorHAnsi" w:eastAsia="Calibri" w:hAnsiTheme="minorHAnsi"/>
          <w:b/>
          <w:i/>
          <w:sz w:val="22"/>
          <w:szCs w:val="22"/>
        </w:rPr>
        <w:t xml:space="preserve"> programmes</w:t>
      </w:r>
      <w:r w:rsidRPr="00BA7D17">
        <w:rPr>
          <w:rFonts w:asciiTheme="minorHAnsi" w:eastAsia="Calibri" w:hAnsiTheme="minorHAnsi"/>
          <w:b/>
          <w:i/>
          <w:sz w:val="22"/>
          <w:szCs w:val="22"/>
        </w:rPr>
        <w:t>.</w:t>
      </w:r>
      <w:r w:rsidRPr="00BA7D17">
        <w:rPr>
          <w:rFonts w:asciiTheme="minorHAnsi" w:eastAsia="Calibri" w:hAnsiTheme="minorHAnsi"/>
          <w:sz w:val="22"/>
          <w:szCs w:val="22"/>
        </w:rPr>
        <w:t xml:space="preserve"> Discrimination against Muslim women is one important priori</w:t>
      </w:r>
      <w:r w:rsidR="00EF4DC6" w:rsidRPr="00BA7D17">
        <w:rPr>
          <w:rFonts w:asciiTheme="minorHAnsi" w:eastAsia="Calibri" w:hAnsiTheme="minorHAnsi"/>
          <w:sz w:val="22"/>
          <w:szCs w:val="22"/>
        </w:rPr>
        <w:t>ty for different OSF programmes</w:t>
      </w:r>
      <w:r w:rsidRPr="00BA7D17">
        <w:rPr>
          <w:rFonts w:asciiTheme="minorHAnsi" w:eastAsia="Calibri" w:hAnsiTheme="minorHAnsi"/>
          <w:sz w:val="22"/>
          <w:szCs w:val="22"/>
        </w:rPr>
        <w:t xml:space="preserve">. Regular communication has been organised between ENAR and these departments in order to keep everybody updated and </w:t>
      </w:r>
      <w:proofErr w:type="spellStart"/>
      <w:r w:rsidRPr="00BA7D17">
        <w:rPr>
          <w:rFonts w:asciiTheme="minorHAnsi" w:eastAsia="Calibri" w:hAnsiTheme="minorHAnsi"/>
          <w:sz w:val="22"/>
          <w:szCs w:val="22"/>
        </w:rPr>
        <w:t>strategise</w:t>
      </w:r>
      <w:proofErr w:type="spellEnd"/>
      <w:r w:rsidRPr="00BA7D17">
        <w:rPr>
          <w:rFonts w:asciiTheme="minorHAnsi" w:eastAsia="Calibri" w:hAnsiTheme="minorHAnsi"/>
          <w:sz w:val="22"/>
          <w:szCs w:val="22"/>
        </w:rPr>
        <w:t xml:space="preserve"> more efficiently joint actions. OSJI </w:t>
      </w:r>
      <w:r w:rsidR="008C3FD5" w:rsidRPr="00BA7D17">
        <w:rPr>
          <w:rFonts w:asciiTheme="minorHAnsi" w:eastAsia="Calibri" w:hAnsiTheme="minorHAnsi"/>
          <w:sz w:val="22"/>
          <w:szCs w:val="22"/>
        </w:rPr>
        <w:t>organised</w:t>
      </w:r>
      <w:r w:rsidRPr="00BA7D17">
        <w:rPr>
          <w:rFonts w:asciiTheme="minorHAnsi" w:eastAsia="Calibri" w:hAnsiTheme="minorHAnsi"/>
          <w:sz w:val="22"/>
          <w:szCs w:val="22"/>
        </w:rPr>
        <w:t xml:space="preserve"> a capacity-building event for NGOs in London to support Muslim women to counter dress restrictions in Europe. </w:t>
      </w:r>
    </w:p>
    <w:p w14:paraId="20DBDABF" w14:textId="56584D4E" w:rsidR="00513F03" w:rsidRPr="00BA7D17" w:rsidRDefault="364D5C64" w:rsidP="364D5C64">
      <w:pPr>
        <w:pStyle w:val="ListParagraph"/>
        <w:numPr>
          <w:ilvl w:val="0"/>
          <w:numId w:val="2"/>
        </w:numPr>
        <w:autoSpaceDE w:val="0"/>
        <w:autoSpaceDN w:val="0"/>
        <w:adjustRightInd w:val="0"/>
        <w:rPr>
          <w:rFonts w:asciiTheme="minorHAnsi" w:eastAsia="Calibri" w:hAnsiTheme="minorHAnsi" w:cstheme="minorBidi"/>
          <w:sz w:val="22"/>
          <w:szCs w:val="22"/>
        </w:rPr>
      </w:pPr>
      <w:r w:rsidRPr="00BA7D17">
        <w:rPr>
          <w:rFonts w:asciiTheme="minorHAnsi" w:eastAsia="Calibri" w:hAnsiTheme="minorHAnsi"/>
          <w:b/>
          <w:bCs/>
          <w:i/>
          <w:iCs/>
          <w:sz w:val="22"/>
          <w:szCs w:val="22"/>
        </w:rPr>
        <w:t>Communications</w:t>
      </w:r>
      <w:r w:rsidRPr="00BA7D17">
        <w:rPr>
          <w:rFonts w:asciiTheme="minorHAnsi" w:eastAsia="Calibri" w:hAnsiTheme="minorHAnsi"/>
          <w:sz w:val="22"/>
          <w:szCs w:val="22"/>
        </w:rPr>
        <w:t xml:space="preserve">. ENAR published an </w:t>
      </w:r>
      <w:hyperlink r:id="rId25">
        <w:r w:rsidRPr="00BA7D17">
          <w:rPr>
            <w:rStyle w:val="Hyperlink"/>
            <w:rFonts w:asciiTheme="minorHAnsi" w:eastAsia="Calibri" w:hAnsiTheme="minorHAnsi"/>
            <w:sz w:val="22"/>
            <w:szCs w:val="22"/>
          </w:rPr>
          <w:t>op-ed</w:t>
        </w:r>
      </w:hyperlink>
      <w:r w:rsidRPr="00BA7D17">
        <w:rPr>
          <w:rFonts w:asciiTheme="minorHAnsi" w:eastAsia="Calibri" w:hAnsiTheme="minorHAnsi"/>
          <w:sz w:val="22"/>
          <w:szCs w:val="22"/>
        </w:rPr>
        <w:t xml:space="preserve"> on the occasion of European Day Against Islamophobia. We also issued a </w:t>
      </w:r>
      <w:hyperlink r:id="rId26">
        <w:r w:rsidRPr="00BA7D17">
          <w:rPr>
            <w:rStyle w:val="Hyperlink"/>
            <w:rFonts w:asciiTheme="minorHAnsi" w:eastAsia="Calibri" w:hAnsiTheme="minorHAnsi"/>
            <w:sz w:val="22"/>
            <w:szCs w:val="22"/>
          </w:rPr>
          <w:t>press statement</w:t>
        </w:r>
      </w:hyperlink>
      <w:r w:rsidRPr="00BA7D17">
        <w:rPr>
          <w:rFonts w:asciiTheme="minorHAnsi" w:eastAsia="Calibri" w:hAnsiTheme="minorHAnsi"/>
          <w:sz w:val="22"/>
          <w:szCs w:val="22"/>
        </w:rPr>
        <w:t xml:space="preserve"> reacting to the EU high-level meeting on Islamophobia.</w:t>
      </w:r>
    </w:p>
    <w:p w14:paraId="16613BAB" w14:textId="672A9437" w:rsidR="00513F03" w:rsidRPr="00BA7D17" w:rsidRDefault="364D5C64" w:rsidP="364D5C64">
      <w:pPr>
        <w:pStyle w:val="ListParagraph"/>
        <w:numPr>
          <w:ilvl w:val="0"/>
          <w:numId w:val="2"/>
        </w:numPr>
        <w:autoSpaceDE w:val="0"/>
        <w:autoSpaceDN w:val="0"/>
        <w:adjustRightInd w:val="0"/>
        <w:rPr>
          <w:color w:val="000000" w:themeColor="text1"/>
          <w:sz w:val="22"/>
          <w:szCs w:val="22"/>
        </w:rPr>
      </w:pPr>
      <w:r w:rsidRPr="00BA7D17">
        <w:rPr>
          <w:rFonts w:asciiTheme="minorHAnsi" w:eastAsia="Calibri" w:hAnsiTheme="minorHAnsi"/>
          <w:b/>
          <w:bCs/>
          <w:i/>
          <w:iCs/>
          <w:sz w:val="22"/>
          <w:szCs w:val="22"/>
        </w:rPr>
        <w:t>Coalition coordination.</w:t>
      </w:r>
      <w:r w:rsidRPr="00BA7D17">
        <w:rPr>
          <w:rFonts w:asciiTheme="minorHAnsi" w:eastAsia="Calibri" w:hAnsiTheme="minorHAnsi"/>
          <w:i/>
          <w:iCs/>
          <w:sz w:val="22"/>
          <w:szCs w:val="22"/>
        </w:rPr>
        <w:t xml:space="preserve"> </w:t>
      </w:r>
      <w:r w:rsidRPr="00BA7D17">
        <w:rPr>
          <w:rFonts w:asciiTheme="minorHAnsi" w:eastAsia="Calibri" w:hAnsiTheme="minorHAnsi"/>
          <w:sz w:val="22"/>
          <w:szCs w:val="22"/>
        </w:rPr>
        <w:t>During Julie’s maternity leave, the coordination of the coalition has been taken over by ENORB and a couple of other NGOs. ENAR will focus on contributing to the conversations.</w:t>
      </w:r>
    </w:p>
    <w:p w14:paraId="2F3FEFE1" w14:textId="5930AFDA" w:rsidR="00513F03" w:rsidRPr="00BA7D17" w:rsidRDefault="364D5C64" w:rsidP="364D5C64">
      <w:pPr>
        <w:pStyle w:val="ListParagraph"/>
        <w:numPr>
          <w:ilvl w:val="0"/>
          <w:numId w:val="2"/>
        </w:numPr>
        <w:autoSpaceDE w:val="0"/>
        <w:autoSpaceDN w:val="0"/>
        <w:adjustRightInd w:val="0"/>
        <w:rPr>
          <w:sz w:val="22"/>
          <w:szCs w:val="22"/>
        </w:rPr>
      </w:pPr>
      <w:r w:rsidRPr="00BA7D17">
        <w:rPr>
          <w:rFonts w:asciiTheme="minorHAnsi" w:eastAsia="Calibri" w:hAnsiTheme="minorHAnsi"/>
          <w:b/>
          <w:bCs/>
          <w:i/>
          <w:iCs/>
          <w:sz w:val="22"/>
          <w:szCs w:val="22"/>
        </w:rPr>
        <w:t xml:space="preserve">CEJI’s Facing Facts project. </w:t>
      </w:r>
      <w:r w:rsidRPr="00BA7D17">
        <w:rPr>
          <w:rFonts w:asciiTheme="minorHAnsi" w:eastAsia="Calibri" w:hAnsiTheme="minorHAnsi"/>
          <w:sz w:val="22"/>
          <w:szCs w:val="22"/>
        </w:rPr>
        <w:t>ENAR’s Secretariat and ENAR Ireland have been very much involved in the development of the content of the training module on Islamophobia and related hate crimes.</w:t>
      </w:r>
      <w:r w:rsidRPr="00BA7D17">
        <w:rPr>
          <w:rFonts w:asciiTheme="minorHAnsi" w:eastAsia="Calibri" w:hAnsiTheme="minorHAnsi"/>
          <w:i/>
          <w:iCs/>
          <w:sz w:val="22"/>
          <w:szCs w:val="22"/>
        </w:rPr>
        <w:t xml:space="preserve"> </w:t>
      </w:r>
      <w:r w:rsidRPr="00BA7D17">
        <w:rPr>
          <w:rFonts w:asciiTheme="minorHAnsi" w:eastAsia="Calibri" w:hAnsiTheme="minorHAnsi"/>
          <w:sz w:val="22"/>
          <w:szCs w:val="22"/>
        </w:rPr>
        <w:t xml:space="preserve"> </w:t>
      </w:r>
    </w:p>
    <w:p w14:paraId="67DE4222" w14:textId="70211D78" w:rsidR="001B557D" w:rsidRPr="00BA7D17" w:rsidRDefault="001B557D" w:rsidP="001B557D">
      <w:pPr>
        <w:pStyle w:val="MediumGrid1-Accent21"/>
        <w:spacing w:after="0"/>
        <w:ind w:left="0"/>
        <w:jc w:val="both"/>
        <w:rPr>
          <w:rFonts w:ascii="Calibri" w:eastAsia="Times New Roman" w:hAnsi="Calibri" w:cs="Arial"/>
          <w:b/>
          <w:smallCaps/>
          <w:color w:val="99CC00"/>
          <w:sz w:val="28"/>
          <w:szCs w:val="28"/>
          <w:lang w:val="en-GB" w:eastAsia="en-US"/>
        </w:rPr>
      </w:pPr>
    </w:p>
    <w:p w14:paraId="165A3C1C" w14:textId="2D0FAD22" w:rsidR="002507FE" w:rsidRPr="00BA7D17" w:rsidRDefault="412D21E5" w:rsidP="412D21E5">
      <w:pPr>
        <w:outlineLvl w:val="0"/>
        <w:rPr>
          <w:rFonts w:ascii="Calibri" w:hAnsi="Calibri" w:cs="Arial"/>
          <w:b/>
          <w:bCs/>
          <w:smallCaps/>
          <w:color w:val="99CC00"/>
          <w:sz w:val="28"/>
          <w:szCs w:val="28"/>
        </w:rPr>
      </w:pPr>
      <w:r w:rsidRPr="00BA7D17">
        <w:rPr>
          <w:rFonts w:ascii="Calibri" w:hAnsi="Calibri" w:cs="Arial"/>
          <w:b/>
          <w:bCs/>
          <w:smallCaps/>
          <w:color w:val="99CC00"/>
          <w:sz w:val="28"/>
          <w:szCs w:val="28"/>
        </w:rPr>
        <w:t>National action plans against racism</w:t>
      </w:r>
    </w:p>
    <w:p w14:paraId="775D8F34" w14:textId="17386084" w:rsidR="002507FE" w:rsidRPr="00BA7D17" w:rsidRDefault="364D5C64" w:rsidP="364D5C64">
      <w:pPr>
        <w:pStyle w:val="ListParagraph"/>
        <w:numPr>
          <w:ilvl w:val="0"/>
          <w:numId w:val="12"/>
        </w:numPr>
        <w:rPr>
          <w:rFonts w:asciiTheme="minorHAnsi" w:eastAsia="Calibri" w:hAnsiTheme="minorHAnsi"/>
          <w:sz w:val="22"/>
          <w:szCs w:val="22"/>
        </w:rPr>
      </w:pPr>
      <w:r w:rsidRPr="00BA7D17">
        <w:rPr>
          <w:rFonts w:asciiTheme="minorHAnsi" w:hAnsiTheme="minorHAnsi"/>
          <w:b/>
          <w:bCs/>
          <w:i/>
          <w:iCs/>
          <w:sz w:val="22"/>
          <w:szCs w:val="22"/>
          <w:lang w:eastAsia="fr-BE"/>
        </w:rPr>
        <w:t>ENAR research</w:t>
      </w:r>
      <w:r w:rsidRPr="00BA7D17">
        <w:rPr>
          <w:rFonts w:asciiTheme="minorHAnsi" w:hAnsiTheme="minorHAnsi"/>
          <w:sz w:val="22"/>
          <w:szCs w:val="22"/>
          <w:lang w:eastAsia="fr-BE"/>
        </w:rPr>
        <w:t>. ENAR commissioned research on the National Action Plans Against Racism to draft an assessment and recommendations on National Action Plans Against Racism adopted since 2015. The report is finalised and will be published in the first quarter of 2019. It will be used to support advocacy on this issue at national and EU level.</w:t>
      </w:r>
    </w:p>
    <w:p w14:paraId="3E9C7C65" w14:textId="66D8BA10" w:rsidR="001E2688" w:rsidRPr="00BA7D17" w:rsidRDefault="364D5C64" w:rsidP="364D5C64">
      <w:pPr>
        <w:pStyle w:val="ListParagraph"/>
        <w:numPr>
          <w:ilvl w:val="0"/>
          <w:numId w:val="12"/>
        </w:numPr>
        <w:rPr>
          <w:rFonts w:asciiTheme="minorHAnsi" w:eastAsia="Calibri" w:hAnsiTheme="minorHAnsi"/>
          <w:sz w:val="22"/>
          <w:szCs w:val="22"/>
        </w:rPr>
      </w:pPr>
      <w:r w:rsidRPr="00BA7D17">
        <w:rPr>
          <w:rFonts w:asciiTheme="minorHAnsi" w:hAnsiTheme="minorHAnsi"/>
          <w:b/>
          <w:bCs/>
          <w:i/>
          <w:iCs/>
          <w:sz w:val="22"/>
          <w:szCs w:val="22"/>
          <w:lang w:eastAsia="fr-BE"/>
        </w:rPr>
        <w:t>ENAR support of national advocacy in Belgium</w:t>
      </w:r>
      <w:r w:rsidRPr="00BA7D17">
        <w:rPr>
          <w:rFonts w:asciiTheme="minorHAnsi" w:eastAsia="Calibri" w:hAnsiTheme="minorHAnsi"/>
          <w:sz w:val="22"/>
          <w:szCs w:val="22"/>
        </w:rPr>
        <w:t xml:space="preserve">. ENAR supports a broad coalition of Belgian anti-racist NGOs to organise advocacy action to call for the adoption of national action plan against racism. After several coordination meetings, the coalition launched 11 proposals for a good NAPAR in the Federal Parliament followed by media coverage in both Flemish and French-speaking press. The coalition met with a number of Ministries, including the cabinet of the Federal Secretary of State in charge of designing the NAPAR, to advocate for a NAPAR to be developed as soon as possible.  </w:t>
      </w:r>
    </w:p>
    <w:p w14:paraId="77453672" w14:textId="5CC13797" w:rsidR="000842B2" w:rsidRPr="00BA7D17" w:rsidRDefault="364D5C64" w:rsidP="364D5C64">
      <w:pPr>
        <w:pStyle w:val="ListParagraph"/>
        <w:numPr>
          <w:ilvl w:val="0"/>
          <w:numId w:val="12"/>
        </w:numPr>
        <w:rPr>
          <w:rFonts w:asciiTheme="minorHAnsi" w:eastAsia="Calibri" w:hAnsiTheme="minorHAnsi"/>
          <w:sz w:val="22"/>
          <w:szCs w:val="22"/>
        </w:rPr>
      </w:pPr>
      <w:r w:rsidRPr="00BA7D17">
        <w:rPr>
          <w:rFonts w:asciiTheme="minorHAnsi" w:hAnsiTheme="minorHAnsi"/>
          <w:b/>
          <w:bCs/>
          <w:i/>
          <w:iCs/>
          <w:sz w:val="22"/>
          <w:szCs w:val="22"/>
          <w:lang w:eastAsia="fr-BE"/>
        </w:rPr>
        <w:t>ENAR support of national advocacy in other countries</w:t>
      </w:r>
      <w:r w:rsidRPr="00BA7D17">
        <w:rPr>
          <w:rFonts w:asciiTheme="minorHAnsi" w:eastAsia="Calibri" w:hAnsiTheme="minorHAnsi"/>
          <w:sz w:val="22"/>
          <w:szCs w:val="22"/>
        </w:rPr>
        <w:t>. ENAR organised an NGO meeting in Lisbon, Portugal, in order to discuss coalition and advocacy opportunities to call for NAPAR. A further meeting with Portuguese NGOs is planned in February to plan advocacy work in coalition. ENAR will also be supporting NGO advocacy efforts to call for adoption/improvement of national action plan against racism in the Netherlands and Germany in 2019.</w:t>
      </w:r>
    </w:p>
    <w:p w14:paraId="2492BFBE" w14:textId="4BC02EBE" w:rsidR="002507FE" w:rsidRPr="00BA7D17" w:rsidRDefault="364D5C64" w:rsidP="364D5C64">
      <w:pPr>
        <w:pStyle w:val="ListParagraph"/>
        <w:numPr>
          <w:ilvl w:val="0"/>
          <w:numId w:val="12"/>
        </w:numPr>
        <w:rPr>
          <w:rFonts w:asciiTheme="minorHAnsi" w:eastAsia="Calibri" w:hAnsiTheme="minorHAnsi"/>
          <w:sz w:val="22"/>
          <w:szCs w:val="22"/>
        </w:rPr>
      </w:pPr>
      <w:r w:rsidRPr="00BA7D17">
        <w:rPr>
          <w:rFonts w:asciiTheme="minorHAnsi" w:hAnsiTheme="minorHAnsi"/>
          <w:b/>
          <w:bCs/>
          <w:i/>
          <w:iCs/>
          <w:sz w:val="22"/>
          <w:szCs w:val="22"/>
          <w:lang w:eastAsia="fr-BE"/>
        </w:rPr>
        <w:t>High</w:t>
      </w:r>
      <w:r w:rsidRPr="00BA7D17">
        <w:rPr>
          <w:rFonts w:asciiTheme="minorHAnsi" w:eastAsia="Calibri" w:hAnsiTheme="minorHAnsi"/>
          <w:b/>
          <w:bCs/>
          <w:i/>
          <w:iCs/>
          <w:sz w:val="22"/>
          <w:szCs w:val="22"/>
        </w:rPr>
        <w:t>-level group on racism and related intolerance.</w:t>
      </w:r>
      <w:r w:rsidRPr="00BA7D17">
        <w:rPr>
          <w:rFonts w:asciiTheme="minorHAnsi" w:eastAsia="Calibri" w:hAnsiTheme="minorHAnsi"/>
          <w:sz w:val="22"/>
          <w:szCs w:val="22"/>
        </w:rPr>
        <w:t xml:space="preserve"> Some Member States’ representatives raised interest in the issue of NAPAR. As a result, the European Commission is planning a session on this issue beginning of 2019. </w:t>
      </w:r>
    </w:p>
    <w:p w14:paraId="39AC362D" w14:textId="77777777" w:rsidR="000842B2" w:rsidRPr="00BA7D17" w:rsidRDefault="000842B2" w:rsidP="000842B2">
      <w:pPr>
        <w:pStyle w:val="ListParagraph"/>
        <w:rPr>
          <w:rFonts w:ascii="Calibri" w:hAnsi="Calibri" w:cs="Arial"/>
          <w:b/>
          <w:smallCaps/>
          <w:color w:val="99CC00"/>
          <w:sz w:val="28"/>
          <w:szCs w:val="28"/>
        </w:rPr>
      </w:pPr>
    </w:p>
    <w:p w14:paraId="69009133" w14:textId="5F10DA47" w:rsidR="002507FE" w:rsidRPr="00BA7D17" w:rsidRDefault="002507FE" w:rsidP="002507FE">
      <w:pPr>
        <w:outlineLvl w:val="0"/>
        <w:rPr>
          <w:rFonts w:ascii="Calibri" w:hAnsi="Calibri" w:cs="Arial"/>
          <w:b/>
          <w:smallCaps/>
          <w:color w:val="99CC00"/>
          <w:sz w:val="28"/>
          <w:szCs w:val="28"/>
        </w:rPr>
      </w:pPr>
      <w:r w:rsidRPr="00BA7D17">
        <w:rPr>
          <w:rFonts w:ascii="Calibri" w:hAnsi="Calibri" w:cs="Arial"/>
          <w:b/>
          <w:smallCaps/>
          <w:color w:val="99CC00"/>
          <w:sz w:val="28"/>
          <w:szCs w:val="28"/>
        </w:rPr>
        <w:t>Intersectionality</w:t>
      </w:r>
    </w:p>
    <w:p w14:paraId="2C110344" w14:textId="7F63DC85" w:rsidR="000842B2" w:rsidRPr="00BA7D17" w:rsidRDefault="00B77B16" w:rsidP="002F4F68">
      <w:pPr>
        <w:pStyle w:val="ListParagraph"/>
        <w:numPr>
          <w:ilvl w:val="0"/>
          <w:numId w:val="19"/>
        </w:numPr>
        <w:rPr>
          <w:rFonts w:ascii="Calibri" w:eastAsia="Calibri" w:hAnsi="Calibri"/>
          <w:sz w:val="22"/>
          <w:szCs w:val="22"/>
          <w:lang w:val="en-US"/>
        </w:rPr>
      </w:pPr>
      <w:r w:rsidRPr="00BA7D17">
        <w:rPr>
          <w:rFonts w:ascii="Calibri" w:eastAsia="Calibri" w:hAnsi="Calibri"/>
          <w:b/>
          <w:i/>
          <w:sz w:val="22"/>
          <w:szCs w:val="22"/>
        </w:rPr>
        <w:lastRenderedPageBreak/>
        <w:t>ENAR</w:t>
      </w:r>
      <w:r w:rsidR="002C4ED4" w:rsidRPr="00BA7D17">
        <w:rPr>
          <w:rFonts w:ascii="Calibri" w:eastAsia="Calibri" w:hAnsi="Calibri"/>
          <w:b/>
          <w:i/>
          <w:sz w:val="22"/>
          <w:szCs w:val="22"/>
        </w:rPr>
        <w:t xml:space="preserve"> symposium</w:t>
      </w:r>
      <w:r w:rsidR="002C4ED4" w:rsidRPr="00BA7D17">
        <w:rPr>
          <w:rFonts w:ascii="Calibri" w:eastAsia="Calibri" w:hAnsi="Calibri"/>
          <w:sz w:val="22"/>
          <w:szCs w:val="22"/>
        </w:rPr>
        <w:t>.</w:t>
      </w:r>
      <w:r w:rsidRPr="00BA7D17">
        <w:rPr>
          <w:rFonts w:ascii="Calibri" w:eastAsia="Calibri" w:hAnsi="Calibri"/>
          <w:sz w:val="22"/>
          <w:szCs w:val="22"/>
        </w:rPr>
        <w:t xml:space="preserve"> </w:t>
      </w:r>
      <w:r w:rsidR="000842B2" w:rsidRPr="00BA7D17">
        <w:rPr>
          <w:rFonts w:ascii="Calibri" w:eastAsia="Calibri" w:hAnsi="Calibri"/>
          <w:sz w:val="22"/>
          <w:szCs w:val="22"/>
          <w:lang w:val="en-US"/>
        </w:rPr>
        <w:t xml:space="preserve">ENAR </w:t>
      </w:r>
      <w:proofErr w:type="spellStart"/>
      <w:r w:rsidR="000842B2" w:rsidRPr="00BA7D17">
        <w:rPr>
          <w:rFonts w:ascii="Calibri" w:eastAsia="Calibri" w:hAnsi="Calibri"/>
          <w:sz w:val="22"/>
          <w:szCs w:val="22"/>
          <w:lang w:val="en-US"/>
        </w:rPr>
        <w:t>organised</w:t>
      </w:r>
      <w:proofErr w:type="spellEnd"/>
      <w:r w:rsidR="000842B2" w:rsidRPr="00BA7D17">
        <w:rPr>
          <w:rFonts w:ascii="Calibri" w:eastAsia="Calibri" w:hAnsi="Calibri"/>
          <w:sz w:val="22"/>
          <w:szCs w:val="22"/>
          <w:lang w:val="en-US"/>
        </w:rPr>
        <w:t xml:space="preserve"> a major </w:t>
      </w:r>
      <w:hyperlink r:id="rId27" w:history="1">
        <w:r w:rsidR="000842B2" w:rsidRPr="00BA7D17">
          <w:rPr>
            <w:rStyle w:val="Hyperlink"/>
            <w:rFonts w:ascii="Calibri" w:eastAsia="Calibri" w:hAnsi="Calibri"/>
            <w:sz w:val="22"/>
            <w:szCs w:val="22"/>
            <w:lang w:val="en-US"/>
          </w:rPr>
          <w:t>European symposium on intersectionality</w:t>
        </w:r>
      </w:hyperlink>
      <w:r w:rsidR="000842B2" w:rsidRPr="00BA7D17">
        <w:rPr>
          <w:rFonts w:ascii="Calibri" w:eastAsia="Calibri" w:hAnsi="Calibri"/>
          <w:sz w:val="22"/>
          <w:szCs w:val="22"/>
          <w:lang w:val="en-US"/>
        </w:rPr>
        <w:t xml:space="preserve"> on 3</w:t>
      </w:r>
      <w:r w:rsidR="000842B2" w:rsidRPr="00BA7D17">
        <w:rPr>
          <w:rFonts w:ascii="Calibri" w:eastAsia="Calibri" w:hAnsi="Calibri"/>
          <w:sz w:val="22"/>
          <w:szCs w:val="22"/>
          <w:vertAlign w:val="superscript"/>
          <w:lang w:val="en-US"/>
        </w:rPr>
        <w:t>rd</w:t>
      </w:r>
      <w:r w:rsidR="000842B2" w:rsidRPr="00BA7D17">
        <w:rPr>
          <w:rFonts w:ascii="Calibri" w:eastAsia="Calibri" w:hAnsi="Calibri"/>
          <w:sz w:val="22"/>
          <w:szCs w:val="22"/>
          <w:lang w:val="en-US"/>
        </w:rPr>
        <w:t xml:space="preserve"> October in Brussels, in partnership with the Center for Intersectional Justice. The meeting was widely attended and enabled participants to increase understanding of the concept of intersectionality with a focus on race; and to explore ways to operationalize the concept in policy making.</w:t>
      </w:r>
    </w:p>
    <w:p w14:paraId="37824786" w14:textId="62099F53" w:rsidR="364D5C64" w:rsidRPr="00BA7D17" w:rsidRDefault="364D5C64" w:rsidP="364D5C64">
      <w:pPr>
        <w:pStyle w:val="ListParagraph"/>
        <w:numPr>
          <w:ilvl w:val="0"/>
          <w:numId w:val="12"/>
        </w:numPr>
        <w:spacing w:line="259" w:lineRule="auto"/>
        <w:rPr>
          <w:rFonts w:asciiTheme="minorHAnsi" w:hAnsiTheme="minorHAnsi" w:cstheme="minorBidi"/>
          <w:sz w:val="22"/>
          <w:szCs w:val="22"/>
        </w:rPr>
      </w:pPr>
      <w:r w:rsidRPr="00BA7D17">
        <w:rPr>
          <w:rFonts w:ascii="Calibri" w:eastAsia="Calibri" w:hAnsi="Calibri"/>
          <w:b/>
          <w:bCs/>
          <w:i/>
          <w:iCs/>
          <w:sz w:val="22"/>
          <w:szCs w:val="22"/>
        </w:rPr>
        <w:t>ENAR and Social Platform</w:t>
      </w:r>
      <w:r w:rsidRPr="00BA7D17">
        <w:rPr>
          <w:rFonts w:ascii="Calibri" w:eastAsia="Calibri" w:hAnsi="Calibri"/>
          <w:sz w:val="22"/>
          <w:szCs w:val="22"/>
        </w:rPr>
        <w:t xml:space="preserve"> have worked with the social platform to integrate an intersectional perspective in their work. ENAR presented the Women of Colour Toolkit to social platform members. ENAR also called for the social platform to integrate intersectionality and diversity within Social Platform’s annual meeting to the European Institute for Gender Equality (EIGE).</w:t>
      </w:r>
    </w:p>
    <w:p w14:paraId="35213539" w14:textId="0C98290E" w:rsidR="00071A12" w:rsidRPr="00BA7D17" w:rsidRDefault="364D5C64" w:rsidP="364D5C64">
      <w:pPr>
        <w:pStyle w:val="ListParagraph"/>
        <w:numPr>
          <w:ilvl w:val="0"/>
          <w:numId w:val="12"/>
        </w:numPr>
        <w:rPr>
          <w:rFonts w:asciiTheme="minorHAnsi" w:hAnsiTheme="minorHAnsi" w:cstheme="minorBidi"/>
          <w:sz w:val="22"/>
          <w:szCs w:val="22"/>
        </w:rPr>
      </w:pPr>
      <w:r w:rsidRPr="00BA7D17">
        <w:rPr>
          <w:rFonts w:ascii="Calibri" w:eastAsia="Calibri" w:hAnsi="Calibri"/>
          <w:b/>
          <w:bCs/>
          <w:i/>
          <w:iCs/>
          <w:sz w:val="22"/>
          <w:szCs w:val="22"/>
        </w:rPr>
        <w:t>European Parliament’s pilot projects.</w:t>
      </w:r>
      <w:r w:rsidRPr="00BA7D17">
        <w:rPr>
          <w:rFonts w:asciiTheme="minorHAnsi" w:hAnsiTheme="minorHAnsi" w:cstheme="minorBidi"/>
          <w:sz w:val="22"/>
          <w:szCs w:val="22"/>
        </w:rPr>
        <w:t xml:space="preserve"> ENAR supported MEP </w:t>
      </w:r>
      <w:proofErr w:type="spellStart"/>
      <w:r w:rsidRPr="00BA7D17">
        <w:rPr>
          <w:rFonts w:asciiTheme="minorHAnsi" w:hAnsiTheme="minorHAnsi" w:cstheme="minorBidi"/>
          <w:sz w:val="22"/>
          <w:szCs w:val="22"/>
        </w:rPr>
        <w:t>Malin</w:t>
      </w:r>
      <w:proofErr w:type="spellEnd"/>
      <w:r w:rsidRPr="00BA7D17">
        <w:rPr>
          <w:rFonts w:asciiTheme="minorHAnsi" w:hAnsiTheme="minorHAnsi" w:cstheme="minorBidi"/>
          <w:sz w:val="22"/>
          <w:szCs w:val="22"/>
        </w:rPr>
        <w:t xml:space="preserve"> Bjork, MEP rapporteur on budget for the women’s rights Committee (FEMM) by providing her ideas of pilot projects on intersectionality to be potentially financed by the European Commission. Our proposals have been adopted by the FEMM Committee and are now in front of the Budget Committee.</w:t>
      </w:r>
    </w:p>
    <w:p w14:paraId="2E4F11D1" w14:textId="66BBA356" w:rsidR="00547006" w:rsidRPr="00BA7D17" w:rsidRDefault="364D5C64" w:rsidP="364D5C64">
      <w:pPr>
        <w:pStyle w:val="ListParagraph"/>
        <w:numPr>
          <w:ilvl w:val="0"/>
          <w:numId w:val="12"/>
        </w:numPr>
        <w:rPr>
          <w:rFonts w:asciiTheme="minorHAnsi" w:hAnsiTheme="minorHAnsi" w:cstheme="minorBidi"/>
          <w:sz w:val="22"/>
          <w:szCs w:val="22"/>
        </w:rPr>
      </w:pPr>
      <w:r w:rsidRPr="00BA7D17">
        <w:rPr>
          <w:rFonts w:ascii="Calibri" w:eastAsia="Calibri" w:hAnsi="Calibri"/>
          <w:b/>
          <w:bCs/>
          <w:i/>
          <w:iCs/>
          <w:sz w:val="22"/>
          <w:szCs w:val="22"/>
        </w:rPr>
        <w:t xml:space="preserve">High-level group on non-discrimination. </w:t>
      </w:r>
      <w:r w:rsidRPr="00BA7D17">
        <w:rPr>
          <w:rFonts w:ascii="Calibri" w:eastAsia="Calibri" w:hAnsi="Calibri"/>
          <w:sz w:val="22"/>
          <w:szCs w:val="22"/>
        </w:rPr>
        <w:t>ENAR was the main speaker for a session on intersectionality during this HLG attended by Member States Representatives. As a follow-up of this fruitful exchange, a good practice exchange seminar was organised in Greece in December. ENAR member Generation 2.0 attended and exchanged with member states on the intersectional approach in policymaking.</w:t>
      </w:r>
    </w:p>
    <w:p w14:paraId="41747609" w14:textId="77777777" w:rsidR="002507FE" w:rsidRPr="00BA7D17" w:rsidRDefault="002507FE" w:rsidP="4E3B92AF">
      <w:pPr>
        <w:pStyle w:val="MediumGrid1-Accent21"/>
        <w:spacing w:after="0"/>
        <w:ind w:left="0"/>
        <w:jc w:val="both"/>
        <w:rPr>
          <w:rFonts w:ascii="Calibri" w:eastAsia="Times New Roman" w:hAnsi="Calibri" w:cs="Arial"/>
          <w:b/>
          <w:bCs/>
          <w:smallCaps/>
          <w:color w:val="99CC00"/>
          <w:sz w:val="28"/>
          <w:szCs w:val="28"/>
          <w:lang w:val="en-GB" w:eastAsia="en-US"/>
        </w:rPr>
      </w:pPr>
    </w:p>
    <w:p w14:paraId="5DE4C90D" w14:textId="3195F5B3" w:rsidR="001B3CDF" w:rsidRPr="00BA7D17" w:rsidRDefault="4E3B92AF" w:rsidP="4E3B92AF">
      <w:pPr>
        <w:rPr>
          <w:rFonts w:ascii="Times New Roman" w:hAnsi="Times New Roman"/>
          <w:lang w:eastAsia="fr-BE"/>
        </w:rPr>
      </w:pPr>
      <w:r w:rsidRPr="00BA7D17">
        <w:rPr>
          <w:rFonts w:ascii="Calibri" w:hAnsi="Calibri" w:cs="Calibri"/>
          <w:b/>
          <w:bCs/>
          <w:smallCaps/>
          <w:color w:val="99CC00"/>
          <w:sz w:val="28"/>
          <w:szCs w:val="28"/>
          <w:lang w:eastAsia="fr-BE"/>
        </w:rPr>
        <w:t xml:space="preserve">Network development </w:t>
      </w:r>
    </w:p>
    <w:p w14:paraId="250785D3" w14:textId="09BE4DE0" w:rsidR="00297269" w:rsidRPr="00BA7D17" w:rsidRDefault="4E3B92AF" w:rsidP="002F4F68">
      <w:pPr>
        <w:numPr>
          <w:ilvl w:val="0"/>
          <w:numId w:val="16"/>
        </w:numPr>
        <w:spacing w:before="100" w:beforeAutospacing="1" w:after="200" w:afterAutospacing="1"/>
        <w:contextualSpacing/>
        <w:jc w:val="left"/>
        <w:rPr>
          <w:color w:val="000000" w:themeColor="text1"/>
          <w:sz w:val="22"/>
          <w:szCs w:val="22"/>
          <w:lang w:val="en-US" w:eastAsia="fr-BE"/>
        </w:rPr>
      </w:pPr>
      <w:r w:rsidRPr="00BA7D17">
        <w:rPr>
          <w:rFonts w:ascii="Calibri" w:hAnsi="Calibri" w:cs="Calibri"/>
          <w:b/>
          <w:bCs/>
          <w:i/>
          <w:iCs/>
          <w:sz w:val="22"/>
          <w:szCs w:val="22"/>
          <w:lang w:val="en-US" w:eastAsia="fr-BE"/>
        </w:rPr>
        <w:t xml:space="preserve">National Projects 2018. </w:t>
      </w:r>
      <w:r w:rsidRPr="00BA7D17">
        <w:rPr>
          <w:rFonts w:ascii="Calibri" w:hAnsi="Calibri" w:cs="Calibri"/>
          <w:sz w:val="22"/>
          <w:szCs w:val="22"/>
          <w:lang w:val="en-US" w:eastAsia="fr-BE"/>
        </w:rPr>
        <w:t xml:space="preserve">ENAR has facilitated and sponsored 15 national projects in 2018. 5 projects have been extended till March 2019 due to the late beginning of the projects in 2018 (April). The other 10 projects have sent their final reports. ENAR staff is currently reviewing the projects reports.  </w:t>
      </w:r>
    </w:p>
    <w:p w14:paraId="59CCA2C8" w14:textId="544BA123" w:rsidR="00297269" w:rsidRPr="00BA7D17" w:rsidRDefault="4E3B92AF" w:rsidP="002F4F68">
      <w:pPr>
        <w:numPr>
          <w:ilvl w:val="0"/>
          <w:numId w:val="16"/>
        </w:numPr>
        <w:spacing w:before="100" w:beforeAutospacing="1" w:after="200" w:afterAutospacing="1"/>
        <w:contextualSpacing/>
        <w:jc w:val="left"/>
        <w:rPr>
          <w:color w:val="000000" w:themeColor="text1"/>
          <w:sz w:val="22"/>
          <w:szCs w:val="22"/>
          <w:lang w:val="en-US" w:eastAsia="fr-BE"/>
        </w:rPr>
      </w:pPr>
      <w:r w:rsidRPr="00BA7D17">
        <w:rPr>
          <w:rFonts w:ascii="Calibri" w:hAnsi="Calibri" w:cs="Calibri"/>
          <w:b/>
          <w:bCs/>
          <w:i/>
          <w:iCs/>
          <w:sz w:val="22"/>
          <w:szCs w:val="22"/>
          <w:lang w:val="en-US" w:eastAsia="fr-BE"/>
        </w:rPr>
        <w:t>National Projects 2019.</w:t>
      </w:r>
      <w:r w:rsidRPr="00BA7D17">
        <w:rPr>
          <w:rFonts w:ascii="Times New Roman" w:hAnsi="Times New Roman"/>
          <w:sz w:val="22"/>
          <w:szCs w:val="22"/>
          <w:lang w:val="en-US" w:eastAsia="fr-BE"/>
        </w:rPr>
        <w:t xml:space="preserve"> </w:t>
      </w:r>
      <w:r w:rsidRPr="00BA7D17">
        <w:rPr>
          <w:rFonts w:ascii="Calibri" w:hAnsi="Calibri" w:cs="Calibri"/>
          <w:sz w:val="22"/>
          <w:szCs w:val="22"/>
          <w:lang w:val="en-US" w:eastAsia="fr-BE"/>
        </w:rPr>
        <w:t xml:space="preserve">A call for National Projects was launched on December 14 for the members of the network. The call for proposals were mainly aiming at building solidarity among ENAR member </w:t>
      </w:r>
      <w:proofErr w:type="spellStart"/>
      <w:r w:rsidRPr="00BA7D17">
        <w:rPr>
          <w:rFonts w:ascii="Calibri" w:hAnsi="Calibri" w:cs="Calibri"/>
          <w:sz w:val="22"/>
          <w:szCs w:val="22"/>
          <w:lang w:val="en-US" w:eastAsia="fr-BE"/>
        </w:rPr>
        <w:t>organisations</w:t>
      </w:r>
      <w:proofErr w:type="spellEnd"/>
      <w:r w:rsidRPr="00BA7D17">
        <w:rPr>
          <w:rFonts w:ascii="Calibri" w:hAnsi="Calibri" w:cs="Calibri"/>
          <w:sz w:val="22"/>
          <w:szCs w:val="22"/>
          <w:lang w:val="en-US" w:eastAsia="fr-BE"/>
        </w:rPr>
        <w:t xml:space="preserve"> at local/regional/international level and investing in capacity building and leadership development within the communities at risk of racism. The deadline for applications were December 27 and by deadline we have received 28 applications. ENAR can sponsor maximum 13 projects for 2500 EUR. ENAR staff will be reviewing the applications and the results will be announced in the week of February 11.  </w:t>
      </w:r>
    </w:p>
    <w:p w14:paraId="134096C6" w14:textId="1B5CD4A6" w:rsidR="00297269" w:rsidRPr="00BA7D17" w:rsidRDefault="4E3B92AF" w:rsidP="00B505DB">
      <w:pPr>
        <w:numPr>
          <w:ilvl w:val="0"/>
          <w:numId w:val="16"/>
        </w:numPr>
        <w:ind w:left="714" w:hanging="357"/>
        <w:contextualSpacing/>
        <w:jc w:val="left"/>
        <w:rPr>
          <w:color w:val="000000" w:themeColor="text1"/>
          <w:sz w:val="22"/>
          <w:szCs w:val="22"/>
          <w:lang w:val="en-US" w:eastAsia="fr-BE"/>
        </w:rPr>
      </w:pPr>
      <w:r w:rsidRPr="00BA7D17">
        <w:rPr>
          <w:rFonts w:ascii="Calibri" w:hAnsi="Calibri" w:cs="Calibri"/>
          <w:b/>
          <w:bCs/>
          <w:i/>
          <w:iCs/>
          <w:sz w:val="22"/>
          <w:szCs w:val="22"/>
          <w:lang w:val="en-US" w:eastAsia="fr-BE"/>
        </w:rPr>
        <w:t>Webinars for ENAR members.</w:t>
      </w:r>
      <w:r w:rsidRPr="00BA7D17">
        <w:rPr>
          <w:rFonts w:ascii="Times New Roman" w:hAnsi="Times New Roman"/>
          <w:sz w:val="22"/>
          <w:szCs w:val="22"/>
          <w:lang w:val="en-US" w:eastAsia="fr-BE"/>
        </w:rPr>
        <w:t> </w:t>
      </w:r>
      <w:r w:rsidRPr="00BA7D17">
        <w:rPr>
          <w:rFonts w:ascii="Calibri" w:hAnsi="Calibri" w:cs="Calibri"/>
          <w:sz w:val="22"/>
          <w:szCs w:val="22"/>
          <w:lang w:val="en-US" w:eastAsia="fr-BE"/>
        </w:rPr>
        <w:t xml:space="preserve">ENAR </w:t>
      </w:r>
      <w:proofErr w:type="spellStart"/>
      <w:r w:rsidR="000842B2" w:rsidRPr="00BA7D17">
        <w:rPr>
          <w:rFonts w:ascii="Calibri" w:hAnsi="Calibri" w:cs="Calibri"/>
          <w:sz w:val="22"/>
          <w:szCs w:val="22"/>
          <w:lang w:val="en-US" w:eastAsia="fr-BE"/>
        </w:rPr>
        <w:t>organised</w:t>
      </w:r>
      <w:proofErr w:type="spellEnd"/>
      <w:r w:rsidRPr="00BA7D17">
        <w:rPr>
          <w:rFonts w:ascii="Calibri" w:hAnsi="Calibri" w:cs="Calibri"/>
          <w:sz w:val="22"/>
          <w:szCs w:val="22"/>
          <w:lang w:val="en-US" w:eastAsia="fr-BE"/>
        </w:rPr>
        <w:t xml:space="preserve"> two webinars for member </w:t>
      </w:r>
      <w:proofErr w:type="spellStart"/>
      <w:r w:rsidRPr="00BA7D17">
        <w:rPr>
          <w:rFonts w:ascii="Calibri" w:hAnsi="Calibri" w:cs="Calibri"/>
          <w:sz w:val="22"/>
          <w:szCs w:val="22"/>
          <w:lang w:val="en-US" w:eastAsia="fr-BE"/>
        </w:rPr>
        <w:t>organisations</w:t>
      </w:r>
      <w:proofErr w:type="spellEnd"/>
      <w:r w:rsidRPr="00BA7D17">
        <w:rPr>
          <w:rFonts w:ascii="Calibri" w:hAnsi="Calibri" w:cs="Calibri"/>
          <w:sz w:val="22"/>
          <w:szCs w:val="22"/>
          <w:lang w:val="en-US" w:eastAsia="fr-BE"/>
        </w:rPr>
        <w:t xml:space="preserve"> in November 2018. The objectives of these sessions are mutual learning on certain areas such as communications, social media; exchanging ideas and experiences on different portfolio's and building collaborations among the membership. The first two webinars were about “Use of Social Media in the Run-Up to EU Elections”.  </w:t>
      </w:r>
    </w:p>
    <w:p w14:paraId="74FC87FB" w14:textId="3E64E9FF" w:rsidR="00297269" w:rsidRPr="00BA7D17" w:rsidRDefault="4E3B92AF" w:rsidP="00B505DB">
      <w:pPr>
        <w:pStyle w:val="ListParagraph"/>
        <w:numPr>
          <w:ilvl w:val="0"/>
          <w:numId w:val="17"/>
        </w:numPr>
        <w:ind w:left="714" w:hanging="357"/>
        <w:rPr>
          <w:sz w:val="22"/>
          <w:szCs w:val="22"/>
          <w:lang w:val="en-US" w:eastAsia="fr-BE"/>
        </w:rPr>
      </w:pPr>
      <w:r w:rsidRPr="00BA7D17">
        <w:rPr>
          <w:rFonts w:ascii="Calibri" w:hAnsi="Calibri" w:cs="Calibri"/>
          <w:b/>
          <w:bCs/>
          <w:i/>
          <w:iCs/>
          <w:sz w:val="22"/>
          <w:szCs w:val="22"/>
          <w:lang w:val="en-US" w:eastAsia="fr-BE"/>
        </w:rPr>
        <w:t>Funding factsheets.</w:t>
      </w:r>
      <w:r w:rsidRPr="00BA7D17">
        <w:rPr>
          <w:rFonts w:ascii="Times New Roman" w:hAnsi="Times New Roman"/>
          <w:sz w:val="22"/>
          <w:szCs w:val="22"/>
          <w:lang w:val="en-US" w:eastAsia="fr-BE"/>
        </w:rPr>
        <w:t> </w:t>
      </w:r>
      <w:r w:rsidRPr="00BA7D17">
        <w:rPr>
          <w:rFonts w:ascii="Calibri" w:hAnsi="Calibri" w:cs="Calibri"/>
          <w:sz w:val="22"/>
          <w:szCs w:val="22"/>
          <w:lang w:val="en-US" w:eastAsia="fr-BE"/>
        </w:rPr>
        <w:t>A third edition of the Funding Factsheet was published in Dec</w:t>
      </w:r>
      <w:r w:rsidR="000842B2" w:rsidRPr="00BA7D17">
        <w:rPr>
          <w:rFonts w:ascii="Calibri" w:hAnsi="Calibri" w:cs="Calibri"/>
          <w:sz w:val="22"/>
          <w:szCs w:val="22"/>
          <w:lang w:val="en-US" w:eastAsia="fr-BE"/>
        </w:rPr>
        <w:t>ember</w:t>
      </w:r>
      <w:r w:rsidRPr="00BA7D17">
        <w:rPr>
          <w:rFonts w:ascii="Calibri" w:hAnsi="Calibri" w:cs="Calibri"/>
          <w:sz w:val="22"/>
          <w:szCs w:val="22"/>
          <w:lang w:val="en-US" w:eastAsia="fr-BE"/>
        </w:rPr>
        <w:t xml:space="preserve"> 2018. In the document, member </w:t>
      </w:r>
      <w:proofErr w:type="spellStart"/>
      <w:r w:rsidRPr="00BA7D17">
        <w:rPr>
          <w:rFonts w:ascii="Calibri" w:hAnsi="Calibri" w:cs="Calibri"/>
          <w:sz w:val="22"/>
          <w:szCs w:val="22"/>
          <w:lang w:val="en-US" w:eastAsia="fr-BE"/>
        </w:rPr>
        <w:t>organisations</w:t>
      </w:r>
      <w:proofErr w:type="spellEnd"/>
      <w:r w:rsidRPr="00BA7D17">
        <w:rPr>
          <w:rFonts w:ascii="Calibri" w:hAnsi="Calibri" w:cs="Calibri"/>
          <w:sz w:val="22"/>
          <w:szCs w:val="22"/>
          <w:lang w:val="en-US" w:eastAsia="fr-BE"/>
        </w:rPr>
        <w:t xml:space="preserve"> can find tips to better draft a project application, a list of current funding opportunities and a compilation of project applications’ toolkits designed by different stakeholders. </w:t>
      </w:r>
    </w:p>
    <w:p w14:paraId="4E09397E" w14:textId="488FA97E" w:rsidR="4E3B92AF" w:rsidRPr="00BA7D17" w:rsidRDefault="7ABB4836" w:rsidP="00B505DB">
      <w:pPr>
        <w:numPr>
          <w:ilvl w:val="0"/>
          <w:numId w:val="4"/>
        </w:numPr>
        <w:ind w:left="714" w:hanging="357"/>
        <w:rPr>
          <w:rFonts w:asciiTheme="minorHAnsi" w:hAnsiTheme="minorHAnsi"/>
          <w:sz w:val="22"/>
          <w:szCs w:val="22"/>
        </w:rPr>
      </w:pPr>
      <w:r w:rsidRPr="00BA7D17">
        <w:rPr>
          <w:rFonts w:asciiTheme="minorHAnsi" w:hAnsiTheme="minorHAnsi"/>
          <w:b/>
          <w:bCs/>
          <w:i/>
          <w:iCs/>
          <w:sz w:val="22"/>
          <w:szCs w:val="22"/>
        </w:rPr>
        <w:t>Capacity building sessions/member visits.</w:t>
      </w:r>
      <w:r w:rsidRPr="00BA7D17">
        <w:rPr>
          <w:rFonts w:asciiTheme="minorHAnsi" w:hAnsiTheme="minorHAnsi"/>
          <w:sz w:val="22"/>
          <w:szCs w:val="22"/>
        </w:rPr>
        <w:t xml:space="preserve"> ENAR staff has visited two members and organised two trainings/workshops during these visits. The first training was on “power dynamics in social movements” for Anti-Racist Forum in Finland in October 2018. The second training was a training-for-trainers on how to organise trainings/workshops on “diversity” for Generation 2.0 in Greece.    </w:t>
      </w:r>
    </w:p>
    <w:p w14:paraId="6397B142" w14:textId="1B1B2D7E" w:rsidR="7ABB4836" w:rsidRPr="00BA7D17" w:rsidRDefault="7ABB4836" w:rsidP="7ABB4836">
      <w:pPr>
        <w:pStyle w:val="MediumGrid1-Accent21"/>
        <w:spacing w:after="0"/>
        <w:ind w:left="0"/>
        <w:jc w:val="both"/>
        <w:rPr>
          <w:rFonts w:ascii="Calibri" w:eastAsia="Times New Roman" w:hAnsi="Calibri" w:cs="Arial"/>
          <w:b/>
          <w:bCs/>
          <w:smallCaps/>
          <w:color w:val="99CC00"/>
          <w:sz w:val="28"/>
          <w:szCs w:val="28"/>
          <w:lang w:val="en-GB" w:eastAsia="en-US"/>
        </w:rPr>
      </w:pPr>
    </w:p>
    <w:p w14:paraId="67550C8B" w14:textId="770304B8" w:rsidR="002375AE" w:rsidRPr="00BA7D17" w:rsidRDefault="4E3B92AF" w:rsidP="4E3B92AF">
      <w:pPr>
        <w:pStyle w:val="MediumGrid1-Accent21"/>
        <w:spacing w:after="0"/>
        <w:ind w:left="0"/>
        <w:jc w:val="both"/>
        <w:rPr>
          <w:rFonts w:ascii="Calibri" w:eastAsia="Times New Roman" w:hAnsi="Calibri" w:cs="Arial"/>
          <w:b/>
          <w:bCs/>
          <w:smallCaps/>
          <w:color w:val="99CC00"/>
          <w:sz w:val="28"/>
          <w:szCs w:val="28"/>
          <w:lang w:val="en-GB" w:eastAsia="en-US"/>
        </w:rPr>
      </w:pPr>
      <w:r w:rsidRPr="00BA7D17">
        <w:rPr>
          <w:rFonts w:ascii="Calibri" w:eastAsia="Times New Roman" w:hAnsi="Calibri" w:cs="Arial"/>
          <w:b/>
          <w:bCs/>
          <w:smallCaps/>
          <w:color w:val="99CC00"/>
          <w:sz w:val="28"/>
          <w:szCs w:val="28"/>
          <w:lang w:val="en-GB" w:eastAsia="en-US"/>
        </w:rPr>
        <w:t>Research, data, Policy analysis</w:t>
      </w:r>
    </w:p>
    <w:p w14:paraId="56F3189F" w14:textId="19B2B96E" w:rsidR="4E3B92AF" w:rsidRPr="00BA7D17" w:rsidRDefault="4E3B92AF" w:rsidP="002F4F68">
      <w:pPr>
        <w:pStyle w:val="MediumGrid1-Accent21"/>
        <w:numPr>
          <w:ilvl w:val="0"/>
          <w:numId w:val="11"/>
        </w:numPr>
        <w:jc w:val="both"/>
        <w:rPr>
          <w:rFonts w:asciiTheme="minorHAnsi" w:hAnsiTheme="minorHAnsi"/>
          <w:sz w:val="22"/>
          <w:szCs w:val="22"/>
          <w:lang w:val="en-GB"/>
        </w:rPr>
      </w:pPr>
      <w:r w:rsidRPr="00BA7D17">
        <w:rPr>
          <w:rFonts w:asciiTheme="minorHAnsi" w:hAnsiTheme="minorHAnsi"/>
          <w:b/>
          <w:bCs/>
          <w:i/>
          <w:iCs/>
          <w:sz w:val="22"/>
          <w:szCs w:val="22"/>
          <w:lang w:val="en-GB"/>
        </w:rPr>
        <w:t xml:space="preserve">Shadow Report - Hate crime – to be published in 2019. </w:t>
      </w:r>
      <w:r w:rsidRPr="00BA7D17">
        <w:rPr>
          <w:rFonts w:asciiTheme="minorHAnsi" w:hAnsiTheme="minorHAnsi"/>
          <w:sz w:val="22"/>
          <w:szCs w:val="22"/>
          <w:lang w:val="en-GB"/>
        </w:rPr>
        <w:t xml:space="preserve"> 20 (out of 24) researchers have completed their research and submitted their questionnaire responses for review in December/January. Three researchers in France, Belgium and Ireland failed to complete the work. The review of all responses and the analysis is currently being undertaken and the report is due to be finalised by April 2019.</w:t>
      </w:r>
    </w:p>
    <w:p w14:paraId="566899B6" w14:textId="37506C80" w:rsidR="00E3415F" w:rsidRPr="00BA7D17" w:rsidRDefault="4E3B92AF" w:rsidP="002F4F68">
      <w:pPr>
        <w:pStyle w:val="MediumGrid1-Accent21"/>
        <w:numPr>
          <w:ilvl w:val="0"/>
          <w:numId w:val="15"/>
        </w:numPr>
        <w:spacing w:after="0"/>
        <w:ind w:left="709" w:hanging="283"/>
        <w:jc w:val="both"/>
        <w:rPr>
          <w:rFonts w:asciiTheme="minorHAnsi" w:hAnsiTheme="minorHAnsi"/>
          <w:sz w:val="22"/>
          <w:szCs w:val="22"/>
          <w:lang w:val="en-GB"/>
        </w:rPr>
      </w:pPr>
      <w:r w:rsidRPr="00BA7D17">
        <w:rPr>
          <w:rFonts w:asciiTheme="minorHAnsi" w:hAnsiTheme="minorHAnsi"/>
          <w:b/>
          <w:bCs/>
          <w:i/>
          <w:iCs/>
          <w:sz w:val="22"/>
          <w:szCs w:val="22"/>
          <w:lang w:val="en-GB"/>
        </w:rPr>
        <w:t>Research on counter-terrorism and discrimination</w:t>
      </w:r>
      <w:r w:rsidRPr="00BA7D17">
        <w:rPr>
          <w:rFonts w:asciiTheme="minorHAnsi" w:hAnsiTheme="minorHAnsi"/>
          <w:sz w:val="22"/>
          <w:szCs w:val="22"/>
          <w:lang w:val="en-GB"/>
        </w:rPr>
        <w:t xml:space="preserve">. 2 researchers are currently working in Germany and Poland. ENAR will re-launched the call for a further 3 national researchers to study the impact of counter-terrorism and counter-radicalisation on groups at risk of racism. 5 countries will be covered </w:t>
      </w:r>
      <w:r w:rsidRPr="00BA7D17">
        <w:rPr>
          <w:rFonts w:asciiTheme="minorHAnsi" w:hAnsiTheme="minorHAnsi"/>
          <w:sz w:val="22"/>
          <w:szCs w:val="22"/>
          <w:lang w:val="en-GB"/>
        </w:rPr>
        <w:lastRenderedPageBreak/>
        <w:t xml:space="preserve">in total, and the report (+ national factsheets) are expected next year. A European coordinator has been recruited by OSF to support the research project.  </w:t>
      </w:r>
    </w:p>
    <w:p w14:paraId="5384152A" w14:textId="27D9CC54" w:rsidR="4E3B92AF" w:rsidRPr="00BA7D17" w:rsidRDefault="4E3B92AF" w:rsidP="002F4F68">
      <w:pPr>
        <w:pStyle w:val="MediumGrid1-Accent21"/>
        <w:numPr>
          <w:ilvl w:val="0"/>
          <w:numId w:val="15"/>
        </w:numPr>
        <w:spacing w:after="0"/>
        <w:ind w:left="709" w:hanging="283"/>
        <w:jc w:val="both"/>
        <w:rPr>
          <w:sz w:val="22"/>
          <w:szCs w:val="22"/>
          <w:lang w:val="en-GB"/>
        </w:rPr>
      </w:pPr>
      <w:r w:rsidRPr="00BA7D17">
        <w:rPr>
          <w:rFonts w:asciiTheme="minorHAnsi" w:hAnsiTheme="minorHAnsi"/>
          <w:b/>
          <w:bCs/>
          <w:i/>
          <w:iCs/>
          <w:sz w:val="22"/>
          <w:szCs w:val="22"/>
          <w:lang w:val="en-GB"/>
        </w:rPr>
        <w:t xml:space="preserve">Study on police violence. </w:t>
      </w:r>
      <w:r w:rsidRPr="00BA7D17">
        <w:rPr>
          <w:rFonts w:asciiTheme="minorHAnsi" w:hAnsiTheme="minorHAnsi"/>
          <w:sz w:val="22"/>
          <w:szCs w:val="22"/>
          <w:lang w:val="en-GB"/>
        </w:rPr>
        <w:t xml:space="preserve">ENAR is currently developing a proposal for a study into police violence and the community response in 5 countries. The study is due to work in partnership with NGOs in selected Member States and will begin in 2019. The research and analysis will culminate in a comparative report to be published in early 2020. </w:t>
      </w:r>
    </w:p>
    <w:p w14:paraId="08C41370" w14:textId="0C5F33E1" w:rsidR="4E3B92AF" w:rsidRPr="00BA7D17" w:rsidRDefault="7ABB4836" w:rsidP="7ABB4836">
      <w:pPr>
        <w:pStyle w:val="MediumGrid1-Accent21"/>
        <w:numPr>
          <w:ilvl w:val="0"/>
          <w:numId w:val="15"/>
        </w:numPr>
        <w:spacing w:after="0"/>
        <w:ind w:left="709" w:hanging="283"/>
        <w:jc w:val="both"/>
        <w:rPr>
          <w:sz w:val="22"/>
          <w:szCs w:val="22"/>
          <w:lang w:val="en-GB"/>
        </w:rPr>
      </w:pPr>
      <w:r w:rsidRPr="00BA7D17">
        <w:rPr>
          <w:rFonts w:asciiTheme="minorHAnsi" w:hAnsiTheme="minorHAnsi"/>
          <w:b/>
          <w:bCs/>
          <w:i/>
          <w:iCs/>
          <w:sz w:val="22"/>
          <w:szCs w:val="22"/>
          <w:lang w:val="en-GB"/>
        </w:rPr>
        <w:t xml:space="preserve">Migration Survey – ‘And now we are here: recent migrants’ experience of racism in Europe’: </w:t>
      </w:r>
      <w:r w:rsidRPr="00BA7D17">
        <w:rPr>
          <w:rFonts w:asciiTheme="minorHAnsi" w:hAnsiTheme="minorHAnsi"/>
          <w:sz w:val="22"/>
          <w:szCs w:val="22"/>
          <w:lang w:val="en-GB"/>
        </w:rPr>
        <w:t xml:space="preserve">ENAR analysed the comments by survey respondents to complement the survey findings and </w:t>
      </w:r>
      <w:hyperlink r:id="rId28">
        <w:r w:rsidRPr="00BA7D17">
          <w:rPr>
            <w:rStyle w:val="Hyperlink"/>
            <w:rFonts w:asciiTheme="minorHAnsi" w:hAnsiTheme="minorHAnsi"/>
            <w:sz w:val="22"/>
            <w:szCs w:val="22"/>
            <w:lang w:val="en-GB"/>
          </w:rPr>
          <w:t>the report</w:t>
        </w:r>
      </w:hyperlink>
      <w:r w:rsidRPr="00BA7D17">
        <w:rPr>
          <w:rFonts w:asciiTheme="minorHAnsi" w:hAnsiTheme="minorHAnsi"/>
          <w:sz w:val="22"/>
          <w:szCs w:val="22"/>
          <w:lang w:val="en-GB"/>
        </w:rPr>
        <w:t xml:space="preserve"> was published in December 2019 and widely shared on social media. ENAR published a </w:t>
      </w:r>
      <w:hyperlink r:id="rId29">
        <w:r w:rsidRPr="00BA7D17">
          <w:rPr>
            <w:rStyle w:val="Hyperlink"/>
            <w:rFonts w:asciiTheme="minorHAnsi" w:hAnsiTheme="minorHAnsi"/>
            <w:sz w:val="22"/>
            <w:szCs w:val="22"/>
            <w:lang w:val="en-GB"/>
          </w:rPr>
          <w:t>blog post</w:t>
        </w:r>
      </w:hyperlink>
      <w:r w:rsidRPr="00BA7D17">
        <w:rPr>
          <w:rFonts w:asciiTheme="minorHAnsi" w:hAnsiTheme="minorHAnsi"/>
          <w:sz w:val="22"/>
          <w:szCs w:val="22"/>
          <w:lang w:val="en-GB"/>
        </w:rPr>
        <w:t xml:space="preserve"> reviewing political developments in the area of migration at the same time as publishing the report.</w:t>
      </w:r>
    </w:p>
    <w:p w14:paraId="5A31F560" w14:textId="77777777" w:rsidR="00144F51" w:rsidRPr="00BA7D17" w:rsidRDefault="00144F51" w:rsidP="001B557D">
      <w:pPr>
        <w:pStyle w:val="MediumGrid1-Accent21"/>
        <w:spacing w:after="0"/>
        <w:ind w:left="0"/>
        <w:jc w:val="both"/>
        <w:rPr>
          <w:rFonts w:ascii="Calibri" w:eastAsia="Times New Roman" w:hAnsi="Calibri" w:cs="Arial"/>
          <w:b/>
          <w:smallCaps/>
          <w:color w:val="99CC00"/>
          <w:sz w:val="28"/>
          <w:szCs w:val="28"/>
          <w:lang w:val="en-GB" w:eastAsia="en-US"/>
        </w:rPr>
      </w:pPr>
    </w:p>
    <w:p w14:paraId="56063E9A" w14:textId="302D7017" w:rsidR="001B557D" w:rsidRPr="00BA7D17" w:rsidRDefault="001B557D" w:rsidP="001B557D">
      <w:pPr>
        <w:pStyle w:val="MediumGrid1-Accent21"/>
        <w:spacing w:after="0"/>
        <w:ind w:left="0"/>
        <w:jc w:val="both"/>
        <w:rPr>
          <w:rFonts w:ascii="Calibri" w:eastAsia="Times New Roman" w:hAnsi="Calibri" w:cs="Arial"/>
          <w:b/>
          <w:smallCaps/>
          <w:color w:val="99CC00"/>
          <w:sz w:val="28"/>
          <w:szCs w:val="28"/>
          <w:lang w:val="en-GB" w:eastAsia="en-US"/>
        </w:rPr>
      </w:pPr>
      <w:r w:rsidRPr="00BA7D17">
        <w:rPr>
          <w:rFonts w:ascii="Calibri" w:eastAsia="Times New Roman" w:hAnsi="Calibri" w:cs="Arial"/>
          <w:b/>
          <w:smallCaps/>
          <w:color w:val="99CC00"/>
          <w:sz w:val="28"/>
          <w:szCs w:val="28"/>
          <w:lang w:val="en-GB" w:eastAsia="en-US"/>
        </w:rPr>
        <w:t>Press and communication</w:t>
      </w:r>
    </w:p>
    <w:p w14:paraId="5377550F" w14:textId="718298D5" w:rsidR="009E0EC7" w:rsidRPr="00BA7D17" w:rsidRDefault="00B129EE" w:rsidP="002F4F68">
      <w:pPr>
        <w:pStyle w:val="MediumGrid1-Accent21"/>
        <w:numPr>
          <w:ilvl w:val="0"/>
          <w:numId w:val="13"/>
        </w:numPr>
        <w:spacing w:after="0"/>
        <w:jc w:val="both"/>
        <w:rPr>
          <w:rFonts w:ascii="Calibri" w:hAnsi="Calibri" w:cs="Calibri"/>
          <w:sz w:val="22"/>
          <w:szCs w:val="22"/>
          <w:lang w:val="en-GB"/>
        </w:rPr>
      </w:pPr>
      <w:r w:rsidRPr="00BA7D17">
        <w:rPr>
          <w:rFonts w:ascii="Calibri" w:hAnsi="Calibri" w:cs="Calibri"/>
          <w:b/>
          <w:i/>
          <w:sz w:val="22"/>
          <w:szCs w:val="22"/>
          <w:lang w:val="en-GB"/>
        </w:rPr>
        <w:t>New blog</w:t>
      </w:r>
      <w:r w:rsidR="005D68A7" w:rsidRPr="00BA7D17">
        <w:rPr>
          <w:rFonts w:ascii="Calibri" w:hAnsi="Calibri" w:cs="Calibri"/>
          <w:b/>
          <w:i/>
          <w:sz w:val="22"/>
          <w:szCs w:val="22"/>
          <w:lang w:val="en-GB"/>
        </w:rPr>
        <w:t>.</w:t>
      </w:r>
      <w:r w:rsidR="001B557D" w:rsidRPr="00BA7D17">
        <w:rPr>
          <w:rFonts w:ascii="Calibri" w:hAnsi="Calibri" w:cs="Calibri"/>
          <w:b/>
          <w:i/>
          <w:sz w:val="22"/>
          <w:szCs w:val="22"/>
          <w:lang w:val="en-GB"/>
        </w:rPr>
        <w:t xml:space="preserve"> </w:t>
      </w:r>
      <w:r w:rsidRPr="00BA7D17">
        <w:rPr>
          <w:rFonts w:ascii="Calibri" w:hAnsi="Calibri" w:cs="Calibri"/>
          <w:sz w:val="22"/>
          <w:szCs w:val="22"/>
          <w:lang w:val="en-GB"/>
        </w:rPr>
        <w:t xml:space="preserve">The ENAR webzine has been revamped into a new </w:t>
      </w:r>
      <w:hyperlink r:id="rId30" w:history="1">
        <w:r w:rsidR="00060252" w:rsidRPr="00BA7D17">
          <w:rPr>
            <w:rStyle w:val="Hyperlink"/>
            <w:rFonts w:ascii="Calibri" w:hAnsi="Calibri" w:cs="Calibri"/>
            <w:sz w:val="22"/>
            <w:szCs w:val="22"/>
            <w:lang w:val="en-GB"/>
          </w:rPr>
          <w:t>blog</w:t>
        </w:r>
      </w:hyperlink>
      <w:r w:rsidRPr="00BA7D17">
        <w:rPr>
          <w:rFonts w:ascii="Calibri" w:hAnsi="Calibri" w:cs="Calibri"/>
          <w:sz w:val="22"/>
          <w:szCs w:val="22"/>
          <w:lang w:val="en-GB"/>
        </w:rPr>
        <w:t xml:space="preserve"> format, which is now part of ENAR’s main website</w:t>
      </w:r>
      <w:r w:rsidR="001B557D" w:rsidRPr="00BA7D17">
        <w:rPr>
          <w:rFonts w:ascii="Calibri" w:hAnsi="Calibri" w:cs="Calibri"/>
          <w:sz w:val="22"/>
          <w:szCs w:val="22"/>
          <w:lang w:val="en-GB"/>
        </w:rPr>
        <w:t>.</w:t>
      </w:r>
      <w:r w:rsidR="00060252" w:rsidRPr="00BA7D17">
        <w:rPr>
          <w:rFonts w:ascii="Calibri" w:hAnsi="Calibri" w:cs="Calibri"/>
          <w:sz w:val="22"/>
          <w:szCs w:val="22"/>
          <w:lang w:val="en-GB"/>
        </w:rPr>
        <w:t xml:space="preserve"> </w:t>
      </w:r>
      <w:r w:rsidRPr="00BA7D17">
        <w:rPr>
          <w:rFonts w:ascii="Calibri" w:hAnsi="Calibri" w:cs="Calibri"/>
          <w:sz w:val="22"/>
          <w:szCs w:val="22"/>
          <w:lang w:val="en-GB"/>
        </w:rPr>
        <w:t xml:space="preserve">It </w:t>
      </w:r>
      <w:r w:rsidR="008F4172" w:rsidRPr="00BA7D17">
        <w:rPr>
          <w:rFonts w:ascii="Calibri" w:hAnsi="Calibri" w:cs="Calibri"/>
          <w:sz w:val="22"/>
          <w:szCs w:val="22"/>
          <w:lang w:val="en-GB"/>
        </w:rPr>
        <w:t>is</w:t>
      </w:r>
      <w:r w:rsidRPr="00BA7D17">
        <w:rPr>
          <w:rFonts w:ascii="Calibri" w:hAnsi="Calibri" w:cs="Calibri"/>
          <w:sz w:val="22"/>
          <w:szCs w:val="22"/>
          <w:lang w:val="en-GB"/>
        </w:rPr>
        <w:t xml:space="preserve"> updated regularly with articles by ENAR staff, members and guest contributions</w:t>
      </w:r>
      <w:r w:rsidR="009D6665" w:rsidRPr="00BA7D17">
        <w:rPr>
          <w:rFonts w:ascii="Calibri" w:hAnsi="Calibri" w:cs="Calibri"/>
          <w:sz w:val="22"/>
          <w:szCs w:val="22"/>
          <w:lang w:val="en-GB"/>
        </w:rPr>
        <w:t>.</w:t>
      </w:r>
    </w:p>
    <w:p w14:paraId="7C324404" w14:textId="77777777" w:rsidR="008F4172" w:rsidRPr="00BA7D17" w:rsidRDefault="00C64D3C" w:rsidP="008F4172">
      <w:pPr>
        <w:pStyle w:val="MediumGrid1-Accent21"/>
        <w:numPr>
          <w:ilvl w:val="0"/>
          <w:numId w:val="13"/>
        </w:numPr>
        <w:spacing w:after="0"/>
        <w:jc w:val="both"/>
        <w:rPr>
          <w:rFonts w:ascii="Calibri" w:hAnsi="Calibri" w:cs="Calibri"/>
          <w:sz w:val="22"/>
          <w:szCs w:val="22"/>
          <w:lang w:val="en-GB"/>
        </w:rPr>
      </w:pPr>
      <w:r w:rsidRPr="00BA7D17">
        <w:rPr>
          <w:rFonts w:ascii="Calibri" w:hAnsi="Calibri" w:cs="Calibri"/>
          <w:b/>
          <w:i/>
          <w:sz w:val="22"/>
          <w:szCs w:val="22"/>
          <w:lang w:val="en-GB"/>
        </w:rPr>
        <w:t>Weekly Mail.</w:t>
      </w:r>
      <w:r w:rsidRPr="00BA7D17">
        <w:rPr>
          <w:rFonts w:ascii="Calibri" w:hAnsi="Calibri" w:cs="Calibri"/>
          <w:sz w:val="22"/>
          <w:szCs w:val="22"/>
          <w:lang w:val="en-GB"/>
        </w:rPr>
        <w:t xml:space="preserve"> </w:t>
      </w:r>
      <w:r w:rsidR="008F4172" w:rsidRPr="00BA7D17">
        <w:rPr>
          <w:rFonts w:ascii="Calibri" w:hAnsi="Calibri" w:cs="Calibri"/>
          <w:sz w:val="22"/>
          <w:szCs w:val="22"/>
          <w:lang w:val="en-GB"/>
        </w:rPr>
        <w:t>The format and design of the ENAR Weekly Mail were revamped, following</w:t>
      </w:r>
      <w:r w:rsidRPr="00BA7D17">
        <w:rPr>
          <w:rFonts w:ascii="Calibri" w:hAnsi="Calibri" w:cs="Calibri"/>
          <w:sz w:val="22"/>
          <w:szCs w:val="22"/>
          <w:lang w:val="en-GB"/>
        </w:rPr>
        <w:t xml:space="preserve"> a survey among Weekly Mail readers during the summer</w:t>
      </w:r>
      <w:r w:rsidR="008F4172" w:rsidRPr="00BA7D17">
        <w:rPr>
          <w:rFonts w:ascii="Calibri" w:hAnsi="Calibri" w:cs="Calibri"/>
          <w:sz w:val="22"/>
          <w:szCs w:val="22"/>
          <w:lang w:val="en-GB"/>
        </w:rPr>
        <w:t>.</w:t>
      </w:r>
    </w:p>
    <w:p w14:paraId="539B3E6B" w14:textId="5D2E2906" w:rsidR="008F4172" w:rsidRPr="00BA7D17" w:rsidRDefault="008F4172" w:rsidP="008F4172">
      <w:pPr>
        <w:pStyle w:val="MediumGrid1-Accent21"/>
        <w:numPr>
          <w:ilvl w:val="0"/>
          <w:numId w:val="13"/>
        </w:numPr>
        <w:spacing w:after="0"/>
        <w:jc w:val="both"/>
        <w:rPr>
          <w:rFonts w:asciiTheme="minorHAnsi" w:hAnsiTheme="minorHAnsi" w:cstheme="minorHAnsi"/>
          <w:sz w:val="22"/>
          <w:szCs w:val="22"/>
          <w:lang w:val="en-GB"/>
        </w:rPr>
      </w:pPr>
      <w:r w:rsidRPr="00BA7D17">
        <w:rPr>
          <w:rFonts w:ascii="Calibri" w:hAnsi="Calibri" w:cs="Calibri"/>
          <w:b/>
          <w:i/>
          <w:sz w:val="22"/>
          <w:szCs w:val="22"/>
          <w:lang w:val="en-GB"/>
        </w:rPr>
        <w:t>ENAR history booklet.</w:t>
      </w:r>
      <w:r w:rsidRPr="00BA7D17">
        <w:rPr>
          <w:rFonts w:ascii="Calibri" w:hAnsi="Calibri" w:cs="Calibri"/>
          <w:sz w:val="22"/>
          <w:szCs w:val="22"/>
          <w:lang w:val="en-GB"/>
        </w:rPr>
        <w:t xml:space="preserve"> A booklet </w:t>
      </w:r>
      <w:r w:rsidRPr="00BA7D17">
        <w:rPr>
          <w:rFonts w:asciiTheme="minorHAnsi" w:hAnsiTheme="minorHAnsi" w:cstheme="minorHAnsi"/>
          <w:sz w:val="22"/>
          <w:szCs w:val="22"/>
          <w:lang w:val="en-US"/>
        </w:rPr>
        <w:t>was p</w:t>
      </w:r>
      <w:r w:rsidRPr="00BA7D17">
        <w:rPr>
          <w:rFonts w:asciiTheme="minorHAnsi" w:hAnsiTheme="minorHAnsi" w:cstheme="minorHAnsi"/>
          <w:iCs/>
          <w:sz w:val="22"/>
          <w:szCs w:val="22"/>
          <w:lang w:val="en-US" w:eastAsia="fr-BE"/>
        </w:rPr>
        <w:t xml:space="preserve">repared for ENAR’s General Assembly in June, marking the 20th anniversary of the network. It is available on ENAR’s </w:t>
      </w:r>
      <w:hyperlink r:id="rId31" w:history="1">
        <w:r w:rsidRPr="00BA7D17">
          <w:rPr>
            <w:rStyle w:val="Hyperlink"/>
            <w:rFonts w:asciiTheme="minorHAnsi" w:hAnsiTheme="minorHAnsi" w:cstheme="minorHAnsi"/>
            <w:iCs/>
            <w:sz w:val="22"/>
            <w:szCs w:val="22"/>
            <w:lang w:val="en-US" w:eastAsia="fr-BE"/>
          </w:rPr>
          <w:t>website</w:t>
        </w:r>
      </w:hyperlink>
      <w:r w:rsidRPr="00BA7D17">
        <w:rPr>
          <w:rFonts w:asciiTheme="minorHAnsi" w:hAnsiTheme="minorHAnsi" w:cstheme="minorHAnsi"/>
          <w:iCs/>
          <w:sz w:val="22"/>
          <w:szCs w:val="22"/>
          <w:lang w:val="en-US" w:eastAsia="fr-BE"/>
        </w:rPr>
        <w:t>.</w:t>
      </w:r>
    </w:p>
    <w:p w14:paraId="701DD03D" w14:textId="77777777" w:rsidR="001B557D" w:rsidRPr="00BA7D17" w:rsidRDefault="001B557D" w:rsidP="001B557D">
      <w:pPr>
        <w:pStyle w:val="MediumGrid1-Accent21"/>
        <w:spacing w:after="0"/>
        <w:ind w:left="360"/>
        <w:jc w:val="both"/>
        <w:rPr>
          <w:rFonts w:ascii="Calibri" w:hAnsi="Calibri" w:cs="Calibri"/>
          <w:sz w:val="22"/>
          <w:szCs w:val="22"/>
          <w:lang w:val="en-GB"/>
        </w:rPr>
      </w:pPr>
    </w:p>
    <w:p w14:paraId="42CAA05B" w14:textId="245C2AB0" w:rsidR="001B557D" w:rsidRPr="00BA7D17" w:rsidRDefault="001B557D" w:rsidP="001B557D">
      <w:pPr>
        <w:pStyle w:val="MediumGrid1-Accent21"/>
        <w:spacing w:after="0"/>
        <w:ind w:left="0"/>
        <w:jc w:val="both"/>
        <w:rPr>
          <w:rFonts w:ascii="Calibri" w:hAnsi="Calibri" w:cs="Calibri"/>
          <w:sz w:val="22"/>
          <w:szCs w:val="22"/>
          <w:lang w:val="en-GB"/>
        </w:rPr>
      </w:pPr>
      <w:r w:rsidRPr="00BA7D17">
        <w:rPr>
          <w:rFonts w:ascii="Calibri" w:hAnsi="Calibri" w:cs="Calibri"/>
          <w:sz w:val="22"/>
          <w:szCs w:val="22"/>
          <w:lang w:val="en-GB"/>
        </w:rPr>
        <w:t>For specific and thematic updates on communication activities, see other portfolios.</w:t>
      </w:r>
    </w:p>
    <w:p w14:paraId="5C050AC3" w14:textId="77777777" w:rsidR="001B557D" w:rsidRPr="00BA7D17" w:rsidRDefault="001B557D" w:rsidP="001B557D">
      <w:pPr>
        <w:pStyle w:val="MediumGrid1-Accent21"/>
        <w:ind w:left="0"/>
        <w:jc w:val="both"/>
        <w:rPr>
          <w:rFonts w:asciiTheme="minorHAnsi" w:hAnsiTheme="minorHAnsi" w:cs="Arial"/>
          <w:sz w:val="22"/>
          <w:szCs w:val="22"/>
          <w:lang w:val="en-GB" w:eastAsia="en-GB"/>
        </w:rPr>
      </w:pPr>
    </w:p>
    <w:p w14:paraId="1537AFB3" w14:textId="77777777" w:rsidR="003036FC" w:rsidRPr="00BA7D17" w:rsidRDefault="003036FC" w:rsidP="003036FC">
      <w:pPr>
        <w:pStyle w:val="MediumGrid1-Accent21"/>
        <w:spacing w:after="0"/>
        <w:ind w:left="0"/>
        <w:jc w:val="both"/>
        <w:rPr>
          <w:rFonts w:ascii="Calibri" w:eastAsia="Times New Roman" w:hAnsi="Calibri" w:cs="Arial"/>
          <w:b/>
          <w:smallCaps/>
          <w:color w:val="99CC00"/>
          <w:sz w:val="28"/>
          <w:szCs w:val="28"/>
          <w:lang w:val="en-GB" w:eastAsia="en-US"/>
        </w:rPr>
      </w:pPr>
      <w:r w:rsidRPr="00BA7D17">
        <w:rPr>
          <w:rFonts w:ascii="Calibri" w:eastAsia="Times New Roman" w:hAnsi="Calibri" w:cs="Arial"/>
          <w:b/>
          <w:smallCaps/>
          <w:color w:val="99CC00"/>
          <w:sz w:val="28"/>
          <w:szCs w:val="28"/>
          <w:lang w:val="en-GB" w:eastAsia="en-US"/>
        </w:rPr>
        <w:t xml:space="preserve">Administration and finances </w:t>
      </w:r>
    </w:p>
    <w:p w14:paraId="5541EB3B" w14:textId="1B048E57" w:rsidR="00BB2F79" w:rsidRPr="00BA7D17" w:rsidRDefault="003036FC" w:rsidP="002F4F68">
      <w:pPr>
        <w:pStyle w:val="MediumGrid1-Accent21"/>
        <w:numPr>
          <w:ilvl w:val="0"/>
          <w:numId w:val="10"/>
        </w:numPr>
        <w:jc w:val="both"/>
        <w:rPr>
          <w:rFonts w:asciiTheme="minorHAnsi" w:hAnsiTheme="minorHAnsi" w:cs="Arial"/>
          <w:sz w:val="22"/>
          <w:szCs w:val="22"/>
          <w:lang w:val="en-GB" w:eastAsia="en-GB"/>
        </w:rPr>
      </w:pPr>
      <w:r w:rsidRPr="00BA7D17">
        <w:rPr>
          <w:rFonts w:asciiTheme="minorHAnsi" w:hAnsiTheme="minorHAnsi" w:cs="Arial"/>
          <w:b/>
          <w:i/>
          <w:sz w:val="22"/>
          <w:szCs w:val="22"/>
          <w:lang w:val="en-GB" w:eastAsia="en-GB"/>
        </w:rPr>
        <w:t>Finances</w:t>
      </w:r>
      <w:r w:rsidRPr="00BA7D17">
        <w:rPr>
          <w:rFonts w:asciiTheme="minorHAnsi" w:hAnsiTheme="minorHAnsi" w:cs="Arial"/>
          <w:sz w:val="22"/>
          <w:szCs w:val="22"/>
          <w:lang w:val="en-GB" w:eastAsia="en-GB"/>
        </w:rPr>
        <w:t xml:space="preserve">. </w:t>
      </w:r>
    </w:p>
    <w:p w14:paraId="261EBC35" w14:textId="6C61F581" w:rsidR="00085FF7" w:rsidRPr="00BA7D17" w:rsidRDefault="00085FF7" w:rsidP="002F4F68">
      <w:pPr>
        <w:pStyle w:val="MediumGrid1-Accent21"/>
        <w:numPr>
          <w:ilvl w:val="1"/>
          <w:numId w:val="18"/>
        </w:numPr>
        <w:jc w:val="both"/>
        <w:rPr>
          <w:rFonts w:asciiTheme="minorHAnsi" w:hAnsiTheme="minorHAnsi" w:cs="Arial"/>
          <w:sz w:val="22"/>
          <w:szCs w:val="22"/>
          <w:lang w:val="en-GB" w:eastAsia="en-GB"/>
        </w:rPr>
      </w:pPr>
      <w:r w:rsidRPr="00BA7D17">
        <w:rPr>
          <w:rFonts w:asciiTheme="minorHAnsi" w:hAnsiTheme="minorHAnsi" w:cs="Arial"/>
          <w:sz w:val="22"/>
          <w:szCs w:val="22"/>
          <w:lang w:val="en-GB" w:eastAsia="en-GB"/>
        </w:rPr>
        <w:t xml:space="preserve">ENAR financial situation </w:t>
      </w:r>
    </w:p>
    <w:p w14:paraId="6996F1EF" w14:textId="053784A9" w:rsidR="00085FF7" w:rsidRPr="00BA7D17" w:rsidRDefault="00085FF7" w:rsidP="002F4F68">
      <w:pPr>
        <w:pStyle w:val="MediumGrid1-Accent21"/>
        <w:numPr>
          <w:ilvl w:val="2"/>
          <w:numId w:val="18"/>
        </w:numPr>
        <w:jc w:val="both"/>
        <w:rPr>
          <w:rFonts w:asciiTheme="minorHAnsi" w:hAnsiTheme="minorHAnsi" w:cs="Arial"/>
          <w:sz w:val="22"/>
          <w:szCs w:val="22"/>
          <w:lang w:val="en-GB" w:eastAsia="en-GB"/>
        </w:rPr>
      </w:pPr>
      <w:r w:rsidRPr="00BA7D17">
        <w:rPr>
          <w:rFonts w:asciiTheme="minorHAnsi" w:hAnsiTheme="minorHAnsi" w:cs="Arial"/>
          <w:sz w:val="22"/>
          <w:szCs w:val="22"/>
          <w:lang w:val="en-GB" w:eastAsia="en-GB"/>
        </w:rPr>
        <w:t xml:space="preserve">ENAR </w:t>
      </w:r>
      <w:r w:rsidR="005F473C" w:rsidRPr="00BA7D17">
        <w:rPr>
          <w:rFonts w:asciiTheme="minorHAnsi" w:hAnsiTheme="minorHAnsi" w:cs="Arial"/>
          <w:sz w:val="22"/>
          <w:szCs w:val="22"/>
          <w:lang w:val="en-GB" w:eastAsia="en-GB"/>
        </w:rPr>
        <w:t>will</w:t>
      </w:r>
      <w:r w:rsidRPr="00BA7D17">
        <w:rPr>
          <w:rFonts w:asciiTheme="minorHAnsi" w:hAnsiTheme="minorHAnsi" w:cs="Arial"/>
          <w:sz w:val="22"/>
          <w:szCs w:val="22"/>
          <w:lang w:val="en-GB" w:eastAsia="en-GB"/>
        </w:rPr>
        <w:t xml:space="preserve"> end up with an operational loss in 2018. This </w:t>
      </w:r>
      <w:r w:rsidR="0009166C" w:rsidRPr="00BA7D17">
        <w:rPr>
          <w:rFonts w:asciiTheme="minorHAnsi" w:hAnsiTheme="minorHAnsi" w:cs="Arial"/>
          <w:sz w:val="22"/>
          <w:szCs w:val="22"/>
          <w:lang w:val="en-GB" w:eastAsia="en-GB"/>
        </w:rPr>
        <w:t xml:space="preserve">mainly </w:t>
      </w:r>
      <w:r w:rsidRPr="00BA7D17">
        <w:rPr>
          <w:rFonts w:asciiTheme="minorHAnsi" w:hAnsiTheme="minorHAnsi" w:cs="Arial"/>
          <w:sz w:val="22"/>
          <w:szCs w:val="22"/>
          <w:lang w:val="en-GB" w:eastAsia="en-GB"/>
        </w:rPr>
        <w:t>result</w:t>
      </w:r>
      <w:r w:rsidR="005F473C" w:rsidRPr="00BA7D17">
        <w:rPr>
          <w:rFonts w:asciiTheme="minorHAnsi" w:hAnsiTheme="minorHAnsi" w:cs="Arial"/>
          <w:sz w:val="22"/>
          <w:szCs w:val="22"/>
          <w:lang w:val="en-GB" w:eastAsia="en-GB"/>
        </w:rPr>
        <w:t>s</w:t>
      </w:r>
      <w:r w:rsidRPr="00BA7D17">
        <w:rPr>
          <w:rFonts w:asciiTheme="minorHAnsi" w:hAnsiTheme="minorHAnsi" w:cs="Arial"/>
          <w:sz w:val="22"/>
          <w:szCs w:val="22"/>
          <w:lang w:val="en-GB" w:eastAsia="en-GB"/>
        </w:rPr>
        <w:t xml:space="preserve"> from lawyer fees, regional t</w:t>
      </w:r>
      <w:r w:rsidR="005F473C" w:rsidRPr="00BA7D17">
        <w:rPr>
          <w:rFonts w:asciiTheme="minorHAnsi" w:hAnsiTheme="minorHAnsi" w:cs="Arial"/>
          <w:sz w:val="22"/>
          <w:szCs w:val="22"/>
          <w:lang w:val="en-GB" w:eastAsia="en-GB"/>
        </w:rPr>
        <w:t xml:space="preserve">ax, </w:t>
      </w:r>
      <w:r w:rsidRPr="00BA7D17">
        <w:rPr>
          <w:rFonts w:asciiTheme="minorHAnsi" w:hAnsiTheme="minorHAnsi" w:cs="Arial"/>
          <w:sz w:val="22"/>
          <w:szCs w:val="22"/>
          <w:lang w:val="en-GB" w:eastAsia="en-GB"/>
        </w:rPr>
        <w:t xml:space="preserve">NDI </w:t>
      </w:r>
      <w:r w:rsidRPr="00BA7D17">
        <w:rPr>
          <w:rFonts w:asciiTheme="minorHAnsi" w:hAnsiTheme="minorHAnsi" w:cs="Arial"/>
          <w:sz w:val="22"/>
          <w:szCs w:val="22"/>
          <w:lang w:val="en-US" w:eastAsia="en-GB"/>
        </w:rPr>
        <w:t>exchange rate loss (USD/EUR)</w:t>
      </w:r>
      <w:r w:rsidR="005F473C" w:rsidRPr="00BA7D17">
        <w:rPr>
          <w:rFonts w:asciiTheme="minorHAnsi" w:hAnsiTheme="minorHAnsi" w:cs="Arial"/>
          <w:sz w:val="22"/>
          <w:szCs w:val="22"/>
          <w:lang w:val="en-US" w:eastAsia="en-GB"/>
        </w:rPr>
        <w:t xml:space="preserve">, 2016 OSF write-off, </w:t>
      </w:r>
      <w:proofErr w:type="spellStart"/>
      <w:r w:rsidR="005F473C" w:rsidRPr="00BA7D17">
        <w:rPr>
          <w:rFonts w:asciiTheme="minorHAnsi" w:hAnsiTheme="minorHAnsi" w:cs="Arial"/>
          <w:sz w:val="22"/>
          <w:szCs w:val="22"/>
          <w:lang w:val="en-US" w:eastAsia="en-GB"/>
        </w:rPr>
        <w:t>etc</w:t>
      </w:r>
      <w:proofErr w:type="spellEnd"/>
      <w:r w:rsidRPr="00BA7D17">
        <w:rPr>
          <w:rFonts w:asciiTheme="minorHAnsi" w:hAnsiTheme="minorHAnsi" w:cs="Arial"/>
          <w:sz w:val="22"/>
          <w:szCs w:val="22"/>
          <w:lang w:val="en-GB" w:eastAsia="en-GB"/>
        </w:rPr>
        <w:t>.</w:t>
      </w:r>
      <w:r w:rsidR="00A66396" w:rsidRPr="00BA7D17">
        <w:rPr>
          <w:rFonts w:asciiTheme="minorHAnsi" w:hAnsiTheme="minorHAnsi" w:cs="Arial"/>
          <w:sz w:val="22"/>
          <w:szCs w:val="22"/>
          <w:lang w:val="en-GB" w:eastAsia="en-GB"/>
        </w:rPr>
        <w:t xml:space="preserve"> More details will be given in the next Board meeting.</w:t>
      </w:r>
    </w:p>
    <w:p w14:paraId="41507A0B" w14:textId="77777777" w:rsidR="0009166C" w:rsidRPr="00BA7D17" w:rsidRDefault="0009166C" w:rsidP="002F4F68">
      <w:pPr>
        <w:pStyle w:val="MediumGrid1-Accent21"/>
        <w:numPr>
          <w:ilvl w:val="2"/>
          <w:numId w:val="18"/>
        </w:numPr>
        <w:jc w:val="both"/>
        <w:rPr>
          <w:rFonts w:asciiTheme="minorHAnsi" w:hAnsiTheme="minorHAnsi" w:cs="Arial"/>
          <w:sz w:val="22"/>
          <w:szCs w:val="22"/>
          <w:lang w:val="en-GB" w:eastAsia="en-GB"/>
        </w:rPr>
      </w:pPr>
      <w:r w:rsidRPr="00BA7D17">
        <w:rPr>
          <w:rFonts w:asciiTheme="minorHAnsi" w:hAnsiTheme="minorHAnsi" w:cs="Arial"/>
          <w:sz w:val="22"/>
          <w:szCs w:val="22"/>
          <w:lang w:val="en-GB" w:eastAsia="en-GB"/>
        </w:rPr>
        <w:t xml:space="preserve">ENAR received 66,950.77 euros from Sigrid </w:t>
      </w:r>
      <w:proofErr w:type="spellStart"/>
      <w:r w:rsidRPr="00BA7D17">
        <w:rPr>
          <w:rFonts w:asciiTheme="minorHAnsi" w:hAnsiTheme="minorHAnsi" w:cs="Arial"/>
          <w:sz w:val="22"/>
          <w:szCs w:val="22"/>
          <w:lang w:val="en-GB" w:eastAsia="en-GB"/>
        </w:rPr>
        <w:t>Rausing</w:t>
      </w:r>
      <w:proofErr w:type="spellEnd"/>
      <w:r w:rsidRPr="00BA7D17">
        <w:rPr>
          <w:rFonts w:asciiTheme="minorHAnsi" w:hAnsiTheme="minorHAnsi" w:cs="Arial"/>
          <w:sz w:val="22"/>
          <w:szCs w:val="22"/>
          <w:lang w:val="en-GB" w:eastAsia="en-GB"/>
        </w:rPr>
        <w:t xml:space="preserve"> Trust related to the co-funding for the financial year 2019.</w:t>
      </w:r>
    </w:p>
    <w:p w14:paraId="403A4A8E" w14:textId="07A37D2D" w:rsidR="005F473C" w:rsidRPr="00BA7D17" w:rsidRDefault="005F473C" w:rsidP="002F4F68">
      <w:pPr>
        <w:pStyle w:val="MediumGrid1-Accent21"/>
        <w:numPr>
          <w:ilvl w:val="2"/>
          <w:numId w:val="18"/>
        </w:numPr>
        <w:jc w:val="both"/>
        <w:rPr>
          <w:rFonts w:asciiTheme="minorHAnsi" w:hAnsiTheme="minorHAnsi" w:cs="Arial"/>
          <w:sz w:val="22"/>
          <w:szCs w:val="22"/>
          <w:lang w:val="en-GB" w:eastAsia="en-GB"/>
        </w:rPr>
      </w:pPr>
      <w:r w:rsidRPr="00BA7D17">
        <w:rPr>
          <w:rFonts w:asciiTheme="minorHAnsi" w:hAnsiTheme="minorHAnsi" w:cs="Arial"/>
          <w:sz w:val="22"/>
          <w:szCs w:val="22"/>
          <w:lang w:val="en-GB" w:eastAsia="en-GB"/>
        </w:rPr>
        <w:t xml:space="preserve">ENAR received </w:t>
      </w:r>
      <w:r w:rsidR="0009166C" w:rsidRPr="00BA7D17">
        <w:rPr>
          <w:rFonts w:asciiTheme="minorHAnsi" w:hAnsiTheme="minorHAnsi" w:cs="Arial"/>
          <w:sz w:val="22"/>
          <w:szCs w:val="22"/>
          <w:lang w:val="en-GB" w:eastAsia="en-GB"/>
        </w:rPr>
        <w:t>894</w:t>
      </w:r>
      <w:r w:rsidRPr="00BA7D17">
        <w:rPr>
          <w:rFonts w:asciiTheme="minorHAnsi" w:hAnsiTheme="minorHAnsi" w:cs="Arial"/>
          <w:sz w:val="22"/>
          <w:szCs w:val="22"/>
          <w:lang w:val="en-GB" w:eastAsia="en-GB"/>
        </w:rPr>
        <w:t>,</w:t>
      </w:r>
      <w:r w:rsidR="0009166C" w:rsidRPr="00BA7D17">
        <w:rPr>
          <w:rFonts w:asciiTheme="minorHAnsi" w:hAnsiTheme="minorHAnsi" w:cs="Arial"/>
          <w:sz w:val="22"/>
          <w:szCs w:val="22"/>
          <w:lang w:val="en-GB" w:eastAsia="en-GB"/>
        </w:rPr>
        <w:t>074</w:t>
      </w:r>
      <w:r w:rsidRPr="00BA7D17">
        <w:rPr>
          <w:rFonts w:asciiTheme="minorHAnsi" w:hAnsiTheme="minorHAnsi" w:cs="Arial"/>
          <w:sz w:val="22"/>
          <w:szCs w:val="22"/>
          <w:lang w:val="en-GB" w:eastAsia="en-GB"/>
        </w:rPr>
        <w:t>.</w:t>
      </w:r>
      <w:r w:rsidR="0009166C" w:rsidRPr="00BA7D17">
        <w:rPr>
          <w:rFonts w:asciiTheme="minorHAnsi" w:hAnsiTheme="minorHAnsi" w:cs="Arial"/>
          <w:sz w:val="22"/>
          <w:szCs w:val="22"/>
          <w:lang w:val="en-GB" w:eastAsia="en-GB"/>
        </w:rPr>
        <w:t>88</w:t>
      </w:r>
      <w:r w:rsidRPr="00BA7D17">
        <w:rPr>
          <w:rFonts w:asciiTheme="minorHAnsi" w:hAnsiTheme="minorHAnsi" w:cs="Arial"/>
          <w:sz w:val="22"/>
          <w:szCs w:val="22"/>
          <w:lang w:val="en-GB" w:eastAsia="en-GB"/>
        </w:rPr>
        <w:t xml:space="preserve"> euros </w:t>
      </w:r>
      <w:r w:rsidR="00CC3073" w:rsidRPr="00BA7D17">
        <w:rPr>
          <w:rFonts w:asciiTheme="minorHAnsi" w:hAnsiTheme="minorHAnsi" w:cs="Arial"/>
          <w:sz w:val="22"/>
          <w:szCs w:val="22"/>
          <w:lang w:val="en-GB" w:eastAsia="en-GB"/>
        </w:rPr>
        <w:t xml:space="preserve">from the </w:t>
      </w:r>
      <w:r w:rsidR="00A66396" w:rsidRPr="00BA7D17">
        <w:rPr>
          <w:rFonts w:asciiTheme="minorHAnsi" w:hAnsiTheme="minorHAnsi" w:cs="Arial"/>
          <w:sz w:val="22"/>
          <w:szCs w:val="22"/>
          <w:lang w:val="en-GB" w:eastAsia="en-GB"/>
        </w:rPr>
        <w:t>European Commission (</w:t>
      </w:r>
      <w:r w:rsidR="00CC3073" w:rsidRPr="00BA7D17">
        <w:rPr>
          <w:rFonts w:asciiTheme="minorHAnsi" w:hAnsiTheme="minorHAnsi" w:cs="Arial"/>
          <w:sz w:val="22"/>
          <w:szCs w:val="22"/>
          <w:lang w:val="en-GB" w:eastAsia="en-GB"/>
        </w:rPr>
        <w:t>EC</w:t>
      </w:r>
      <w:r w:rsidR="00A66396" w:rsidRPr="00BA7D17">
        <w:rPr>
          <w:rFonts w:asciiTheme="minorHAnsi" w:hAnsiTheme="minorHAnsi" w:cs="Arial"/>
          <w:sz w:val="22"/>
          <w:szCs w:val="22"/>
          <w:lang w:val="en-GB" w:eastAsia="en-GB"/>
        </w:rPr>
        <w:t>)</w:t>
      </w:r>
      <w:r w:rsidR="00CC3073" w:rsidRPr="00BA7D17">
        <w:rPr>
          <w:rFonts w:asciiTheme="minorHAnsi" w:hAnsiTheme="minorHAnsi" w:cs="Arial"/>
          <w:sz w:val="22"/>
          <w:szCs w:val="22"/>
          <w:lang w:val="en-GB" w:eastAsia="en-GB"/>
        </w:rPr>
        <w:t xml:space="preserve"> – core activities (REC) for the financial year 2019.</w:t>
      </w:r>
    </w:p>
    <w:p w14:paraId="061E0435" w14:textId="2499DBDD" w:rsidR="005F473C" w:rsidRPr="00BA7D17" w:rsidRDefault="005F473C" w:rsidP="002F4F68">
      <w:pPr>
        <w:pStyle w:val="MediumGrid1-Accent21"/>
        <w:numPr>
          <w:ilvl w:val="2"/>
          <w:numId w:val="18"/>
        </w:numPr>
        <w:jc w:val="both"/>
        <w:rPr>
          <w:rFonts w:asciiTheme="minorHAnsi" w:hAnsiTheme="minorHAnsi" w:cs="Arial"/>
          <w:sz w:val="22"/>
          <w:szCs w:val="22"/>
          <w:lang w:val="en-GB" w:eastAsia="en-GB"/>
        </w:rPr>
      </w:pPr>
      <w:r w:rsidRPr="00BA7D17">
        <w:rPr>
          <w:rFonts w:asciiTheme="minorHAnsi" w:hAnsiTheme="minorHAnsi" w:cs="Arial"/>
          <w:sz w:val="22"/>
          <w:szCs w:val="22"/>
          <w:lang w:val="en-GB" w:eastAsia="en-GB"/>
        </w:rPr>
        <w:t>ENAR received 199,652.27 euros from Open Society Foundations</w:t>
      </w:r>
      <w:r w:rsidR="00CC3073" w:rsidRPr="00BA7D17">
        <w:rPr>
          <w:rFonts w:asciiTheme="minorHAnsi" w:hAnsiTheme="minorHAnsi" w:cs="Arial"/>
          <w:sz w:val="22"/>
          <w:szCs w:val="22"/>
          <w:lang w:val="en-GB" w:eastAsia="en-GB"/>
        </w:rPr>
        <w:t>. The main part relates to the</w:t>
      </w:r>
      <w:r w:rsidRPr="00BA7D17">
        <w:rPr>
          <w:rFonts w:asciiTheme="minorHAnsi" w:hAnsiTheme="minorHAnsi" w:cs="Arial"/>
          <w:sz w:val="22"/>
          <w:szCs w:val="22"/>
          <w:lang w:val="en-GB" w:eastAsia="en-GB"/>
        </w:rPr>
        <w:t xml:space="preserve"> co-funding </w:t>
      </w:r>
      <w:r w:rsidR="00CC3073" w:rsidRPr="00BA7D17">
        <w:rPr>
          <w:rFonts w:asciiTheme="minorHAnsi" w:hAnsiTheme="minorHAnsi" w:cs="Arial"/>
          <w:sz w:val="22"/>
          <w:szCs w:val="22"/>
          <w:lang w:val="en-GB" w:eastAsia="en-GB"/>
        </w:rPr>
        <w:t xml:space="preserve">for the financial year 2019 </w:t>
      </w:r>
      <w:r w:rsidRPr="00BA7D17">
        <w:rPr>
          <w:rFonts w:asciiTheme="minorHAnsi" w:hAnsiTheme="minorHAnsi" w:cs="Arial"/>
          <w:sz w:val="22"/>
          <w:szCs w:val="22"/>
          <w:lang w:val="en-GB" w:eastAsia="en-GB"/>
        </w:rPr>
        <w:t>and</w:t>
      </w:r>
      <w:r w:rsidR="00CC3073" w:rsidRPr="00BA7D17">
        <w:rPr>
          <w:rFonts w:asciiTheme="minorHAnsi" w:hAnsiTheme="minorHAnsi" w:cs="Arial"/>
          <w:sz w:val="22"/>
          <w:szCs w:val="22"/>
          <w:lang w:val="en-GB" w:eastAsia="en-GB"/>
        </w:rPr>
        <w:t xml:space="preserve"> the extra part relates to the </w:t>
      </w:r>
      <w:r w:rsidRPr="00BA7D17">
        <w:rPr>
          <w:rFonts w:asciiTheme="minorHAnsi" w:hAnsiTheme="minorHAnsi" w:cs="Arial"/>
          <w:sz w:val="22"/>
          <w:szCs w:val="22"/>
          <w:lang w:val="en-GB" w:eastAsia="en-GB"/>
        </w:rPr>
        <w:t>counter-terrorism project</w:t>
      </w:r>
      <w:r w:rsidR="00CC3073" w:rsidRPr="00BA7D17">
        <w:rPr>
          <w:rFonts w:asciiTheme="minorHAnsi" w:hAnsiTheme="minorHAnsi" w:cs="Arial"/>
          <w:sz w:val="22"/>
          <w:szCs w:val="22"/>
          <w:lang w:val="en-GB" w:eastAsia="en-GB"/>
        </w:rPr>
        <w:t xml:space="preserve"> (2019 and 2020</w:t>
      </w:r>
      <w:r w:rsidRPr="00BA7D17">
        <w:rPr>
          <w:rFonts w:asciiTheme="minorHAnsi" w:hAnsiTheme="minorHAnsi" w:cs="Arial"/>
          <w:sz w:val="22"/>
          <w:szCs w:val="22"/>
          <w:lang w:val="en-GB" w:eastAsia="en-GB"/>
        </w:rPr>
        <w:t>).</w:t>
      </w:r>
    </w:p>
    <w:p w14:paraId="5112F2E9" w14:textId="568AA6AE" w:rsidR="005F473C" w:rsidRPr="00BA7D17" w:rsidRDefault="005F473C" w:rsidP="002F4F68">
      <w:pPr>
        <w:pStyle w:val="MediumGrid1-Accent21"/>
        <w:numPr>
          <w:ilvl w:val="2"/>
          <w:numId w:val="18"/>
        </w:numPr>
        <w:jc w:val="both"/>
        <w:rPr>
          <w:rFonts w:asciiTheme="minorHAnsi" w:hAnsiTheme="minorHAnsi" w:cs="Arial"/>
          <w:sz w:val="22"/>
          <w:szCs w:val="22"/>
          <w:lang w:val="en-GB" w:eastAsia="en-GB"/>
        </w:rPr>
      </w:pPr>
      <w:r w:rsidRPr="00BA7D17">
        <w:rPr>
          <w:rFonts w:asciiTheme="minorHAnsi" w:hAnsiTheme="minorHAnsi" w:cs="Arial"/>
          <w:sz w:val="22"/>
          <w:szCs w:val="22"/>
          <w:lang w:val="en-GB" w:eastAsia="en-GB"/>
        </w:rPr>
        <w:t>ENAR received 45,832.10 euros from the EC – DARE project (as a result of the first reporting of spending</w:t>
      </w:r>
      <w:r w:rsidR="00FB3BF6" w:rsidRPr="00BA7D17">
        <w:rPr>
          <w:rFonts w:asciiTheme="minorHAnsi" w:hAnsiTheme="minorHAnsi" w:cs="Arial"/>
          <w:sz w:val="22"/>
          <w:szCs w:val="22"/>
          <w:lang w:val="en-GB" w:eastAsia="en-GB"/>
        </w:rPr>
        <w:t xml:space="preserve"> sent in October</w:t>
      </w:r>
      <w:r w:rsidRPr="00BA7D17">
        <w:rPr>
          <w:rFonts w:asciiTheme="minorHAnsi" w:hAnsiTheme="minorHAnsi" w:cs="Arial"/>
          <w:sz w:val="22"/>
          <w:szCs w:val="22"/>
          <w:lang w:val="en-GB" w:eastAsia="en-GB"/>
        </w:rPr>
        <w:t>).</w:t>
      </w:r>
    </w:p>
    <w:p w14:paraId="7D00667B" w14:textId="48DF5D39" w:rsidR="00085FF7" w:rsidRPr="00BA7D17" w:rsidRDefault="00085FF7" w:rsidP="002F4F68">
      <w:pPr>
        <w:pStyle w:val="MediumGrid1-Accent21"/>
        <w:numPr>
          <w:ilvl w:val="2"/>
          <w:numId w:val="18"/>
        </w:numPr>
        <w:jc w:val="both"/>
        <w:rPr>
          <w:rFonts w:asciiTheme="minorHAnsi" w:hAnsiTheme="minorHAnsi" w:cs="Arial"/>
          <w:sz w:val="22"/>
          <w:szCs w:val="22"/>
          <w:lang w:val="en-GB" w:eastAsia="en-GB"/>
        </w:rPr>
      </w:pPr>
      <w:r w:rsidRPr="00BA7D17">
        <w:rPr>
          <w:rFonts w:asciiTheme="minorHAnsi" w:hAnsiTheme="minorHAnsi" w:cs="Arial"/>
          <w:sz w:val="22"/>
          <w:szCs w:val="22"/>
          <w:lang w:val="en-GB" w:eastAsia="en-GB"/>
        </w:rPr>
        <w:t xml:space="preserve">ENAR does not foresee any cash flow issues in the coming months. </w:t>
      </w:r>
    </w:p>
    <w:p w14:paraId="3CA11FB6" w14:textId="7BF863FA" w:rsidR="00466B76" w:rsidRPr="00BA7D17" w:rsidRDefault="0009166C" w:rsidP="002F4F68">
      <w:pPr>
        <w:pStyle w:val="MediumGrid1-Accent21"/>
        <w:numPr>
          <w:ilvl w:val="2"/>
          <w:numId w:val="18"/>
        </w:numPr>
        <w:jc w:val="both"/>
        <w:rPr>
          <w:rFonts w:asciiTheme="minorHAnsi" w:hAnsiTheme="minorHAnsi" w:cs="Arial"/>
          <w:sz w:val="22"/>
          <w:szCs w:val="22"/>
          <w:lang w:val="en-GB" w:eastAsia="en-GB"/>
        </w:rPr>
      </w:pPr>
      <w:r w:rsidRPr="00BA7D17">
        <w:rPr>
          <w:rFonts w:asciiTheme="minorHAnsi" w:hAnsiTheme="minorHAnsi" w:cs="Arial"/>
          <w:sz w:val="22"/>
          <w:szCs w:val="22"/>
          <w:lang w:val="en-GB" w:eastAsia="en-GB"/>
        </w:rPr>
        <w:t>ENAR need</w:t>
      </w:r>
      <w:r w:rsidR="00466B76" w:rsidRPr="00BA7D17">
        <w:rPr>
          <w:rFonts w:asciiTheme="minorHAnsi" w:hAnsiTheme="minorHAnsi" w:cs="Arial"/>
          <w:sz w:val="22"/>
          <w:szCs w:val="22"/>
          <w:lang w:val="en-GB" w:eastAsia="en-GB"/>
        </w:rPr>
        <w:t>s</w:t>
      </w:r>
      <w:r w:rsidRPr="00BA7D17">
        <w:rPr>
          <w:rFonts w:asciiTheme="minorHAnsi" w:hAnsiTheme="minorHAnsi" w:cs="Arial"/>
          <w:sz w:val="22"/>
          <w:szCs w:val="22"/>
          <w:lang w:val="en-GB" w:eastAsia="en-GB"/>
        </w:rPr>
        <w:t xml:space="preserve"> to investigate</w:t>
      </w:r>
      <w:r w:rsidR="00466B76" w:rsidRPr="00BA7D17">
        <w:rPr>
          <w:rFonts w:asciiTheme="minorHAnsi" w:hAnsiTheme="minorHAnsi" w:cs="Arial"/>
          <w:sz w:val="22"/>
          <w:szCs w:val="22"/>
          <w:lang w:val="en-GB" w:eastAsia="en-GB"/>
        </w:rPr>
        <w:t xml:space="preserve"> how</w:t>
      </w:r>
      <w:r w:rsidRPr="00BA7D17">
        <w:rPr>
          <w:rFonts w:asciiTheme="minorHAnsi" w:hAnsiTheme="minorHAnsi" w:cs="Arial"/>
          <w:sz w:val="22"/>
          <w:szCs w:val="22"/>
          <w:lang w:val="en-GB" w:eastAsia="en-GB"/>
        </w:rPr>
        <w:t xml:space="preserve"> to wipe the loss </w:t>
      </w:r>
      <w:r w:rsidR="00466B76" w:rsidRPr="00BA7D17">
        <w:rPr>
          <w:rFonts w:asciiTheme="minorHAnsi" w:hAnsiTheme="minorHAnsi" w:cs="Arial"/>
          <w:sz w:val="22"/>
          <w:szCs w:val="22"/>
          <w:lang w:val="en-GB" w:eastAsia="en-GB"/>
        </w:rPr>
        <w:t>(2018 and before) – specially to reassure the f</w:t>
      </w:r>
      <w:r w:rsidR="00A66396" w:rsidRPr="00BA7D17">
        <w:rPr>
          <w:rFonts w:asciiTheme="minorHAnsi" w:hAnsiTheme="minorHAnsi" w:cs="Arial"/>
          <w:sz w:val="22"/>
          <w:szCs w:val="22"/>
          <w:lang w:val="en-GB" w:eastAsia="en-GB"/>
        </w:rPr>
        <w:t xml:space="preserve">unders when applying for funds i.e. </w:t>
      </w:r>
      <w:r w:rsidR="00466B76" w:rsidRPr="00BA7D17">
        <w:rPr>
          <w:rFonts w:asciiTheme="minorHAnsi" w:hAnsiTheme="minorHAnsi" w:cs="Arial"/>
          <w:sz w:val="22"/>
          <w:szCs w:val="22"/>
          <w:lang w:val="en-GB" w:eastAsia="en-GB"/>
        </w:rPr>
        <w:t xml:space="preserve">Sigrid </w:t>
      </w:r>
      <w:proofErr w:type="spellStart"/>
      <w:r w:rsidR="00466B76" w:rsidRPr="00BA7D17">
        <w:rPr>
          <w:rFonts w:asciiTheme="minorHAnsi" w:hAnsiTheme="minorHAnsi" w:cs="Arial"/>
          <w:sz w:val="22"/>
          <w:szCs w:val="22"/>
          <w:lang w:val="en-GB" w:eastAsia="en-GB"/>
        </w:rPr>
        <w:t>Rausing</w:t>
      </w:r>
      <w:proofErr w:type="spellEnd"/>
      <w:r w:rsidR="00466B76" w:rsidRPr="00BA7D17">
        <w:rPr>
          <w:rFonts w:asciiTheme="minorHAnsi" w:hAnsiTheme="minorHAnsi" w:cs="Arial"/>
          <w:sz w:val="22"/>
          <w:szCs w:val="22"/>
          <w:lang w:val="en-GB" w:eastAsia="en-GB"/>
        </w:rPr>
        <w:t xml:space="preserve"> Trust</w:t>
      </w:r>
      <w:r w:rsidR="00A66396" w:rsidRPr="00BA7D17">
        <w:rPr>
          <w:rFonts w:asciiTheme="minorHAnsi" w:hAnsiTheme="minorHAnsi" w:cs="Arial"/>
          <w:sz w:val="22"/>
          <w:szCs w:val="22"/>
          <w:lang w:val="en-GB" w:eastAsia="en-GB"/>
        </w:rPr>
        <w:t xml:space="preserve"> (SRT)</w:t>
      </w:r>
      <w:r w:rsidR="00466B76" w:rsidRPr="00BA7D17">
        <w:rPr>
          <w:rFonts w:asciiTheme="minorHAnsi" w:hAnsiTheme="minorHAnsi" w:cs="Arial"/>
          <w:sz w:val="22"/>
          <w:szCs w:val="22"/>
          <w:lang w:val="en-GB" w:eastAsia="en-GB"/>
        </w:rPr>
        <w:t xml:space="preserve"> and Joseph Rowntree Charitable Trust</w:t>
      </w:r>
      <w:r w:rsidR="00A66396" w:rsidRPr="00BA7D17">
        <w:rPr>
          <w:rFonts w:asciiTheme="minorHAnsi" w:hAnsiTheme="minorHAnsi" w:cs="Arial"/>
          <w:sz w:val="22"/>
          <w:szCs w:val="22"/>
          <w:lang w:val="en-GB" w:eastAsia="en-GB"/>
        </w:rPr>
        <w:t xml:space="preserve"> (JRCT</w:t>
      </w:r>
      <w:r w:rsidR="00466B76" w:rsidRPr="00BA7D17">
        <w:rPr>
          <w:rFonts w:asciiTheme="minorHAnsi" w:hAnsiTheme="minorHAnsi" w:cs="Arial"/>
          <w:sz w:val="22"/>
          <w:szCs w:val="22"/>
          <w:lang w:val="en-GB" w:eastAsia="en-GB"/>
        </w:rPr>
        <w:t>)</w:t>
      </w:r>
      <w:r w:rsidR="00A66396" w:rsidRPr="00BA7D17">
        <w:rPr>
          <w:rFonts w:asciiTheme="minorHAnsi" w:hAnsiTheme="minorHAnsi" w:cs="Arial"/>
          <w:sz w:val="22"/>
          <w:szCs w:val="22"/>
          <w:lang w:val="en-GB" w:eastAsia="en-GB"/>
        </w:rPr>
        <w:t>.</w:t>
      </w:r>
    </w:p>
    <w:p w14:paraId="5ECC4752" w14:textId="77777777" w:rsidR="00085FF7" w:rsidRPr="00BA7D17" w:rsidRDefault="00085FF7" w:rsidP="002F4F68">
      <w:pPr>
        <w:pStyle w:val="MediumGrid1-Accent21"/>
        <w:numPr>
          <w:ilvl w:val="1"/>
          <w:numId w:val="18"/>
        </w:numPr>
        <w:jc w:val="both"/>
        <w:rPr>
          <w:rFonts w:asciiTheme="minorHAnsi" w:hAnsiTheme="minorHAnsi" w:cs="Arial"/>
          <w:sz w:val="22"/>
          <w:szCs w:val="22"/>
          <w:lang w:val="en-GB" w:eastAsia="en-GB"/>
        </w:rPr>
      </w:pPr>
      <w:r w:rsidRPr="00BA7D17">
        <w:rPr>
          <w:rFonts w:asciiTheme="minorHAnsi" w:hAnsiTheme="minorHAnsi" w:cs="Arial"/>
          <w:sz w:val="22"/>
          <w:szCs w:val="22"/>
          <w:lang w:val="en-GB" w:eastAsia="en-GB"/>
        </w:rPr>
        <w:t>Application</w:t>
      </w:r>
    </w:p>
    <w:p w14:paraId="167A85C4" w14:textId="24A8E775" w:rsidR="00A66396" w:rsidRPr="00BA7D17" w:rsidRDefault="00A66396" w:rsidP="002F4F68">
      <w:pPr>
        <w:pStyle w:val="MediumGrid1-Accent21"/>
        <w:numPr>
          <w:ilvl w:val="2"/>
          <w:numId w:val="18"/>
        </w:numPr>
        <w:jc w:val="both"/>
        <w:rPr>
          <w:rFonts w:asciiTheme="minorHAnsi" w:hAnsiTheme="minorHAnsi" w:cs="Arial"/>
          <w:sz w:val="22"/>
          <w:szCs w:val="22"/>
          <w:lang w:val="en-GB" w:eastAsia="en-GB"/>
        </w:rPr>
      </w:pPr>
      <w:r w:rsidRPr="00BA7D17">
        <w:rPr>
          <w:rFonts w:asciiTheme="minorHAnsi" w:hAnsiTheme="minorHAnsi" w:cs="Arial"/>
          <w:sz w:val="22"/>
          <w:szCs w:val="22"/>
          <w:lang w:val="en-GB" w:eastAsia="en-GB"/>
        </w:rPr>
        <w:t xml:space="preserve">The application to SRT needs to be sent later in the year for 2020 co-funding and beyond (Beth Fernandez visited us in September 2018 and suggested to require a higher amount of co-funding for the next application). </w:t>
      </w:r>
    </w:p>
    <w:p w14:paraId="053C4642" w14:textId="2530E983" w:rsidR="00A66396" w:rsidRPr="00BA7D17" w:rsidRDefault="00A66396" w:rsidP="002F4F68">
      <w:pPr>
        <w:pStyle w:val="MediumGrid1-Accent21"/>
        <w:numPr>
          <w:ilvl w:val="2"/>
          <w:numId w:val="18"/>
        </w:numPr>
        <w:jc w:val="both"/>
        <w:rPr>
          <w:rFonts w:asciiTheme="minorHAnsi" w:hAnsiTheme="minorHAnsi" w:cs="Arial"/>
          <w:sz w:val="22"/>
          <w:szCs w:val="22"/>
          <w:lang w:val="en-GB" w:eastAsia="en-GB"/>
        </w:rPr>
      </w:pPr>
      <w:r w:rsidRPr="00BA7D17">
        <w:rPr>
          <w:rFonts w:asciiTheme="minorHAnsi" w:hAnsiTheme="minorHAnsi" w:cs="Arial"/>
          <w:sz w:val="22"/>
          <w:szCs w:val="22"/>
          <w:lang w:val="en-GB" w:eastAsia="en-GB"/>
        </w:rPr>
        <w:t xml:space="preserve">The application to JRCT needs to be sent later in the year for 2020 co-funding and beyond (Michael </w:t>
      </w:r>
      <w:proofErr w:type="spellStart"/>
      <w:r w:rsidRPr="00BA7D17">
        <w:rPr>
          <w:rFonts w:asciiTheme="minorHAnsi" w:hAnsiTheme="minorHAnsi" w:cs="Arial"/>
          <w:sz w:val="22"/>
          <w:szCs w:val="22"/>
          <w:lang w:val="en-GB" w:eastAsia="en-GB"/>
        </w:rPr>
        <w:t>Pitchford</w:t>
      </w:r>
      <w:proofErr w:type="spellEnd"/>
      <w:r w:rsidRPr="00BA7D17">
        <w:rPr>
          <w:rFonts w:asciiTheme="minorHAnsi" w:hAnsiTheme="minorHAnsi" w:cs="Arial"/>
          <w:sz w:val="22"/>
          <w:szCs w:val="22"/>
          <w:lang w:val="en-GB" w:eastAsia="en-GB"/>
        </w:rPr>
        <w:t xml:space="preserve"> does not foresee any issues in funding due to </w:t>
      </w:r>
      <w:proofErr w:type="spellStart"/>
      <w:r w:rsidRPr="00BA7D17">
        <w:rPr>
          <w:rFonts w:asciiTheme="minorHAnsi" w:hAnsiTheme="minorHAnsi" w:cs="Arial"/>
          <w:sz w:val="22"/>
          <w:szCs w:val="22"/>
          <w:lang w:val="en-GB" w:eastAsia="en-GB"/>
        </w:rPr>
        <w:t>Brexit</w:t>
      </w:r>
      <w:proofErr w:type="spellEnd"/>
      <w:r w:rsidRPr="00BA7D17">
        <w:rPr>
          <w:rFonts w:asciiTheme="minorHAnsi" w:hAnsiTheme="minorHAnsi" w:cs="Arial"/>
          <w:sz w:val="22"/>
          <w:szCs w:val="22"/>
          <w:lang w:val="en-GB" w:eastAsia="en-GB"/>
        </w:rPr>
        <w:t xml:space="preserve">). </w:t>
      </w:r>
    </w:p>
    <w:p w14:paraId="78EE30D6" w14:textId="1E8E3CBF" w:rsidR="00FB3BF6" w:rsidRPr="00BA7D17" w:rsidRDefault="00FB3BF6" w:rsidP="002F4F68">
      <w:pPr>
        <w:pStyle w:val="MediumGrid1-Accent21"/>
        <w:numPr>
          <w:ilvl w:val="2"/>
          <w:numId w:val="18"/>
        </w:numPr>
        <w:jc w:val="both"/>
        <w:rPr>
          <w:rFonts w:asciiTheme="minorHAnsi" w:hAnsiTheme="minorHAnsi" w:cs="Arial"/>
          <w:sz w:val="22"/>
          <w:szCs w:val="22"/>
          <w:lang w:val="en-GB" w:eastAsia="en-GB"/>
        </w:rPr>
      </w:pPr>
      <w:r w:rsidRPr="00BA7D17">
        <w:rPr>
          <w:rFonts w:asciiTheme="minorHAnsi" w:hAnsiTheme="minorHAnsi" w:cs="Arial"/>
          <w:sz w:val="22"/>
          <w:szCs w:val="22"/>
          <w:lang w:val="en-GB" w:eastAsia="en-GB"/>
        </w:rPr>
        <w:t xml:space="preserve">ENAR needs to follow up with </w:t>
      </w:r>
      <w:r w:rsidR="00085FF7" w:rsidRPr="00BA7D17">
        <w:rPr>
          <w:rFonts w:asciiTheme="minorHAnsi" w:hAnsiTheme="minorHAnsi" w:cs="Arial"/>
          <w:sz w:val="22"/>
          <w:szCs w:val="22"/>
          <w:lang w:val="en-GB" w:eastAsia="en-GB"/>
        </w:rPr>
        <w:t xml:space="preserve">Google. </w:t>
      </w:r>
      <w:r w:rsidRPr="00BA7D17">
        <w:rPr>
          <w:rFonts w:asciiTheme="minorHAnsi" w:hAnsiTheme="minorHAnsi" w:cs="Arial"/>
          <w:sz w:val="22"/>
          <w:szCs w:val="22"/>
          <w:lang w:val="en-GB" w:eastAsia="en-GB"/>
        </w:rPr>
        <w:t xml:space="preserve">They orally accepted to give 20,000 euros in 2019 to ENAR </w:t>
      </w:r>
      <w:proofErr w:type="spellStart"/>
      <w:r w:rsidRPr="00BA7D17">
        <w:rPr>
          <w:rFonts w:asciiTheme="minorHAnsi" w:hAnsiTheme="minorHAnsi" w:cs="Arial"/>
          <w:sz w:val="22"/>
          <w:szCs w:val="22"/>
          <w:lang w:val="en-GB" w:eastAsia="en-GB"/>
        </w:rPr>
        <w:t>aisbl</w:t>
      </w:r>
      <w:proofErr w:type="spellEnd"/>
      <w:r w:rsidRPr="00BA7D17">
        <w:rPr>
          <w:rFonts w:asciiTheme="minorHAnsi" w:hAnsiTheme="minorHAnsi" w:cs="Arial"/>
          <w:sz w:val="22"/>
          <w:szCs w:val="22"/>
          <w:lang w:val="en-GB" w:eastAsia="en-GB"/>
        </w:rPr>
        <w:t xml:space="preserve"> but are reluctant to be </w:t>
      </w:r>
      <w:proofErr w:type="spellStart"/>
      <w:r w:rsidRPr="00BA7D17">
        <w:rPr>
          <w:rFonts w:asciiTheme="minorHAnsi" w:hAnsiTheme="minorHAnsi" w:cs="Arial"/>
          <w:sz w:val="22"/>
          <w:szCs w:val="22"/>
          <w:lang w:val="en-GB" w:eastAsia="en-GB"/>
        </w:rPr>
        <w:t>Equal@Work</w:t>
      </w:r>
      <w:proofErr w:type="spellEnd"/>
      <w:r w:rsidRPr="00BA7D17">
        <w:rPr>
          <w:rFonts w:asciiTheme="minorHAnsi" w:hAnsiTheme="minorHAnsi" w:cs="Arial"/>
          <w:sz w:val="22"/>
          <w:szCs w:val="22"/>
          <w:lang w:val="en-GB" w:eastAsia="en-GB"/>
        </w:rPr>
        <w:t xml:space="preserve"> partners.</w:t>
      </w:r>
      <w:r w:rsidR="00085FF7" w:rsidRPr="00BA7D17">
        <w:rPr>
          <w:rFonts w:asciiTheme="minorHAnsi" w:hAnsiTheme="minorHAnsi" w:cs="Arial"/>
          <w:sz w:val="22"/>
          <w:szCs w:val="22"/>
          <w:lang w:val="en-GB" w:eastAsia="en-GB"/>
        </w:rPr>
        <w:t xml:space="preserve"> </w:t>
      </w:r>
      <w:r w:rsidRPr="00BA7D17">
        <w:rPr>
          <w:rFonts w:asciiTheme="minorHAnsi" w:hAnsiTheme="minorHAnsi" w:cs="Arial"/>
          <w:sz w:val="22"/>
          <w:szCs w:val="22"/>
          <w:lang w:val="en-GB" w:eastAsia="en-GB"/>
        </w:rPr>
        <w:t xml:space="preserve">If Google allocates the money to the </w:t>
      </w:r>
      <w:proofErr w:type="spellStart"/>
      <w:r w:rsidRPr="00BA7D17">
        <w:rPr>
          <w:rFonts w:asciiTheme="minorHAnsi" w:hAnsiTheme="minorHAnsi" w:cs="Arial"/>
          <w:sz w:val="22"/>
          <w:szCs w:val="22"/>
          <w:lang w:val="en-GB" w:eastAsia="en-GB"/>
        </w:rPr>
        <w:t>aisbl</w:t>
      </w:r>
      <w:proofErr w:type="spellEnd"/>
      <w:r w:rsidRPr="00BA7D17">
        <w:rPr>
          <w:rFonts w:asciiTheme="minorHAnsi" w:hAnsiTheme="minorHAnsi" w:cs="Arial"/>
          <w:sz w:val="22"/>
          <w:szCs w:val="22"/>
          <w:lang w:val="en-GB" w:eastAsia="en-GB"/>
        </w:rPr>
        <w:t xml:space="preserve">, this means the 20,000 euros can’t be used as co-funding but as reduction of costs. </w:t>
      </w:r>
    </w:p>
    <w:p w14:paraId="5302FA9B" w14:textId="77777777" w:rsidR="00085FF7" w:rsidRPr="00BA7D17" w:rsidRDefault="00085FF7" w:rsidP="002F4F68">
      <w:pPr>
        <w:pStyle w:val="MediumGrid1-Accent21"/>
        <w:numPr>
          <w:ilvl w:val="1"/>
          <w:numId w:val="18"/>
        </w:numPr>
        <w:jc w:val="both"/>
        <w:rPr>
          <w:rFonts w:asciiTheme="minorHAnsi" w:hAnsiTheme="minorHAnsi" w:cs="Arial"/>
          <w:sz w:val="22"/>
          <w:szCs w:val="22"/>
          <w:lang w:val="en-GB" w:eastAsia="en-GB"/>
        </w:rPr>
      </w:pPr>
      <w:r w:rsidRPr="00BA7D17">
        <w:rPr>
          <w:rFonts w:asciiTheme="minorHAnsi" w:hAnsiTheme="minorHAnsi" w:cs="Arial"/>
          <w:sz w:val="22"/>
          <w:szCs w:val="22"/>
          <w:lang w:val="en-GB" w:eastAsia="en-GB"/>
        </w:rPr>
        <w:lastRenderedPageBreak/>
        <w:t>Reporting</w:t>
      </w:r>
    </w:p>
    <w:p w14:paraId="3967A39E" w14:textId="3C3BB194" w:rsidR="005F473C" w:rsidRPr="00BA7D17" w:rsidRDefault="005F473C" w:rsidP="002F4F68">
      <w:pPr>
        <w:pStyle w:val="MediumGrid1-Accent21"/>
        <w:numPr>
          <w:ilvl w:val="2"/>
          <w:numId w:val="18"/>
        </w:numPr>
        <w:jc w:val="both"/>
        <w:rPr>
          <w:rFonts w:asciiTheme="minorHAnsi" w:hAnsiTheme="minorHAnsi" w:cs="Arial"/>
          <w:sz w:val="22"/>
          <w:szCs w:val="22"/>
          <w:lang w:val="en-GB" w:eastAsia="en-GB"/>
        </w:rPr>
      </w:pPr>
      <w:r w:rsidRPr="00BA7D17">
        <w:rPr>
          <w:rFonts w:asciiTheme="minorHAnsi" w:hAnsiTheme="minorHAnsi" w:cs="Arial"/>
          <w:sz w:val="22"/>
          <w:szCs w:val="22"/>
          <w:lang w:val="en-GB" w:eastAsia="en-GB"/>
        </w:rPr>
        <w:t>The reporting to the EC – core activities (REC) for the financial year 2018 needs to be sent end of February. Reporting template changed again.</w:t>
      </w:r>
    </w:p>
    <w:p w14:paraId="63F9D05C" w14:textId="64FE914F" w:rsidR="005F473C" w:rsidRPr="00BA7D17" w:rsidRDefault="00085FF7" w:rsidP="002F4F68">
      <w:pPr>
        <w:pStyle w:val="MediumGrid1-Accent21"/>
        <w:numPr>
          <w:ilvl w:val="2"/>
          <w:numId w:val="18"/>
        </w:numPr>
        <w:jc w:val="both"/>
        <w:rPr>
          <w:rFonts w:asciiTheme="minorHAnsi" w:hAnsiTheme="minorHAnsi" w:cs="Arial"/>
          <w:sz w:val="22"/>
          <w:szCs w:val="22"/>
          <w:lang w:val="en-GB" w:eastAsia="en-GB"/>
        </w:rPr>
      </w:pPr>
      <w:r w:rsidRPr="00BA7D17">
        <w:rPr>
          <w:rFonts w:asciiTheme="minorHAnsi" w:hAnsiTheme="minorHAnsi" w:cs="Arial"/>
          <w:sz w:val="22"/>
          <w:szCs w:val="22"/>
          <w:lang w:val="en-GB" w:eastAsia="en-GB"/>
        </w:rPr>
        <w:t xml:space="preserve">The reporting to </w:t>
      </w:r>
      <w:r w:rsidR="005F473C" w:rsidRPr="00BA7D17">
        <w:rPr>
          <w:rFonts w:asciiTheme="minorHAnsi" w:hAnsiTheme="minorHAnsi" w:cs="Arial"/>
          <w:sz w:val="22"/>
          <w:szCs w:val="22"/>
          <w:lang w:val="en-GB" w:eastAsia="en-GB"/>
        </w:rPr>
        <w:t>the Open Society Foundations for the financial year 2018 needs to be sent in March.</w:t>
      </w:r>
    </w:p>
    <w:p w14:paraId="43159157" w14:textId="47453B4F" w:rsidR="005F473C" w:rsidRPr="00BA7D17" w:rsidRDefault="005F473C" w:rsidP="002F4F68">
      <w:pPr>
        <w:pStyle w:val="MediumGrid1-Accent21"/>
        <w:numPr>
          <w:ilvl w:val="2"/>
          <w:numId w:val="18"/>
        </w:numPr>
        <w:jc w:val="both"/>
        <w:rPr>
          <w:rFonts w:asciiTheme="minorHAnsi" w:hAnsiTheme="minorHAnsi" w:cs="Arial"/>
          <w:sz w:val="22"/>
          <w:szCs w:val="22"/>
          <w:lang w:val="en-GB" w:eastAsia="en-GB"/>
        </w:rPr>
      </w:pPr>
      <w:r w:rsidRPr="00BA7D17">
        <w:rPr>
          <w:rFonts w:asciiTheme="minorHAnsi" w:hAnsiTheme="minorHAnsi" w:cs="Arial"/>
          <w:sz w:val="22"/>
          <w:szCs w:val="22"/>
          <w:lang w:val="en-GB" w:eastAsia="en-GB"/>
        </w:rPr>
        <w:t>The reporting to Joseph Rowntree Charitable Trust for the financial year 2018 needs to be sent in March.</w:t>
      </w:r>
    </w:p>
    <w:p w14:paraId="7CAA6147" w14:textId="77777777" w:rsidR="00085FF7" w:rsidRPr="00BA7D17" w:rsidRDefault="00085FF7" w:rsidP="002F4F68">
      <w:pPr>
        <w:pStyle w:val="MediumGrid1-Accent21"/>
        <w:numPr>
          <w:ilvl w:val="1"/>
          <w:numId w:val="18"/>
        </w:numPr>
        <w:jc w:val="both"/>
        <w:rPr>
          <w:rFonts w:asciiTheme="minorHAnsi" w:hAnsiTheme="minorHAnsi" w:cs="Arial"/>
          <w:sz w:val="22"/>
          <w:szCs w:val="22"/>
          <w:lang w:val="en-GB" w:eastAsia="en-GB"/>
        </w:rPr>
      </w:pPr>
      <w:r w:rsidRPr="00BA7D17">
        <w:rPr>
          <w:rFonts w:asciiTheme="minorHAnsi" w:hAnsiTheme="minorHAnsi" w:cs="Arial"/>
          <w:sz w:val="22"/>
          <w:szCs w:val="22"/>
          <w:lang w:val="en-GB" w:eastAsia="en-GB"/>
        </w:rPr>
        <w:t>Audits</w:t>
      </w:r>
    </w:p>
    <w:p w14:paraId="112A446A" w14:textId="7AB46041" w:rsidR="005F473C" w:rsidRPr="00BA7D17" w:rsidRDefault="364D5C64" w:rsidP="364D5C64">
      <w:pPr>
        <w:pStyle w:val="MediumGrid1-Accent21"/>
        <w:numPr>
          <w:ilvl w:val="2"/>
          <w:numId w:val="18"/>
        </w:numPr>
        <w:jc w:val="both"/>
        <w:rPr>
          <w:rFonts w:asciiTheme="minorHAnsi" w:hAnsiTheme="minorHAnsi" w:cs="Arial"/>
          <w:color w:val="000000" w:themeColor="text1"/>
          <w:sz w:val="22"/>
          <w:szCs w:val="22"/>
          <w:lang w:val="en-GB" w:eastAsia="en-GB"/>
        </w:rPr>
      </w:pPr>
      <w:r w:rsidRPr="00BA7D17">
        <w:rPr>
          <w:rFonts w:asciiTheme="minorHAnsi" w:hAnsiTheme="minorHAnsi" w:cs="Arial"/>
          <w:sz w:val="22"/>
          <w:szCs w:val="22"/>
          <w:lang w:val="en-GB" w:eastAsia="en-GB"/>
        </w:rPr>
        <w:t>The internal audit related to the financial year 2018 has not been carried out in two phases as announced earlier in the year. ENAR wanted to keep the flexibility (which would not have been possible in case of 2 phases audit). The (only) internal audit for financial year 2018 will be held the 7 and 8</w:t>
      </w:r>
      <w:r w:rsidRPr="00BA7D17">
        <w:rPr>
          <w:rFonts w:asciiTheme="minorHAnsi" w:hAnsiTheme="minorHAnsi" w:cs="Arial"/>
          <w:sz w:val="22"/>
          <w:szCs w:val="22"/>
          <w:vertAlign w:val="superscript"/>
          <w:lang w:val="en-GB" w:eastAsia="en-GB"/>
        </w:rPr>
        <w:t>th</w:t>
      </w:r>
      <w:r w:rsidRPr="00BA7D17">
        <w:rPr>
          <w:rFonts w:asciiTheme="minorHAnsi" w:hAnsiTheme="minorHAnsi" w:cs="Arial"/>
          <w:sz w:val="22"/>
          <w:szCs w:val="22"/>
          <w:lang w:val="en-GB" w:eastAsia="en-GB"/>
        </w:rPr>
        <w:t xml:space="preserve"> February at the office.</w:t>
      </w:r>
    </w:p>
    <w:p w14:paraId="2F62D216" w14:textId="783F5D6F" w:rsidR="00085FF7" w:rsidRPr="00BA7D17" w:rsidRDefault="364D5C64" w:rsidP="364D5C64">
      <w:pPr>
        <w:pStyle w:val="MediumGrid1-Accent21"/>
        <w:numPr>
          <w:ilvl w:val="2"/>
          <w:numId w:val="18"/>
        </w:numPr>
        <w:jc w:val="both"/>
        <w:rPr>
          <w:rFonts w:asciiTheme="minorHAnsi" w:hAnsiTheme="minorHAnsi" w:cs="Arial"/>
          <w:color w:val="000000" w:themeColor="text1"/>
          <w:sz w:val="22"/>
          <w:szCs w:val="22"/>
          <w:lang w:val="en-GB" w:eastAsia="en-GB"/>
        </w:rPr>
      </w:pPr>
      <w:r w:rsidRPr="00BA7D17">
        <w:rPr>
          <w:rFonts w:asciiTheme="minorHAnsi" w:hAnsiTheme="minorHAnsi" w:cs="Arial"/>
          <w:sz w:val="22"/>
          <w:szCs w:val="22"/>
          <w:lang w:val="en-GB" w:eastAsia="en-GB"/>
        </w:rPr>
        <w:t>The external audit related to the financial year 2015 (carried out by the consulting firm “EY” at the beginning of August 2018) has been finalised and validated by the EC. ENAR needs to reimburse around 2500€ to the EC.</w:t>
      </w:r>
    </w:p>
    <w:p w14:paraId="6C97144C" w14:textId="77777777" w:rsidR="005F473C" w:rsidRPr="00BA7D17" w:rsidRDefault="005F473C" w:rsidP="364D5C64">
      <w:pPr>
        <w:pStyle w:val="MediumGrid1-Accent21"/>
        <w:ind w:left="2160"/>
        <w:jc w:val="both"/>
        <w:rPr>
          <w:rFonts w:asciiTheme="minorHAnsi" w:hAnsiTheme="minorHAnsi" w:cs="Arial"/>
          <w:sz w:val="22"/>
          <w:szCs w:val="22"/>
          <w:lang w:val="en-GB" w:eastAsia="en-GB"/>
        </w:rPr>
      </w:pPr>
    </w:p>
    <w:p w14:paraId="4B18E5E0" w14:textId="3E88B833" w:rsidR="003036FC" w:rsidRPr="00BA7D17" w:rsidRDefault="364D5C64" w:rsidP="364D5C64">
      <w:pPr>
        <w:pStyle w:val="MediumGrid1-Accent21"/>
        <w:numPr>
          <w:ilvl w:val="0"/>
          <w:numId w:val="10"/>
        </w:numPr>
        <w:jc w:val="both"/>
        <w:rPr>
          <w:rFonts w:asciiTheme="minorHAnsi" w:hAnsiTheme="minorHAnsi" w:cs="Arial"/>
          <w:sz w:val="22"/>
          <w:szCs w:val="22"/>
          <w:lang w:val="en-GB" w:eastAsia="en-GB"/>
        </w:rPr>
      </w:pPr>
      <w:r w:rsidRPr="00BA7D17">
        <w:rPr>
          <w:rFonts w:asciiTheme="minorHAnsi" w:hAnsiTheme="minorHAnsi" w:cs="Arial"/>
          <w:b/>
          <w:bCs/>
          <w:i/>
          <w:iCs/>
          <w:sz w:val="22"/>
          <w:szCs w:val="22"/>
          <w:lang w:val="en-GB" w:eastAsia="en-GB"/>
        </w:rPr>
        <w:t>Human resources</w:t>
      </w:r>
      <w:r w:rsidRPr="00BA7D17">
        <w:rPr>
          <w:rFonts w:asciiTheme="minorHAnsi" w:hAnsiTheme="minorHAnsi" w:cs="Arial"/>
          <w:sz w:val="22"/>
          <w:szCs w:val="22"/>
          <w:lang w:val="en-GB" w:eastAsia="en-GB"/>
        </w:rPr>
        <w:t xml:space="preserve">. We recruited a new DARE advocacy officer, Delphine Michel in January 2019. Myriam De </w:t>
      </w:r>
      <w:proofErr w:type="spellStart"/>
      <w:r w:rsidRPr="00BA7D17">
        <w:rPr>
          <w:rFonts w:asciiTheme="minorHAnsi" w:hAnsiTheme="minorHAnsi" w:cs="Arial"/>
          <w:sz w:val="22"/>
          <w:szCs w:val="22"/>
          <w:lang w:val="en-GB" w:eastAsia="en-GB"/>
        </w:rPr>
        <w:t>Feyter</w:t>
      </w:r>
      <w:proofErr w:type="spellEnd"/>
      <w:r w:rsidRPr="00BA7D17">
        <w:rPr>
          <w:rFonts w:asciiTheme="minorHAnsi" w:hAnsiTheme="minorHAnsi" w:cs="Arial"/>
          <w:sz w:val="22"/>
          <w:szCs w:val="22"/>
          <w:lang w:val="en-GB" w:eastAsia="en-GB"/>
        </w:rPr>
        <w:t xml:space="preserve"> has been hired as an administrator officer until the end of June. Isabella </w:t>
      </w:r>
      <w:proofErr w:type="spellStart"/>
      <w:r w:rsidRPr="00BA7D17">
        <w:rPr>
          <w:rFonts w:asciiTheme="minorHAnsi" w:hAnsiTheme="minorHAnsi" w:cs="Arial"/>
          <w:sz w:val="22"/>
          <w:szCs w:val="22"/>
          <w:lang w:val="en-GB" w:eastAsia="en-GB"/>
        </w:rPr>
        <w:t>Mihalache</w:t>
      </w:r>
      <w:proofErr w:type="spellEnd"/>
      <w:r w:rsidRPr="00BA7D17">
        <w:rPr>
          <w:rFonts w:asciiTheme="minorHAnsi" w:hAnsiTheme="minorHAnsi" w:cs="Arial"/>
          <w:sz w:val="22"/>
          <w:szCs w:val="22"/>
          <w:lang w:val="en-GB" w:eastAsia="en-GB"/>
        </w:rPr>
        <w:t xml:space="preserve"> will cover Julie </w:t>
      </w:r>
      <w:proofErr w:type="spellStart"/>
      <w:r w:rsidRPr="00BA7D17">
        <w:rPr>
          <w:rFonts w:asciiTheme="minorHAnsi" w:hAnsiTheme="minorHAnsi" w:cs="Arial"/>
          <w:sz w:val="22"/>
          <w:szCs w:val="22"/>
          <w:lang w:val="en-GB" w:eastAsia="en-GB"/>
        </w:rPr>
        <w:t>Pascöet</w:t>
      </w:r>
      <w:proofErr w:type="spellEnd"/>
      <w:r w:rsidRPr="00BA7D17">
        <w:rPr>
          <w:rFonts w:asciiTheme="minorHAnsi" w:hAnsiTheme="minorHAnsi" w:cs="Arial"/>
          <w:sz w:val="22"/>
          <w:szCs w:val="22"/>
          <w:lang w:val="en-GB" w:eastAsia="en-GB"/>
        </w:rPr>
        <w:t xml:space="preserve"> during her maternity leave and stay until end of October to offer extra support during the Antiracist week. The Team aims to come with a revised organisational chart corresponding to the needs of the Secretariat and the organisation. In the meantime, the recruitment of the 2 vacant jobs (DD Programme and Office Assistant) is put on hold.</w:t>
      </w:r>
    </w:p>
    <w:p w14:paraId="7CB6E70F" w14:textId="66854DDD" w:rsidR="5BC5D733" w:rsidRPr="00BA7D17" w:rsidRDefault="5BC5D733" w:rsidP="5BC5D733">
      <w:pPr>
        <w:pStyle w:val="MediumGrid1-Accent21"/>
        <w:ind w:left="360"/>
        <w:jc w:val="both"/>
        <w:rPr>
          <w:rFonts w:asciiTheme="minorHAnsi" w:hAnsiTheme="minorHAnsi" w:cs="Arial"/>
          <w:sz w:val="22"/>
          <w:szCs w:val="22"/>
          <w:lang w:val="en-GB" w:eastAsia="en-GB"/>
        </w:rPr>
      </w:pPr>
    </w:p>
    <w:p w14:paraId="7846B6DC" w14:textId="77777777" w:rsidR="009B55E3" w:rsidRPr="00BA7D17" w:rsidRDefault="00C42D22" w:rsidP="009B55E3">
      <w:pPr>
        <w:pStyle w:val="MediumGrid1-Accent21"/>
        <w:spacing w:after="0"/>
        <w:ind w:left="0"/>
        <w:jc w:val="both"/>
        <w:rPr>
          <w:rFonts w:ascii="Calibri" w:eastAsia="Times New Roman" w:hAnsi="Calibri" w:cs="Arial"/>
          <w:b/>
          <w:smallCaps/>
          <w:color w:val="99CC00"/>
          <w:sz w:val="28"/>
          <w:szCs w:val="28"/>
          <w:lang w:val="en-GB" w:eastAsia="en-US"/>
        </w:rPr>
      </w:pPr>
      <w:r w:rsidRPr="00BA7D17">
        <w:rPr>
          <w:rFonts w:ascii="Calibri" w:eastAsia="Times New Roman" w:hAnsi="Calibri" w:cs="Arial"/>
          <w:b/>
          <w:smallCaps/>
          <w:color w:val="99CC00"/>
          <w:sz w:val="28"/>
          <w:szCs w:val="28"/>
          <w:lang w:val="en-GB" w:eastAsia="en-US"/>
        </w:rPr>
        <w:t>Other</w:t>
      </w:r>
      <w:r w:rsidR="009B55E3" w:rsidRPr="00BA7D17">
        <w:rPr>
          <w:rFonts w:ascii="Calibri" w:eastAsia="Times New Roman" w:hAnsi="Calibri" w:cs="Arial"/>
          <w:b/>
          <w:smallCaps/>
          <w:color w:val="99CC00"/>
          <w:sz w:val="28"/>
          <w:szCs w:val="28"/>
          <w:lang w:val="en-GB" w:eastAsia="en-US"/>
        </w:rPr>
        <w:t>:</w:t>
      </w:r>
    </w:p>
    <w:p w14:paraId="2926B947" w14:textId="04772640" w:rsidR="000842B2" w:rsidRPr="00BA7D17" w:rsidRDefault="364D5C64" w:rsidP="364D5C64">
      <w:pPr>
        <w:pStyle w:val="ListParagraph"/>
        <w:numPr>
          <w:ilvl w:val="0"/>
          <w:numId w:val="12"/>
        </w:numPr>
        <w:rPr>
          <w:rFonts w:asciiTheme="minorHAnsi" w:eastAsia="Calibri" w:hAnsiTheme="minorHAnsi"/>
          <w:sz w:val="22"/>
          <w:szCs w:val="22"/>
        </w:rPr>
      </w:pPr>
      <w:r w:rsidRPr="00BA7D17">
        <w:rPr>
          <w:rFonts w:ascii="Calibri" w:hAnsi="Calibri" w:cs="Calibri"/>
          <w:b/>
          <w:bCs/>
          <w:i/>
          <w:iCs/>
          <w:sz w:val="22"/>
          <w:szCs w:val="22"/>
        </w:rPr>
        <w:t xml:space="preserve">European Commission High Level Group on Racism, Xenophobia and other forms of Intolerance (HLG). </w:t>
      </w:r>
      <w:r w:rsidRPr="00BA7D17">
        <w:rPr>
          <w:rFonts w:ascii="Calibri" w:hAnsi="Calibri" w:cs="Calibri"/>
          <w:sz w:val="22"/>
          <w:szCs w:val="22"/>
        </w:rPr>
        <w:t xml:space="preserve">The HLG met on 16 and 17 October in Vienna and was co-organised with the Austrian Presidency of the European Council. The meeting reflected on the future of the HLG, as well the draft guidance on the practical application of the EU Framework Decision on combating racism. </w:t>
      </w:r>
      <w:r w:rsidRPr="00BA7D17">
        <w:rPr>
          <w:rFonts w:asciiTheme="minorHAnsi" w:hAnsiTheme="minorHAnsi"/>
          <w:sz w:val="22"/>
          <w:szCs w:val="22"/>
          <w:lang w:val="en-US"/>
        </w:rPr>
        <w:t xml:space="preserve">ENAR attended this meeting and drew attention to issues of the far-right government in Austria. </w:t>
      </w:r>
      <w:r w:rsidRPr="00BA7D17">
        <w:rPr>
          <w:rFonts w:asciiTheme="minorHAnsi" w:eastAsia="Calibri" w:hAnsiTheme="minorHAnsi"/>
          <w:sz w:val="22"/>
          <w:szCs w:val="22"/>
        </w:rPr>
        <w:t xml:space="preserve">ENAR also published a </w:t>
      </w:r>
      <w:hyperlink r:id="rId32">
        <w:r w:rsidRPr="00BA7D17">
          <w:rPr>
            <w:rStyle w:val="Hyperlink"/>
            <w:rFonts w:asciiTheme="minorHAnsi" w:eastAsia="Calibri" w:hAnsiTheme="minorHAnsi"/>
            <w:sz w:val="22"/>
            <w:szCs w:val="22"/>
          </w:rPr>
          <w:t>press statement</w:t>
        </w:r>
      </w:hyperlink>
      <w:r w:rsidRPr="00BA7D17">
        <w:rPr>
          <w:rFonts w:asciiTheme="minorHAnsi" w:eastAsia="Calibri" w:hAnsiTheme="minorHAnsi"/>
          <w:sz w:val="22"/>
          <w:szCs w:val="22"/>
        </w:rPr>
        <w:t xml:space="preserve"> and some </w:t>
      </w:r>
      <w:hyperlink r:id="rId33">
        <w:r w:rsidRPr="00BA7D17">
          <w:rPr>
            <w:rStyle w:val="Hyperlink"/>
            <w:rFonts w:asciiTheme="minorHAnsi" w:eastAsia="Calibri" w:hAnsiTheme="minorHAnsi"/>
            <w:sz w:val="22"/>
            <w:szCs w:val="22"/>
          </w:rPr>
          <w:t>recommendations</w:t>
        </w:r>
      </w:hyperlink>
      <w:r w:rsidRPr="00BA7D17">
        <w:rPr>
          <w:rFonts w:asciiTheme="minorHAnsi" w:eastAsia="Calibri" w:hAnsiTheme="minorHAnsi"/>
          <w:sz w:val="22"/>
          <w:szCs w:val="22"/>
        </w:rPr>
        <w:t xml:space="preserve"> for the future of the high-level group.</w:t>
      </w:r>
    </w:p>
    <w:p w14:paraId="27E357C9" w14:textId="10165CF6" w:rsidR="000842B2" w:rsidRPr="00BA7D17" w:rsidRDefault="364D5C64" w:rsidP="364D5C64">
      <w:pPr>
        <w:pStyle w:val="ListParagraph"/>
        <w:numPr>
          <w:ilvl w:val="0"/>
          <w:numId w:val="12"/>
        </w:numPr>
        <w:rPr>
          <w:rFonts w:asciiTheme="minorHAnsi" w:hAnsiTheme="minorHAnsi" w:cstheme="minorBidi"/>
          <w:sz w:val="22"/>
          <w:szCs w:val="22"/>
        </w:rPr>
      </w:pPr>
      <w:r w:rsidRPr="00BA7D17">
        <w:rPr>
          <w:rFonts w:asciiTheme="minorHAnsi" w:hAnsiTheme="minorHAnsi" w:cstheme="minorBidi"/>
          <w:b/>
          <w:bCs/>
          <w:i/>
          <w:iCs/>
          <w:sz w:val="22"/>
          <w:szCs w:val="22"/>
        </w:rPr>
        <w:t>Racist European Parliament advert taken down.</w:t>
      </w:r>
      <w:r w:rsidRPr="00BA7D17">
        <w:rPr>
          <w:rFonts w:asciiTheme="minorHAnsi" w:hAnsiTheme="minorHAnsi" w:cstheme="minorBidi"/>
          <w:b/>
          <w:bCs/>
          <w:sz w:val="22"/>
          <w:szCs w:val="22"/>
        </w:rPr>
        <w:t xml:space="preserve"> </w:t>
      </w:r>
      <w:r w:rsidRPr="00BA7D17">
        <w:rPr>
          <w:rFonts w:asciiTheme="minorHAnsi" w:hAnsiTheme="minorHAnsi" w:cstheme="minorBidi"/>
          <w:sz w:val="22"/>
          <w:szCs w:val="22"/>
        </w:rPr>
        <w:t xml:space="preserve">The European Parliament agreed to </w:t>
      </w:r>
      <w:hyperlink r:id="rId34">
        <w:r w:rsidRPr="00BA7D17">
          <w:rPr>
            <w:rStyle w:val="Hyperlink"/>
            <w:rFonts w:asciiTheme="minorHAnsi" w:hAnsiTheme="minorHAnsi" w:cstheme="minorBidi"/>
            <w:sz w:val="22"/>
            <w:szCs w:val="22"/>
          </w:rPr>
          <w:t>take down a racist advertisement</w:t>
        </w:r>
      </w:hyperlink>
      <w:r w:rsidRPr="00BA7D17">
        <w:rPr>
          <w:rFonts w:asciiTheme="minorHAnsi" w:hAnsiTheme="minorHAnsi" w:cstheme="minorBidi"/>
          <w:sz w:val="22"/>
          <w:szCs w:val="22"/>
        </w:rPr>
        <w:t xml:space="preserve"> for the EU elections as part of its ‘This time I’m voting’ campaign, following </w:t>
      </w:r>
      <w:hyperlink r:id="rId35">
        <w:r w:rsidRPr="00BA7D17">
          <w:rPr>
            <w:rStyle w:val="Hyperlink"/>
            <w:rFonts w:asciiTheme="minorHAnsi" w:hAnsiTheme="minorHAnsi" w:cstheme="minorBidi"/>
            <w:sz w:val="22"/>
            <w:szCs w:val="22"/>
          </w:rPr>
          <w:t>social media actions</w:t>
        </w:r>
      </w:hyperlink>
      <w:r w:rsidRPr="00BA7D17">
        <w:rPr>
          <w:rFonts w:asciiTheme="minorHAnsi" w:hAnsiTheme="minorHAnsi" w:cstheme="minorBidi"/>
          <w:sz w:val="22"/>
          <w:szCs w:val="22"/>
        </w:rPr>
        <w:t xml:space="preserve"> by ENAR and the issue being raised by </w:t>
      </w:r>
      <w:proofErr w:type="spellStart"/>
      <w:r w:rsidRPr="00BA7D17">
        <w:rPr>
          <w:rFonts w:asciiTheme="minorHAnsi" w:hAnsiTheme="minorHAnsi" w:cstheme="minorBidi"/>
          <w:sz w:val="22"/>
          <w:szCs w:val="22"/>
        </w:rPr>
        <w:t>Sajjad</w:t>
      </w:r>
      <w:proofErr w:type="spellEnd"/>
      <w:r w:rsidRPr="00BA7D17">
        <w:rPr>
          <w:rFonts w:asciiTheme="minorHAnsi" w:hAnsiTheme="minorHAnsi" w:cstheme="minorBidi"/>
          <w:sz w:val="22"/>
          <w:szCs w:val="22"/>
        </w:rPr>
        <w:t xml:space="preserve"> Karim MEP, a Vice-President of the ARDI Intergroup.</w:t>
      </w:r>
    </w:p>
    <w:p w14:paraId="5525FD88" w14:textId="56F5CC97" w:rsidR="000842B2" w:rsidRPr="00BA7D17" w:rsidRDefault="364D5C64" w:rsidP="364D5C64">
      <w:pPr>
        <w:pStyle w:val="ListParagraph"/>
        <w:numPr>
          <w:ilvl w:val="0"/>
          <w:numId w:val="12"/>
        </w:numPr>
        <w:rPr>
          <w:rFonts w:asciiTheme="minorHAnsi" w:eastAsia="Calibri" w:hAnsiTheme="minorHAnsi"/>
          <w:sz w:val="22"/>
          <w:szCs w:val="22"/>
        </w:rPr>
      </w:pPr>
      <w:r w:rsidRPr="00BA7D17">
        <w:rPr>
          <w:rFonts w:ascii="Calibri" w:hAnsi="Calibri" w:cs="Calibri"/>
          <w:b/>
          <w:bCs/>
          <w:i/>
          <w:iCs/>
          <w:sz w:val="22"/>
          <w:szCs w:val="22"/>
        </w:rPr>
        <w:t>EP resolution on neo-</w:t>
      </w:r>
      <w:r w:rsidRPr="00BA7D17">
        <w:rPr>
          <w:rFonts w:asciiTheme="minorHAnsi" w:eastAsia="Calibri" w:hAnsiTheme="minorHAnsi"/>
          <w:b/>
          <w:bCs/>
          <w:i/>
          <w:iCs/>
          <w:sz w:val="22"/>
          <w:szCs w:val="22"/>
        </w:rPr>
        <w:t>fascist violence in Europe.</w:t>
      </w:r>
      <w:r w:rsidRPr="00BA7D17">
        <w:rPr>
          <w:rFonts w:asciiTheme="minorHAnsi" w:eastAsia="Calibri" w:hAnsiTheme="minorHAnsi"/>
          <w:sz w:val="22"/>
          <w:szCs w:val="22"/>
        </w:rPr>
        <w:t xml:space="preserve"> The European Parliament adopted this resolution in November, and ENAR issued a </w:t>
      </w:r>
      <w:hyperlink r:id="rId36">
        <w:r w:rsidRPr="00BA7D17">
          <w:rPr>
            <w:rStyle w:val="Hyperlink"/>
            <w:rFonts w:asciiTheme="minorHAnsi" w:eastAsia="Calibri" w:hAnsiTheme="minorHAnsi"/>
            <w:sz w:val="22"/>
            <w:szCs w:val="22"/>
          </w:rPr>
          <w:t>press statement</w:t>
        </w:r>
      </w:hyperlink>
      <w:r w:rsidRPr="00BA7D17">
        <w:rPr>
          <w:rFonts w:asciiTheme="minorHAnsi" w:eastAsia="Calibri" w:hAnsiTheme="minorHAnsi"/>
          <w:sz w:val="22"/>
          <w:szCs w:val="22"/>
        </w:rPr>
        <w:t xml:space="preserve"> on this occasion.</w:t>
      </w:r>
    </w:p>
    <w:p w14:paraId="1D9DC4F0" w14:textId="2189C066" w:rsidR="000842B2" w:rsidRPr="00BA7D17" w:rsidRDefault="364D5C64" w:rsidP="364D5C64">
      <w:pPr>
        <w:pStyle w:val="ListParagraph"/>
        <w:numPr>
          <w:ilvl w:val="0"/>
          <w:numId w:val="12"/>
        </w:numPr>
        <w:rPr>
          <w:rFonts w:asciiTheme="minorHAnsi" w:hAnsiTheme="minorHAnsi" w:cstheme="minorBidi"/>
          <w:sz w:val="22"/>
          <w:szCs w:val="22"/>
        </w:rPr>
      </w:pPr>
      <w:r w:rsidRPr="00BA7D17">
        <w:rPr>
          <w:rFonts w:asciiTheme="minorHAnsi" w:hAnsiTheme="minorHAnsi" w:cstheme="minorBidi"/>
          <w:b/>
          <w:bCs/>
          <w:i/>
          <w:iCs/>
          <w:sz w:val="22"/>
          <w:szCs w:val="22"/>
          <w:lang w:val="en-US"/>
        </w:rPr>
        <w:t>Civil society coalition on democracy.</w:t>
      </w:r>
      <w:r w:rsidRPr="00BA7D17">
        <w:rPr>
          <w:rFonts w:asciiTheme="minorHAnsi" w:hAnsiTheme="minorHAnsi" w:cstheme="minorBidi"/>
          <w:i/>
          <w:iCs/>
          <w:sz w:val="22"/>
          <w:szCs w:val="22"/>
          <w:lang w:val="en-US"/>
        </w:rPr>
        <w:t xml:space="preserve"> </w:t>
      </w:r>
      <w:r w:rsidRPr="00BA7D17">
        <w:rPr>
          <w:rFonts w:asciiTheme="minorHAnsi" w:hAnsiTheme="minorHAnsi" w:cstheme="minorBidi"/>
          <w:sz w:val="22"/>
          <w:szCs w:val="22"/>
          <w:lang w:val="en-US"/>
        </w:rPr>
        <w:t xml:space="preserve">ENAR joined a broad coalition of civil society </w:t>
      </w:r>
      <w:proofErr w:type="spellStart"/>
      <w:r w:rsidRPr="00BA7D17">
        <w:rPr>
          <w:rFonts w:asciiTheme="minorHAnsi" w:hAnsiTheme="minorHAnsi" w:cstheme="minorBidi"/>
          <w:sz w:val="22"/>
          <w:szCs w:val="22"/>
          <w:lang w:val="en-US"/>
        </w:rPr>
        <w:t>organisations</w:t>
      </w:r>
      <w:proofErr w:type="spellEnd"/>
      <w:r w:rsidRPr="00BA7D17">
        <w:rPr>
          <w:rFonts w:asciiTheme="minorHAnsi" w:hAnsiTheme="minorHAnsi" w:cstheme="minorBidi"/>
          <w:sz w:val="22"/>
          <w:szCs w:val="22"/>
          <w:lang w:val="en-US"/>
        </w:rPr>
        <w:t xml:space="preserve">, to issue a wake-up </w:t>
      </w:r>
      <w:hyperlink r:id="rId37">
        <w:r w:rsidRPr="00BA7D17">
          <w:rPr>
            <w:rStyle w:val="Hyperlink"/>
            <w:rFonts w:asciiTheme="minorHAnsi" w:hAnsiTheme="minorHAnsi" w:cstheme="minorBidi"/>
            <w:sz w:val="22"/>
            <w:szCs w:val="22"/>
            <w:lang w:val="en-US"/>
          </w:rPr>
          <w:t>call to EU leaders and governments: democracy is under attack</w:t>
        </w:r>
      </w:hyperlink>
      <w:r w:rsidRPr="00BA7D17">
        <w:rPr>
          <w:rFonts w:asciiTheme="minorHAnsi" w:hAnsiTheme="minorHAnsi" w:cstheme="minorBidi"/>
          <w:sz w:val="22"/>
          <w:szCs w:val="22"/>
          <w:lang w:val="en-US"/>
        </w:rPr>
        <w:t xml:space="preserve">, ahead of the EU colloquium on fundamental rights on 26-27 November. </w:t>
      </w:r>
      <w:r w:rsidRPr="00BA7D17">
        <w:rPr>
          <w:rFonts w:asciiTheme="minorHAnsi" w:hAnsiTheme="minorHAnsi" w:cstheme="minorBidi"/>
          <w:sz w:val="22"/>
          <w:szCs w:val="22"/>
        </w:rPr>
        <w:t xml:space="preserve">We </w:t>
      </w:r>
      <w:hyperlink r:id="rId38">
        <w:r w:rsidRPr="00BA7D17">
          <w:rPr>
            <w:rStyle w:val="Hyperlink"/>
            <w:rFonts w:asciiTheme="minorHAnsi" w:hAnsiTheme="minorHAnsi" w:cstheme="minorBidi"/>
            <w:sz w:val="22"/>
            <w:szCs w:val="22"/>
          </w:rPr>
          <w:t>handed the call</w:t>
        </w:r>
      </w:hyperlink>
      <w:r w:rsidRPr="00BA7D17">
        <w:rPr>
          <w:rFonts w:asciiTheme="minorHAnsi" w:hAnsiTheme="minorHAnsi" w:cstheme="minorBidi"/>
          <w:sz w:val="22"/>
          <w:szCs w:val="22"/>
        </w:rPr>
        <w:t xml:space="preserve"> to Commission Vice-President </w:t>
      </w:r>
      <w:proofErr w:type="spellStart"/>
      <w:r w:rsidRPr="00BA7D17">
        <w:rPr>
          <w:rFonts w:asciiTheme="minorHAnsi" w:hAnsiTheme="minorHAnsi" w:cstheme="minorBidi"/>
          <w:sz w:val="22"/>
          <w:szCs w:val="22"/>
        </w:rPr>
        <w:t>Frans</w:t>
      </w:r>
      <w:proofErr w:type="spellEnd"/>
      <w:r w:rsidRPr="00BA7D17">
        <w:rPr>
          <w:rFonts w:asciiTheme="minorHAnsi" w:hAnsiTheme="minorHAnsi" w:cstheme="minorBidi"/>
          <w:sz w:val="22"/>
          <w:szCs w:val="22"/>
        </w:rPr>
        <w:t xml:space="preserve"> Timmermans just before the colloquium.</w:t>
      </w:r>
    </w:p>
    <w:p w14:paraId="1AFAA8B0" w14:textId="7B70F386" w:rsidR="00EB2BE8" w:rsidRPr="00BA7D17" w:rsidRDefault="00EB2BE8" w:rsidP="000842B2">
      <w:pPr>
        <w:pStyle w:val="MediumGrid1-Accent21"/>
        <w:spacing w:after="0"/>
        <w:ind w:left="360"/>
        <w:jc w:val="both"/>
        <w:rPr>
          <w:rFonts w:asciiTheme="minorHAnsi" w:eastAsia="Calibri" w:hAnsiTheme="minorHAnsi"/>
          <w:bCs/>
          <w:sz w:val="22"/>
          <w:szCs w:val="22"/>
          <w:lang w:val="en-US"/>
        </w:rPr>
      </w:pPr>
    </w:p>
    <w:p w14:paraId="2BF341A1" w14:textId="77777777" w:rsidR="00C4439C" w:rsidRPr="00BA7D17" w:rsidRDefault="00C4439C" w:rsidP="00C4439C">
      <w:pPr>
        <w:pStyle w:val="ListParagraph"/>
        <w:rPr>
          <w:rFonts w:ascii="Calibri" w:eastAsia="Calibri" w:hAnsi="Calibri"/>
          <w:sz w:val="22"/>
          <w:szCs w:val="22"/>
        </w:rPr>
      </w:pPr>
    </w:p>
    <w:p w14:paraId="0D8F7EEB" w14:textId="0C9F5B23" w:rsidR="009A2999" w:rsidRPr="00BA7D17" w:rsidRDefault="009A2999" w:rsidP="009A2999">
      <w:pPr>
        <w:outlineLvl w:val="0"/>
        <w:rPr>
          <w:rFonts w:ascii="Calibri" w:hAnsi="Calibri" w:cs="Arial"/>
          <w:b/>
          <w:smallCaps/>
          <w:color w:val="99CC00"/>
          <w:sz w:val="28"/>
          <w:szCs w:val="28"/>
        </w:rPr>
      </w:pPr>
      <w:r w:rsidRPr="00BA7D17">
        <w:rPr>
          <w:rFonts w:ascii="Calibri" w:hAnsi="Calibri" w:cs="Arial"/>
          <w:b/>
          <w:smallCaps/>
          <w:color w:val="99CC00"/>
          <w:sz w:val="28"/>
          <w:szCs w:val="28"/>
        </w:rPr>
        <w:t xml:space="preserve">Overview and state of play of relevant EU legal and policy instruments </w:t>
      </w:r>
    </w:p>
    <w:p w14:paraId="43DE650B" w14:textId="77777777" w:rsidR="009A2999" w:rsidRPr="00BA7D17" w:rsidRDefault="009A2999" w:rsidP="00AD481F">
      <w:pPr>
        <w:ind w:left="360"/>
        <w:rPr>
          <w:rFonts w:ascii="Calibri" w:eastAsia="Calibri" w:hAnsi="Calibri"/>
          <w:sz w:val="22"/>
          <w:szCs w:val="22"/>
        </w:rPr>
      </w:pPr>
    </w:p>
    <w:tbl>
      <w:tblPr>
        <w:tblStyle w:val="TableGrid"/>
        <w:tblW w:w="9603" w:type="dxa"/>
        <w:tblInd w:w="360" w:type="dxa"/>
        <w:tblLayout w:type="fixed"/>
        <w:tblLook w:val="04A0" w:firstRow="1" w:lastRow="0" w:firstColumn="1" w:lastColumn="0" w:noHBand="0" w:noVBand="1"/>
      </w:tblPr>
      <w:tblGrid>
        <w:gridCol w:w="3434"/>
        <w:gridCol w:w="3118"/>
        <w:gridCol w:w="3051"/>
      </w:tblGrid>
      <w:tr w:rsidR="009A2999" w:rsidRPr="00BA7D17" w14:paraId="53408C82" w14:textId="77777777" w:rsidTr="7B0B2942">
        <w:tc>
          <w:tcPr>
            <w:tcW w:w="3434" w:type="dxa"/>
          </w:tcPr>
          <w:p w14:paraId="33B19A67" w14:textId="48EBB14D" w:rsidR="009A2999" w:rsidRPr="00BA7D17" w:rsidRDefault="009A2999" w:rsidP="00AD481F">
            <w:pPr>
              <w:pStyle w:val="ListParagraph"/>
              <w:tabs>
                <w:tab w:val="left" w:pos="9600"/>
              </w:tabs>
              <w:ind w:left="0"/>
              <w:rPr>
                <w:rFonts w:ascii="Calibri" w:eastAsia="Calibri" w:hAnsi="Calibri"/>
                <w:b/>
              </w:rPr>
            </w:pPr>
            <w:r w:rsidRPr="00BA7D17">
              <w:rPr>
                <w:rFonts w:ascii="Calibri" w:eastAsia="Calibri" w:hAnsi="Calibri"/>
                <w:b/>
              </w:rPr>
              <w:t>EU legal/policy instrument</w:t>
            </w:r>
          </w:p>
        </w:tc>
        <w:tc>
          <w:tcPr>
            <w:tcW w:w="3118" w:type="dxa"/>
          </w:tcPr>
          <w:p w14:paraId="3F7D418D" w14:textId="004A77B1" w:rsidR="009A2999" w:rsidRPr="00BA7D17" w:rsidRDefault="009A2999" w:rsidP="00AD481F">
            <w:pPr>
              <w:pStyle w:val="ListParagraph"/>
              <w:tabs>
                <w:tab w:val="left" w:pos="9600"/>
              </w:tabs>
              <w:ind w:left="0"/>
              <w:rPr>
                <w:rFonts w:ascii="Calibri" w:eastAsia="Calibri" w:hAnsi="Calibri"/>
                <w:b/>
              </w:rPr>
            </w:pPr>
            <w:r w:rsidRPr="00BA7D17">
              <w:rPr>
                <w:rFonts w:ascii="Calibri" w:eastAsia="Calibri" w:hAnsi="Calibri"/>
                <w:b/>
              </w:rPr>
              <w:t>Current state of play</w:t>
            </w:r>
          </w:p>
        </w:tc>
        <w:tc>
          <w:tcPr>
            <w:tcW w:w="3051" w:type="dxa"/>
          </w:tcPr>
          <w:p w14:paraId="434899C9" w14:textId="4C695764" w:rsidR="009A2999" w:rsidRPr="00BA7D17" w:rsidRDefault="009A2999" w:rsidP="00AD481F">
            <w:pPr>
              <w:pStyle w:val="ListParagraph"/>
              <w:tabs>
                <w:tab w:val="left" w:pos="9600"/>
              </w:tabs>
              <w:ind w:left="0"/>
              <w:rPr>
                <w:rFonts w:ascii="Calibri" w:eastAsia="Calibri" w:hAnsi="Calibri"/>
                <w:b/>
              </w:rPr>
            </w:pPr>
            <w:r w:rsidRPr="00BA7D17">
              <w:rPr>
                <w:rFonts w:ascii="Calibri" w:eastAsia="Calibri" w:hAnsi="Calibri"/>
                <w:b/>
              </w:rPr>
              <w:t>Next steps</w:t>
            </w:r>
          </w:p>
        </w:tc>
      </w:tr>
      <w:tr w:rsidR="009A2999" w:rsidRPr="00BA7D17" w14:paraId="634F5E89" w14:textId="77777777" w:rsidTr="7B0B2942">
        <w:tc>
          <w:tcPr>
            <w:tcW w:w="3434" w:type="dxa"/>
          </w:tcPr>
          <w:p w14:paraId="40BF5287" w14:textId="6EAEBE07" w:rsidR="009A2999" w:rsidRPr="00BA7D17" w:rsidRDefault="002F4464" w:rsidP="002F4464">
            <w:pPr>
              <w:pStyle w:val="ListParagraph"/>
              <w:tabs>
                <w:tab w:val="left" w:pos="9600"/>
              </w:tabs>
              <w:ind w:left="0"/>
              <w:rPr>
                <w:rFonts w:asciiTheme="minorHAnsi" w:hAnsiTheme="minorHAnsi" w:cs="Calibri"/>
                <w:sz w:val="22"/>
                <w:szCs w:val="22"/>
              </w:rPr>
            </w:pPr>
            <w:r w:rsidRPr="00BA7D17">
              <w:rPr>
                <w:rFonts w:ascii="Calibri" w:eastAsia="Calibri" w:hAnsi="Calibri"/>
                <w:b/>
                <w:sz w:val="22"/>
                <w:szCs w:val="22"/>
              </w:rPr>
              <w:t xml:space="preserve">Counter Terrorism Directive </w:t>
            </w:r>
            <w:r w:rsidRPr="00BA7D17">
              <w:rPr>
                <w:rFonts w:ascii="Calibri" w:eastAsia="Calibri" w:hAnsi="Calibri"/>
                <w:sz w:val="22"/>
                <w:szCs w:val="22"/>
              </w:rPr>
              <w:t>(</w:t>
            </w:r>
            <w:r w:rsidRPr="00BA7D17">
              <w:rPr>
                <w:rFonts w:asciiTheme="minorHAnsi" w:hAnsiTheme="minorHAnsi" w:cs="Calibri"/>
                <w:sz w:val="22"/>
                <w:szCs w:val="22"/>
              </w:rPr>
              <w:t>replacing Framework decision on combatting terrorism)</w:t>
            </w:r>
          </w:p>
          <w:p w14:paraId="6E5B44EB" w14:textId="2C9BCDDA" w:rsidR="00A6669B" w:rsidRPr="00BA7D17" w:rsidRDefault="005D7DEE" w:rsidP="002F4464">
            <w:pPr>
              <w:pStyle w:val="ListParagraph"/>
              <w:tabs>
                <w:tab w:val="left" w:pos="9600"/>
              </w:tabs>
              <w:ind w:left="0"/>
              <w:rPr>
                <w:rFonts w:asciiTheme="minorHAnsi" w:eastAsia="Calibri" w:hAnsiTheme="minorHAnsi"/>
                <w:sz w:val="22"/>
                <w:szCs w:val="22"/>
              </w:rPr>
            </w:pPr>
            <w:hyperlink r:id="rId39" w:history="1">
              <w:r w:rsidR="001E506F" w:rsidRPr="00BA7D17">
                <w:rPr>
                  <w:rStyle w:val="Hyperlink"/>
                  <w:rFonts w:asciiTheme="minorHAnsi" w:hAnsiTheme="minorHAnsi"/>
                  <w:sz w:val="22"/>
                  <w:szCs w:val="22"/>
                </w:rPr>
                <w:t>http://data.consilium.europa.eu/doc/document/PE-53-2016-INIT/en/pdf</w:t>
              </w:r>
            </w:hyperlink>
            <w:r w:rsidR="001E506F" w:rsidRPr="00BA7D17">
              <w:rPr>
                <w:rFonts w:asciiTheme="minorHAnsi" w:hAnsiTheme="minorHAnsi"/>
                <w:sz w:val="22"/>
                <w:szCs w:val="22"/>
              </w:rPr>
              <w:t xml:space="preserve"> </w:t>
            </w:r>
          </w:p>
        </w:tc>
        <w:tc>
          <w:tcPr>
            <w:tcW w:w="3118" w:type="dxa"/>
          </w:tcPr>
          <w:p w14:paraId="44D5908A" w14:textId="375BD7FC" w:rsidR="009A2999" w:rsidRPr="00BA7D17" w:rsidRDefault="00A6669B" w:rsidP="00AD481F">
            <w:pPr>
              <w:pStyle w:val="ListParagraph"/>
              <w:tabs>
                <w:tab w:val="left" w:pos="9600"/>
              </w:tabs>
              <w:ind w:left="0"/>
              <w:rPr>
                <w:rFonts w:ascii="Calibri" w:eastAsia="Calibri" w:hAnsi="Calibri"/>
                <w:sz w:val="22"/>
                <w:szCs w:val="22"/>
              </w:rPr>
            </w:pPr>
            <w:r w:rsidRPr="00BA7D17">
              <w:rPr>
                <w:rFonts w:ascii="Calibri" w:eastAsia="Calibri" w:hAnsi="Calibri"/>
                <w:sz w:val="22"/>
                <w:szCs w:val="22"/>
              </w:rPr>
              <w:t>Adopted by COREPER on 30</w:t>
            </w:r>
            <w:r w:rsidRPr="00BA7D17">
              <w:rPr>
                <w:rFonts w:ascii="Calibri" w:eastAsia="Calibri" w:hAnsi="Calibri"/>
                <w:sz w:val="22"/>
                <w:szCs w:val="22"/>
                <w:vertAlign w:val="superscript"/>
              </w:rPr>
              <w:t>th</w:t>
            </w:r>
            <w:r w:rsidRPr="00BA7D17">
              <w:rPr>
                <w:rFonts w:ascii="Calibri" w:eastAsia="Calibri" w:hAnsi="Calibri"/>
                <w:sz w:val="22"/>
                <w:szCs w:val="22"/>
              </w:rPr>
              <w:t xml:space="preserve"> November</w:t>
            </w:r>
            <w:r w:rsidR="001E506F" w:rsidRPr="00BA7D17">
              <w:rPr>
                <w:rFonts w:ascii="Calibri" w:eastAsia="Calibri" w:hAnsi="Calibri"/>
                <w:sz w:val="22"/>
                <w:szCs w:val="22"/>
              </w:rPr>
              <w:t xml:space="preserve"> and formally adopted by the Council on 7</w:t>
            </w:r>
            <w:r w:rsidR="001E506F" w:rsidRPr="00BA7D17">
              <w:rPr>
                <w:rFonts w:ascii="Calibri" w:eastAsia="Calibri" w:hAnsi="Calibri"/>
                <w:sz w:val="22"/>
                <w:szCs w:val="22"/>
                <w:vertAlign w:val="superscript"/>
              </w:rPr>
              <w:t>th</w:t>
            </w:r>
            <w:r w:rsidR="001E506F" w:rsidRPr="00BA7D17">
              <w:rPr>
                <w:rFonts w:ascii="Calibri" w:eastAsia="Calibri" w:hAnsi="Calibri"/>
                <w:sz w:val="22"/>
                <w:szCs w:val="22"/>
              </w:rPr>
              <w:t xml:space="preserve"> March.</w:t>
            </w:r>
          </w:p>
          <w:p w14:paraId="59FDD6E0" w14:textId="77777777" w:rsidR="0048244C" w:rsidRPr="00BA7D17" w:rsidRDefault="0048244C" w:rsidP="0048244C">
            <w:pPr>
              <w:pStyle w:val="ListParagraph"/>
              <w:tabs>
                <w:tab w:val="left" w:pos="9600"/>
              </w:tabs>
              <w:ind w:left="0"/>
              <w:rPr>
                <w:rFonts w:ascii="Calibri" w:eastAsia="Calibri" w:hAnsi="Calibri"/>
                <w:sz w:val="22"/>
                <w:szCs w:val="22"/>
              </w:rPr>
            </w:pPr>
            <w:r w:rsidRPr="00BA7D17">
              <w:rPr>
                <w:rFonts w:ascii="Calibri" w:eastAsia="Calibri" w:hAnsi="Calibri"/>
                <w:sz w:val="22"/>
                <w:szCs w:val="22"/>
              </w:rPr>
              <w:t>Transposition and implementation in Member States.</w:t>
            </w:r>
          </w:p>
          <w:p w14:paraId="3E6FE894" w14:textId="7A2922D8" w:rsidR="00377A03" w:rsidRPr="00BA7D17" w:rsidRDefault="0048244C" w:rsidP="0048244C">
            <w:pPr>
              <w:pStyle w:val="ListParagraph"/>
              <w:tabs>
                <w:tab w:val="left" w:pos="9600"/>
              </w:tabs>
              <w:ind w:left="0"/>
              <w:rPr>
                <w:rFonts w:ascii="Calibri" w:eastAsia="Calibri" w:hAnsi="Calibri"/>
                <w:sz w:val="22"/>
                <w:szCs w:val="22"/>
              </w:rPr>
            </w:pPr>
            <w:r w:rsidRPr="00BA7D17">
              <w:rPr>
                <w:rFonts w:ascii="Calibri" w:eastAsia="Calibri" w:hAnsi="Calibri"/>
                <w:sz w:val="22"/>
                <w:szCs w:val="22"/>
              </w:rPr>
              <w:lastRenderedPageBreak/>
              <w:t>Transposition workshops between EC and Member States.</w:t>
            </w:r>
          </w:p>
        </w:tc>
        <w:tc>
          <w:tcPr>
            <w:tcW w:w="3051" w:type="dxa"/>
          </w:tcPr>
          <w:p w14:paraId="69A87FB8" w14:textId="77777777" w:rsidR="00377A03" w:rsidRPr="00BA7D17" w:rsidRDefault="0048244C" w:rsidP="00AD481F">
            <w:pPr>
              <w:pStyle w:val="ListParagraph"/>
              <w:tabs>
                <w:tab w:val="left" w:pos="9600"/>
              </w:tabs>
              <w:ind w:left="0"/>
              <w:rPr>
                <w:rFonts w:ascii="Calibri" w:eastAsia="Calibri" w:hAnsi="Calibri"/>
                <w:sz w:val="22"/>
                <w:szCs w:val="22"/>
              </w:rPr>
            </w:pPr>
            <w:r w:rsidRPr="00BA7D17">
              <w:rPr>
                <w:rFonts w:ascii="Calibri" w:eastAsia="Calibri" w:hAnsi="Calibri"/>
                <w:sz w:val="22"/>
                <w:szCs w:val="22"/>
              </w:rPr>
              <w:lastRenderedPageBreak/>
              <w:t>Transposition deadline passed (14</w:t>
            </w:r>
            <w:r w:rsidRPr="00BA7D17">
              <w:rPr>
                <w:rFonts w:ascii="Calibri" w:eastAsia="Calibri" w:hAnsi="Calibri"/>
                <w:sz w:val="22"/>
                <w:szCs w:val="22"/>
                <w:vertAlign w:val="superscript"/>
              </w:rPr>
              <w:t>th</w:t>
            </w:r>
            <w:r w:rsidRPr="00BA7D17">
              <w:rPr>
                <w:rFonts w:ascii="Calibri" w:eastAsia="Calibri" w:hAnsi="Calibri"/>
                <w:sz w:val="22"/>
                <w:szCs w:val="22"/>
              </w:rPr>
              <w:t xml:space="preserve"> September)</w:t>
            </w:r>
          </w:p>
          <w:p w14:paraId="663A3D52" w14:textId="3FD2DAC3" w:rsidR="0048244C" w:rsidRPr="00BA7D17" w:rsidRDefault="0048244C" w:rsidP="00AD481F">
            <w:pPr>
              <w:pStyle w:val="ListParagraph"/>
              <w:tabs>
                <w:tab w:val="left" w:pos="9600"/>
              </w:tabs>
              <w:ind w:left="0"/>
              <w:rPr>
                <w:rFonts w:ascii="Calibri" w:eastAsia="Calibri" w:hAnsi="Calibri"/>
                <w:sz w:val="22"/>
                <w:szCs w:val="22"/>
              </w:rPr>
            </w:pPr>
            <w:r w:rsidRPr="00BA7D17">
              <w:rPr>
                <w:rFonts w:ascii="Calibri" w:eastAsia="Calibri" w:hAnsi="Calibri"/>
                <w:sz w:val="22"/>
                <w:szCs w:val="22"/>
              </w:rPr>
              <w:t>Transposition report by the European Commission (2020), Added-value report by the European Commission (2021)</w:t>
            </w:r>
          </w:p>
        </w:tc>
      </w:tr>
      <w:tr w:rsidR="004F1D0A" w:rsidRPr="00BA7D17" w14:paraId="731DCAD9" w14:textId="77777777" w:rsidTr="7B0B2942">
        <w:tc>
          <w:tcPr>
            <w:tcW w:w="3434" w:type="dxa"/>
          </w:tcPr>
          <w:p w14:paraId="553EFBD8" w14:textId="67F71CD3" w:rsidR="004F1D0A" w:rsidRPr="00BA7D17" w:rsidRDefault="004F1D0A" w:rsidP="00AD481F">
            <w:pPr>
              <w:pStyle w:val="ListParagraph"/>
              <w:tabs>
                <w:tab w:val="left" w:pos="9600"/>
              </w:tabs>
              <w:ind w:left="0"/>
              <w:rPr>
                <w:rFonts w:ascii="Calibri" w:eastAsia="Calibri" w:hAnsi="Calibri"/>
                <w:b/>
                <w:sz w:val="22"/>
                <w:szCs w:val="22"/>
              </w:rPr>
            </w:pPr>
            <w:r w:rsidRPr="00BA7D17">
              <w:rPr>
                <w:rFonts w:ascii="Calibri" w:eastAsia="Calibri" w:hAnsi="Calibri"/>
                <w:b/>
                <w:sz w:val="22"/>
                <w:szCs w:val="22"/>
              </w:rPr>
              <w:lastRenderedPageBreak/>
              <w:t>TERR report</w:t>
            </w:r>
          </w:p>
        </w:tc>
        <w:tc>
          <w:tcPr>
            <w:tcW w:w="3118" w:type="dxa"/>
          </w:tcPr>
          <w:p w14:paraId="59E6DDB1" w14:textId="1347BF81" w:rsidR="004F1D0A" w:rsidRPr="00BA7D17" w:rsidRDefault="7B0B2942" w:rsidP="7B0B2942">
            <w:pPr>
              <w:tabs>
                <w:tab w:val="left" w:pos="9600"/>
              </w:tabs>
              <w:rPr>
                <w:rFonts w:ascii="Calibri" w:eastAsia="Calibri" w:hAnsi="Calibri" w:cs="Calibri"/>
                <w:sz w:val="22"/>
                <w:szCs w:val="22"/>
              </w:rPr>
            </w:pPr>
            <w:r w:rsidRPr="00BA7D17">
              <w:rPr>
                <w:rFonts w:ascii="Calibri" w:eastAsia="Calibri" w:hAnsi="Calibri" w:cs="Calibri"/>
                <w:sz w:val="22"/>
                <w:szCs w:val="22"/>
              </w:rPr>
              <w:t>On 13 November 2018, the work of the Special Committee on Terrorism was finalised with a committee vote on its findings. Subsequently the political recommendations were adopted in a plenary vote in Strasbourg on 12 December 2018.</w:t>
            </w:r>
          </w:p>
          <w:p w14:paraId="6C5082CE" w14:textId="1EAC8332" w:rsidR="004F1D0A" w:rsidRPr="00BA7D17" w:rsidRDefault="005D7DEE" w:rsidP="7B0B2942">
            <w:pPr>
              <w:tabs>
                <w:tab w:val="left" w:pos="9600"/>
              </w:tabs>
              <w:rPr>
                <w:rFonts w:ascii="Calibri" w:eastAsia="Calibri" w:hAnsi="Calibri" w:cs="Calibri"/>
                <w:sz w:val="22"/>
                <w:szCs w:val="22"/>
              </w:rPr>
            </w:pPr>
            <w:hyperlink r:id="rId40">
              <w:r w:rsidR="7B0B2942" w:rsidRPr="00BA7D17">
                <w:rPr>
                  <w:rStyle w:val="Hyperlink"/>
                  <w:rFonts w:ascii="Calibri" w:eastAsia="Calibri" w:hAnsi="Calibri" w:cs="Calibri"/>
                  <w:sz w:val="22"/>
                  <w:szCs w:val="22"/>
                </w:rPr>
                <w:t>The report</w:t>
              </w:r>
            </w:hyperlink>
            <w:r w:rsidR="7B0B2942" w:rsidRPr="00BA7D17">
              <w:rPr>
                <w:rFonts w:ascii="Calibri" w:eastAsia="Calibri" w:hAnsi="Calibri" w:cs="Calibri"/>
                <w:sz w:val="22"/>
                <w:szCs w:val="22"/>
              </w:rPr>
              <w:t xml:space="preserve"> by Monika </w:t>
            </w:r>
            <w:proofErr w:type="spellStart"/>
            <w:r w:rsidR="7B0B2942" w:rsidRPr="00BA7D17">
              <w:rPr>
                <w:rFonts w:ascii="Calibri" w:eastAsia="Calibri" w:hAnsi="Calibri" w:cs="Calibri"/>
                <w:sz w:val="22"/>
                <w:szCs w:val="22"/>
              </w:rPr>
              <w:t>Hohlemeier</w:t>
            </w:r>
            <w:proofErr w:type="spellEnd"/>
            <w:r w:rsidR="7B0B2942" w:rsidRPr="00BA7D17">
              <w:rPr>
                <w:rFonts w:ascii="Calibri" w:eastAsia="Calibri" w:hAnsi="Calibri" w:cs="Calibri"/>
                <w:sz w:val="22"/>
                <w:szCs w:val="22"/>
              </w:rPr>
              <w:t xml:space="preserve"> (EPP) and Helga Stevens (ECR) was adopted with 474 votes in favour, 112 against and 75 abstentions. </w:t>
            </w:r>
          </w:p>
        </w:tc>
        <w:tc>
          <w:tcPr>
            <w:tcW w:w="3051" w:type="dxa"/>
          </w:tcPr>
          <w:p w14:paraId="67B703E8" w14:textId="0B74617D" w:rsidR="004F1D0A" w:rsidRPr="00BA7D17" w:rsidRDefault="004F1D0A" w:rsidP="7B0B2942">
            <w:pPr>
              <w:pStyle w:val="ListParagraph"/>
              <w:tabs>
                <w:tab w:val="left" w:pos="9600"/>
              </w:tabs>
              <w:ind w:left="0"/>
              <w:rPr>
                <w:rFonts w:ascii="Calibri" w:eastAsia="Calibri" w:hAnsi="Calibri"/>
                <w:sz w:val="22"/>
                <w:szCs w:val="22"/>
              </w:rPr>
            </w:pPr>
          </w:p>
        </w:tc>
      </w:tr>
      <w:tr w:rsidR="0048244C" w:rsidRPr="00BA7D17" w14:paraId="30D9DE5D" w14:textId="77777777" w:rsidTr="7B0B2942">
        <w:tc>
          <w:tcPr>
            <w:tcW w:w="3434" w:type="dxa"/>
          </w:tcPr>
          <w:p w14:paraId="3DC4BE90" w14:textId="15C09F64" w:rsidR="0048244C" w:rsidRPr="00BA7D17" w:rsidRDefault="7B0B2942" w:rsidP="7B0B2942">
            <w:pPr>
              <w:pStyle w:val="ListParagraph"/>
              <w:tabs>
                <w:tab w:val="left" w:pos="9600"/>
              </w:tabs>
              <w:ind w:left="0"/>
              <w:rPr>
                <w:rFonts w:ascii="Calibri" w:eastAsia="Calibri" w:hAnsi="Calibri"/>
                <w:b/>
                <w:bCs/>
                <w:sz w:val="22"/>
                <w:szCs w:val="22"/>
              </w:rPr>
            </w:pPr>
            <w:r w:rsidRPr="00BA7D17">
              <w:rPr>
                <w:rFonts w:ascii="Calibri" w:eastAsia="Calibri" w:hAnsi="Calibri"/>
                <w:b/>
                <w:bCs/>
                <w:sz w:val="22"/>
                <w:szCs w:val="22"/>
              </w:rPr>
              <w:t>Terrorism regulation</w:t>
            </w:r>
          </w:p>
          <w:p w14:paraId="380342EE" w14:textId="407AD3C8" w:rsidR="0048244C" w:rsidRPr="00BA7D17" w:rsidRDefault="005D7DEE" w:rsidP="00AD481F">
            <w:pPr>
              <w:pStyle w:val="ListParagraph"/>
              <w:tabs>
                <w:tab w:val="left" w:pos="9600"/>
              </w:tabs>
              <w:ind w:left="0"/>
              <w:rPr>
                <w:rFonts w:ascii="Calibri" w:eastAsia="Calibri" w:hAnsi="Calibri"/>
                <w:b/>
                <w:sz w:val="22"/>
                <w:szCs w:val="22"/>
              </w:rPr>
            </w:pPr>
            <w:hyperlink r:id="rId41">
              <w:r w:rsidR="7B0B2942" w:rsidRPr="00BA7D17">
                <w:rPr>
                  <w:rStyle w:val="Hyperlink"/>
                  <w:sz w:val="20"/>
                  <w:szCs w:val="20"/>
                </w:rPr>
                <w:t>http://www.europarl.europa.eu/legislative-train/theme-area-of-justice-and-fundamental-rights/file-preventing-the-dissemination-of-terrorist-content-online</w:t>
              </w:r>
            </w:hyperlink>
            <w:r w:rsidR="7B0B2942" w:rsidRPr="00BA7D17">
              <w:rPr>
                <w:sz w:val="20"/>
                <w:szCs w:val="20"/>
              </w:rPr>
              <w:t xml:space="preserve">  </w:t>
            </w:r>
          </w:p>
        </w:tc>
        <w:tc>
          <w:tcPr>
            <w:tcW w:w="3118" w:type="dxa"/>
          </w:tcPr>
          <w:p w14:paraId="0C5D7B97" w14:textId="77777777" w:rsidR="0048244C" w:rsidRPr="00BA7D17" w:rsidRDefault="0048244C" w:rsidP="0048244C">
            <w:pPr>
              <w:pStyle w:val="PlainText"/>
              <w:rPr>
                <w:lang w:val="en-US"/>
              </w:rPr>
            </w:pPr>
            <w:r w:rsidRPr="00BA7D17">
              <w:rPr>
                <w:lang w:val="en-US"/>
              </w:rPr>
              <w:t xml:space="preserve">The proposed Regulation has 24 articles and 43 recitals </w:t>
            </w:r>
            <w:hyperlink r:id="rId42" w:history="1">
              <w:r w:rsidRPr="00BA7D17">
                <w:rPr>
                  <w:rStyle w:val="Hyperlink"/>
                  <w:lang w:val="en-US"/>
                </w:rPr>
                <w:t>https://ec.europa.eu/commission/sites/beta-political/files/soteu2018-preventing-terrorist-content-online-regulation-640_en.pdf</w:t>
              </w:r>
            </w:hyperlink>
          </w:p>
          <w:p w14:paraId="795B1815" w14:textId="738D25AC" w:rsidR="0048244C" w:rsidRPr="00BA7D17" w:rsidRDefault="0048244C" w:rsidP="0048244C">
            <w:pPr>
              <w:pStyle w:val="PlainText"/>
              <w:rPr>
                <w:lang w:val="en-US"/>
              </w:rPr>
            </w:pPr>
            <w:r w:rsidRPr="00BA7D17">
              <w:rPr>
                <w:lang w:val="en-US"/>
              </w:rPr>
              <w:t xml:space="preserve">It focuses on online terrorist content removal and contains an annex with a removal order and a template for a reply to the removal order </w:t>
            </w:r>
            <w:hyperlink r:id="rId43" w:history="1">
              <w:r w:rsidRPr="00BA7D17">
                <w:rPr>
                  <w:rStyle w:val="Hyperlink"/>
                  <w:lang w:val="en-US"/>
                </w:rPr>
                <w:t>https://ec.europa.eu/commission/sites/beta-political/files/soteu2018-preventing-terrorist-content-online-regulation-annex-640_en.pdf</w:t>
              </w:r>
            </w:hyperlink>
          </w:p>
          <w:p w14:paraId="702B8112" w14:textId="77777777" w:rsidR="0048244C" w:rsidRPr="00BA7D17" w:rsidRDefault="0048244C" w:rsidP="00AD481F">
            <w:pPr>
              <w:pStyle w:val="ListParagraph"/>
              <w:tabs>
                <w:tab w:val="left" w:pos="9600"/>
              </w:tabs>
              <w:ind w:left="0"/>
              <w:rPr>
                <w:rStyle w:val="Hyperlink"/>
                <w:rFonts w:ascii="Calibri" w:eastAsia="Calibri" w:hAnsi="Calibri"/>
                <w:sz w:val="22"/>
                <w:szCs w:val="22"/>
                <w:lang w:val="en-US"/>
              </w:rPr>
            </w:pPr>
          </w:p>
        </w:tc>
        <w:tc>
          <w:tcPr>
            <w:tcW w:w="3051" w:type="dxa"/>
          </w:tcPr>
          <w:p w14:paraId="50037CDC" w14:textId="2A618592" w:rsidR="0048244C" w:rsidRPr="00BA7D17" w:rsidRDefault="0048244C" w:rsidP="003F7162">
            <w:pPr>
              <w:pStyle w:val="ListParagraph"/>
              <w:tabs>
                <w:tab w:val="left" w:pos="9600"/>
              </w:tabs>
              <w:ind w:left="0"/>
              <w:rPr>
                <w:rFonts w:ascii="Calibri" w:eastAsia="Calibri" w:hAnsi="Calibri"/>
                <w:sz w:val="22"/>
                <w:szCs w:val="22"/>
              </w:rPr>
            </w:pPr>
            <w:r w:rsidRPr="00BA7D17">
              <w:rPr>
                <w:rFonts w:ascii="Calibri" w:eastAsia="Calibri" w:hAnsi="Calibri"/>
                <w:sz w:val="22"/>
                <w:szCs w:val="22"/>
              </w:rPr>
              <w:t>Discussions in European parliament and Council</w:t>
            </w:r>
          </w:p>
        </w:tc>
      </w:tr>
      <w:tr w:rsidR="009A2999" w:rsidRPr="00BA7D17" w14:paraId="48AFB654" w14:textId="77777777" w:rsidTr="7B0B2942">
        <w:tc>
          <w:tcPr>
            <w:tcW w:w="3434" w:type="dxa"/>
          </w:tcPr>
          <w:p w14:paraId="40BD01E3" w14:textId="65145618" w:rsidR="009A2999" w:rsidRPr="00BA7D17" w:rsidRDefault="00A12BEC" w:rsidP="00AD481F">
            <w:pPr>
              <w:pStyle w:val="ListParagraph"/>
              <w:tabs>
                <w:tab w:val="left" w:pos="9600"/>
              </w:tabs>
              <w:ind w:left="0"/>
              <w:rPr>
                <w:rFonts w:ascii="Calibri" w:eastAsia="Calibri" w:hAnsi="Calibri"/>
                <w:sz w:val="22"/>
                <w:szCs w:val="22"/>
              </w:rPr>
            </w:pPr>
            <w:r w:rsidRPr="00BA7D17">
              <w:rPr>
                <w:rFonts w:ascii="Calibri" w:eastAsia="Calibri" w:hAnsi="Calibri"/>
                <w:b/>
                <w:sz w:val="22"/>
                <w:szCs w:val="22"/>
              </w:rPr>
              <w:t>Blue Card Directive</w:t>
            </w:r>
            <w:r w:rsidRPr="00BA7D17">
              <w:rPr>
                <w:rFonts w:ascii="Calibri" w:eastAsia="Calibri" w:hAnsi="Calibri"/>
                <w:sz w:val="22"/>
                <w:szCs w:val="22"/>
              </w:rPr>
              <w:t xml:space="preserve"> (Review)</w:t>
            </w:r>
          </w:p>
          <w:p w14:paraId="76EA8F40" w14:textId="227FD63E" w:rsidR="00A12BEC" w:rsidRPr="00BA7D17" w:rsidRDefault="005D7DEE" w:rsidP="00AD481F">
            <w:pPr>
              <w:pStyle w:val="ListParagraph"/>
              <w:tabs>
                <w:tab w:val="left" w:pos="9600"/>
              </w:tabs>
              <w:ind w:left="0"/>
              <w:rPr>
                <w:rFonts w:ascii="Calibri" w:eastAsia="Calibri" w:hAnsi="Calibri"/>
                <w:sz w:val="22"/>
                <w:szCs w:val="22"/>
              </w:rPr>
            </w:pPr>
            <w:hyperlink r:id="rId44" w:history="1">
              <w:r w:rsidR="00A12BEC" w:rsidRPr="00BA7D17">
                <w:rPr>
                  <w:rStyle w:val="Hyperlink"/>
                  <w:rFonts w:ascii="Calibri" w:eastAsia="Calibri" w:hAnsi="Calibri"/>
                  <w:sz w:val="22"/>
                  <w:szCs w:val="22"/>
                </w:rPr>
                <w:t>http://ec.europa.eu/dgs/home-affairs/what-we-do/policies/european-agenda-migration/background-information/docs/20160607/factsheet_revision_eu_blue_card_en.pdf</w:t>
              </w:r>
            </w:hyperlink>
            <w:r w:rsidR="00A12BEC" w:rsidRPr="00BA7D17">
              <w:rPr>
                <w:rFonts w:ascii="Calibri" w:eastAsia="Calibri" w:hAnsi="Calibri"/>
                <w:sz w:val="22"/>
                <w:szCs w:val="22"/>
              </w:rPr>
              <w:t xml:space="preserve"> </w:t>
            </w:r>
          </w:p>
        </w:tc>
        <w:tc>
          <w:tcPr>
            <w:tcW w:w="3118" w:type="dxa"/>
          </w:tcPr>
          <w:p w14:paraId="1D4AE07E" w14:textId="757E497D" w:rsidR="009A2999" w:rsidRPr="00BA7D17" w:rsidRDefault="005D7DEE" w:rsidP="00AD481F">
            <w:pPr>
              <w:pStyle w:val="ListParagraph"/>
              <w:tabs>
                <w:tab w:val="left" w:pos="9600"/>
              </w:tabs>
              <w:ind w:left="0"/>
              <w:rPr>
                <w:rFonts w:ascii="Calibri" w:eastAsia="Calibri" w:hAnsi="Calibri"/>
                <w:sz w:val="22"/>
                <w:szCs w:val="22"/>
              </w:rPr>
            </w:pPr>
            <w:hyperlink r:id="rId45" w:history="1">
              <w:r w:rsidR="00A12BEC" w:rsidRPr="00BA7D17">
                <w:rPr>
                  <w:rStyle w:val="Hyperlink"/>
                  <w:rFonts w:ascii="Calibri" w:eastAsia="Calibri" w:hAnsi="Calibri"/>
                  <w:sz w:val="22"/>
                  <w:szCs w:val="22"/>
                </w:rPr>
                <w:t>Proposal from the Commission</w:t>
              </w:r>
            </w:hyperlink>
          </w:p>
          <w:p w14:paraId="0E4199A1" w14:textId="77777777" w:rsidR="00A12BEC" w:rsidRPr="00BA7D17" w:rsidRDefault="00A12BEC" w:rsidP="00AD481F">
            <w:pPr>
              <w:pStyle w:val="ListParagraph"/>
              <w:tabs>
                <w:tab w:val="left" w:pos="9600"/>
              </w:tabs>
              <w:ind w:left="0"/>
              <w:rPr>
                <w:rFonts w:ascii="Calibri" w:eastAsia="Calibri" w:hAnsi="Calibri"/>
                <w:sz w:val="22"/>
                <w:szCs w:val="22"/>
              </w:rPr>
            </w:pPr>
          </w:p>
          <w:p w14:paraId="5962189F" w14:textId="77777777" w:rsidR="0050717E" w:rsidRPr="00BA7D17" w:rsidRDefault="00A12BEC" w:rsidP="00AD481F">
            <w:pPr>
              <w:pStyle w:val="ListParagraph"/>
              <w:tabs>
                <w:tab w:val="left" w:pos="9600"/>
              </w:tabs>
              <w:ind w:left="0"/>
              <w:rPr>
                <w:rFonts w:ascii="Calibri" w:eastAsia="Calibri" w:hAnsi="Calibri"/>
                <w:sz w:val="22"/>
                <w:szCs w:val="22"/>
              </w:rPr>
            </w:pPr>
            <w:r w:rsidRPr="00BA7D17">
              <w:rPr>
                <w:rFonts w:ascii="Calibri" w:eastAsia="Calibri" w:hAnsi="Calibri"/>
                <w:sz w:val="22"/>
                <w:szCs w:val="22"/>
              </w:rPr>
              <w:t xml:space="preserve">Report </w:t>
            </w:r>
            <w:r w:rsidR="003F7162" w:rsidRPr="00BA7D17">
              <w:rPr>
                <w:rFonts w:ascii="Calibri" w:eastAsia="Calibri" w:hAnsi="Calibri"/>
                <w:sz w:val="22"/>
                <w:szCs w:val="22"/>
              </w:rPr>
              <w:t xml:space="preserve">voted on by </w:t>
            </w:r>
            <w:r w:rsidRPr="00BA7D17">
              <w:rPr>
                <w:rFonts w:ascii="Calibri" w:eastAsia="Calibri" w:hAnsi="Calibri"/>
                <w:sz w:val="22"/>
                <w:szCs w:val="22"/>
              </w:rPr>
              <w:t xml:space="preserve">the </w:t>
            </w:r>
            <w:r w:rsidR="003E0EB5" w:rsidRPr="00BA7D17">
              <w:rPr>
                <w:rFonts w:ascii="Calibri" w:eastAsia="Calibri" w:hAnsi="Calibri"/>
                <w:sz w:val="22"/>
                <w:szCs w:val="22"/>
              </w:rPr>
              <w:t xml:space="preserve">LIBE and EMPL </w:t>
            </w:r>
            <w:r w:rsidR="003F7162" w:rsidRPr="00BA7D17">
              <w:rPr>
                <w:rFonts w:ascii="Calibri" w:eastAsia="Calibri" w:hAnsi="Calibri"/>
                <w:sz w:val="22"/>
                <w:szCs w:val="22"/>
              </w:rPr>
              <w:t>committees</w:t>
            </w:r>
            <w:r w:rsidR="003E0EB5" w:rsidRPr="00BA7D17">
              <w:rPr>
                <w:rFonts w:ascii="Calibri" w:eastAsia="Calibri" w:hAnsi="Calibri"/>
                <w:sz w:val="22"/>
                <w:szCs w:val="22"/>
              </w:rPr>
              <w:t xml:space="preserve">. </w:t>
            </w:r>
            <w:r w:rsidRPr="00BA7D17">
              <w:rPr>
                <w:rFonts w:ascii="Calibri" w:eastAsia="Calibri" w:hAnsi="Calibri"/>
                <w:sz w:val="22"/>
                <w:szCs w:val="22"/>
              </w:rPr>
              <w:t xml:space="preserve"> </w:t>
            </w:r>
          </w:p>
          <w:p w14:paraId="1F867028" w14:textId="2357800D" w:rsidR="00AD3A40" w:rsidRPr="00BA7D17" w:rsidRDefault="00AD3A40" w:rsidP="00AD481F">
            <w:pPr>
              <w:pStyle w:val="ListParagraph"/>
              <w:tabs>
                <w:tab w:val="left" w:pos="9600"/>
              </w:tabs>
              <w:ind w:left="0"/>
              <w:rPr>
                <w:rFonts w:ascii="Calibri" w:eastAsia="Calibri" w:hAnsi="Calibri"/>
                <w:sz w:val="22"/>
                <w:szCs w:val="22"/>
              </w:rPr>
            </w:pPr>
            <w:r w:rsidRPr="00BA7D17">
              <w:rPr>
                <w:rFonts w:ascii="Calibri" w:eastAsia="Calibri" w:hAnsi="Calibri"/>
                <w:sz w:val="22"/>
                <w:szCs w:val="22"/>
              </w:rPr>
              <w:t xml:space="preserve">Ongoing </w:t>
            </w:r>
            <w:proofErr w:type="spellStart"/>
            <w:r w:rsidRPr="00BA7D17">
              <w:rPr>
                <w:rFonts w:ascii="Calibri" w:eastAsia="Calibri" w:hAnsi="Calibri"/>
                <w:sz w:val="22"/>
                <w:szCs w:val="22"/>
              </w:rPr>
              <w:t>trialogue</w:t>
            </w:r>
            <w:proofErr w:type="spellEnd"/>
          </w:p>
        </w:tc>
        <w:tc>
          <w:tcPr>
            <w:tcW w:w="3051" w:type="dxa"/>
          </w:tcPr>
          <w:p w14:paraId="03896336" w14:textId="506B1F55" w:rsidR="0028788D" w:rsidRPr="00BA7D17" w:rsidRDefault="00AD3A40" w:rsidP="003F7162">
            <w:pPr>
              <w:pStyle w:val="ListParagraph"/>
              <w:tabs>
                <w:tab w:val="left" w:pos="9600"/>
              </w:tabs>
              <w:ind w:left="0"/>
              <w:rPr>
                <w:rFonts w:ascii="Calibri" w:eastAsia="Calibri" w:hAnsi="Calibri"/>
                <w:sz w:val="22"/>
                <w:szCs w:val="22"/>
              </w:rPr>
            </w:pPr>
            <w:proofErr w:type="spellStart"/>
            <w:r w:rsidRPr="00BA7D17">
              <w:rPr>
                <w:rFonts w:ascii="Calibri" w:eastAsia="Calibri" w:hAnsi="Calibri"/>
                <w:sz w:val="22"/>
                <w:szCs w:val="22"/>
              </w:rPr>
              <w:t>I</w:t>
            </w:r>
            <w:r w:rsidR="003F7162" w:rsidRPr="00BA7D17">
              <w:rPr>
                <w:rFonts w:ascii="Calibri" w:eastAsia="Calibri" w:hAnsi="Calibri"/>
                <w:sz w:val="22"/>
                <w:szCs w:val="22"/>
              </w:rPr>
              <w:t>nterinstitutional</w:t>
            </w:r>
            <w:proofErr w:type="spellEnd"/>
            <w:r w:rsidR="003F7162" w:rsidRPr="00BA7D17">
              <w:rPr>
                <w:rFonts w:ascii="Calibri" w:eastAsia="Calibri" w:hAnsi="Calibri"/>
                <w:sz w:val="22"/>
                <w:szCs w:val="22"/>
              </w:rPr>
              <w:t xml:space="preserve"> negotiations</w:t>
            </w:r>
            <w:r w:rsidR="00312270" w:rsidRPr="00BA7D17">
              <w:rPr>
                <w:rFonts w:ascii="Calibri" w:eastAsia="Calibri" w:hAnsi="Calibri"/>
                <w:sz w:val="22"/>
                <w:szCs w:val="22"/>
              </w:rPr>
              <w:t>.</w:t>
            </w:r>
          </w:p>
        </w:tc>
      </w:tr>
      <w:tr w:rsidR="009A2999" w:rsidRPr="00BA7D17" w14:paraId="2D45575C" w14:textId="77777777" w:rsidTr="7B0B2942">
        <w:tc>
          <w:tcPr>
            <w:tcW w:w="3434" w:type="dxa"/>
          </w:tcPr>
          <w:p w14:paraId="4A87BAEF" w14:textId="541B4EA5" w:rsidR="009A2999" w:rsidRPr="00BA7D17" w:rsidRDefault="004952E6" w:rsidP="004952E6">
            <w:pPr>
              <w:pStyle w:val="ListParagraph"/>
              <w:tabs>
                <w:tab w:val="left" w:pos="9600"/>
              </w:tabs>
              <w:ind w:left="0"/>
              <w:rPr>
                <w:rFonts w:ascii="Calibri" w:eastAsia="Calibri" w:hAnsi="Calibri"/>
                <w:sz w:val="22"/>
                <w:szCs w:val="22"/>
              </w:rPr>
            </w:pPr>
            <w:r w:rsidRPr="00BA7D17">
              <w:rPr>
                <w:rFonts w:ascii="Calibri" w:eastAsia="Calibri" w:hAnsi="Calibri"/>
                <w:b/>
                <w:sz w:val="22"/>
                <w:szCs w:val="22"/>
              </w:rPr>
              <w:t>REFIT on the 8 legal migration directives</w:t>
            </w:r>
            <w:r w:rsidRPr="00BA7D17">
              <w:rPr>
                <w:rFonts w:ascii="Calibri" w:eastAsia="Calibri" w:hAnsi="Calibri"/>
                <w:sz w:val="22"/>
                <w:szCs w:val="22"/>
              </w:rPr>
              <w:t xml:space="preserve"> (evaluation existing EU legislation on legal migration)</w:t>
            </w:r>
          </w:p>
          <w:p w14:paraId="03619E9A" w14:textId="77777777" w:rsidR="00D30CD2" w:rsidRPr="00BA7D17" w:rsidRDefault="004952E6" w:rsidP="002F4F68">
            <w:pPr>
              <w:pStyle w:val="ListParagraph"/>
              <w:numPr>
                <w:ilvl w:val="0"/>
                <w:numId w:val="14"/>
              </w:numPr>
              <w:tabs>
                <w:tab w:val="left" w:pos="9600"/>
              </w:tabs>
              <w:rPr>
                <w:rFonts w:ascii="Calibri" w:eastAsia="Calibri" w:hAnsi="Calibri"/>
                <w:sz w:val="22"/>
                <w:szCs w:val="22"/>
              </w:rPr>
            </w:pPr>
            <w:r w:rsidRPr="00BA7D17">
              <w:rPr>
                <w:rFonts w:ascii="Calibri" w:eastAsia="Calibri" w:hAnsi="Calibri"/>
                <w:sz w:val="22"/>
                <w:szCs w:val="22"/>
              </w:rPr>
              <w:t>Family reuni</w:t>
            </w:r>
            <w:r w:rsidR="00D30CD2" w:rsidRPr="00BA7D17">
              <w:rPr>
                <w:rFonts w:ascii="Calibri" w:eastAsia="Calibri" w:hAnsi="Calibri"/>
                <w:sz w:val="22"/>
                <w:szCs w:val="22"/>
              </w:rPr>
              <w:t>fication Directive (2003/86/EC)</w:t>
            </w:r>
          </w:p>
          <w:p w14:paraId="1498D6FF" w14:textId="77777777" w:rsidR="00D30CD2" w:rsidRPr="00BA7D17" w:rsidRDefault="004952E6" w:rsidP="002F4F68">
            <w:pPr>
              <w:pStyle w:val="ListParagraph"/>
              <w:numPr>
                <w:ilvl w:val="0"/>
                <w:numId w:val="14"/>
              </w:numPr>
              <w:tabs>
                <w:tab w:val="left" w:pos="9600"/>
              </w:tabs>
              <w:rPr>
                <w:rFonts w:ascii="Calibri" w:eastAsia="Calibri" w:hAnsi="Calibri"/>
                <w:sz w:val="22"/>
                <w:szCs w:val="22"/>
              </w:rPr>
            </w:pPr>
            <w:r w:rsidRPr="00BA7D17">
              <w:rPr>
                <w:rFonts w:ascii="Calibri" w:eastAsia="Calibri" w:hAnsi="Calibri"/>
                <w:sz w:val="22"/>
                <w:szCs w:val="22"/>
              </w:rPr>
              <w:t>Long-Term Residents Directive (2003/109/EC)</w:t>
            </w:r>
          </w:p>
          <w:p w14:paraId="0EFC520E" w14:textId="77777777" w:rsidR="00D30CD2" w:rsidRPr="00BA7D17" w:rsidRDefault="004952E6" w:rsidP="002F4F68">
            <w:pPr>
              <w:pStyle w:val="ListParagraph"/>
              <w:numPr>
                <w:ilvl w:val="0"/>
                <w:numId w:val="14"/>
              </w:numPr>
              <w:tabs>
                <w:tab w:val="left" w:pos="9600"/>
              </w:tabs>
              <w:rPr>
                <w:rFonts w:ascii="Calibri" w:eastAsia="Calibri" w:hAnsi="Calibri"/>
                <w:sz w:val="22"/>
                <w:szCs w:val="22"/>
              </w:rPr>
            </w:pPr>
            <w:r w:rsidRPr="00BA7D17">
              <w:rPr>
                <w:rFonts w:ascii="Calibri" w:eastAsia="Calibri" w:hAnsi="Calibri"/>
                <w:sz w:val="22"/>
                <w:szCs w:val="22"/>
              </w:rPr>
              <w:t xml:space="preserve">EU Blue Card Directive (2009/50/EC) </w:t>
            </w:r>
          </w:p>
          <w:p w14:paraId="4864A036" w14:textId="77777777" w:rsidR="00D30CD2" w:rsidRPr="00BA7D17" w:rsidRDefault="004952E6" w:rsidP="002F4F68">
            <w:pPr>
              <w:pStyle w:val="ListParagraph"/>
              <w:numPr>
                <w:ilvl w:val="0"/>
                <w:numId w:val="14"/>
              </w:numPr>
              <w:tabs>
                <w:tab w:val="left" w:pos="9600"/>
              </w:tabs>
              <w:rPr>
                <w:rFonts w:ascii="Calibri" w:eastAsia="Calibri" w:hAnsi="Calibri"/>
                <w:sz w:val="22"/>
                <w:szCs w:val="22"/>
              </w:rPr>
            </w:pPr>
            <w:r w:rsidRPr="00BA7D17">
              <w:rPr>
                <w:rFonts w:ascii="Calibri" w:eastAsia="Calibri" w:hAnsi="Calibri"/>
                <w:sz w:val="22"/>
                <w:szCs w:val="22"/>
              </w:rPr>
              <w:lastRenderedPageBreak/>
              <w:t>Single</w:t>
            </w:r>
            <w:r w:rsidR="00D30CD2" w:rsidRPr="00BA7D17">
              <w:rPr>
                <w:rFonts w:ascii="Calibri" w:eastAsia="Calibri" w:hAnsi="Calibri"/>
                <w:sz w:val="22"/>
                <w:szCs w:val="22"/>
              </w:rPr>
              <w:t xml:space="preserve"> Permit Directive (2011/98/EU)</w:t>
            </w:r>
          </w:p>
          <w:p w14:paraId="7B1E7CC2" w14:textId="77777777" w:rsidR="00D30CD2" w:rsidRPr="00BA7D17" w:rsidRDefault="004952E6" w:rsidP="002F4F68">
            <w:pPr>
              <w:pStyle w:val="ListParagraph"/>
              <w:numPr>
                <w:ilvl w:val="0"/>
                <w:numId w:val="14"/>
              </w:numPr>
              <w:tabs>
                <w:tab w:val="left" w:pos="9600"/>
              </w:tabs>
              <w:rPr>
                <w:rFonts w:ascii="Calibri" w:eastAsia="Calibri" w:hAnsi="Calibri"/>
                <w:sz w:val="22"/>
                <w:szCs w:val="22"/>
              </w:rPr>
            </w:pPr>
            <w:r w:rsidRPr="00BA7D17">
              <w:rPr>
                <w:rFonts w:ascii="Calibri" w:eastAsia="Calibri" w:hAnsi="Calibri"/>
                <w:sz w:val="22"/>
                <w:szCs w:val="22"/>
              </w:rPr>
              <w:t>Seasonal Workers Directive (2014/36/EU)</w:t>
            </w:r>
          </w:p>
          <w:p w14:paraId="6D85BD7C" w14:textId="77777777" w:rsidR="00D30CD2" w:rsidRPr="00BA7D17" w:rsidRDefault="004952E6" w:rsidP="002F4F68">
            <w:pPr>
              <w:pStyle w:val="ListParagraph"/>
              <w:numPr>
                <w:ilvl w:val="0"/>
                <w:numId w:val="14"/>
              </w:numPr>
              <w:tabs>
                <w:tab w:val="left" w:pos="9600"/>
              </w:tabs>
              <w:rPr>
                <w:rFonts w:ascii="Calibri" w:eastAsia="Calibri" w:hAnsi="Calibri"/>
                <w:sz w:val="22"/>
                <w:szCs w:val="22"/>
                <w:lang w:val="pt-BR"/>
              </w:rPr>
            </w:pPr>
            <w:r w:rsidRPr="00BA7D17">
              <w:rPr>
                <w:rFonts w:ascii="Calibri" w:eastAsia="Calibri" w:hAnsi="Calibri"/>
                <w:sz w:val="22"/>
                <w:szCs w:val="22"/>
                <w:lang w:val="pt-BR"/>
              </w:rPr>
              <w:t xml:space="preserve">Intra-Corporate Transferees Directive (2014/66/EU) </w:t>
            </w:r>
          </w:p>
          <w:p w14:paraId="79253727" w14:textId="77777777" w:rsidR="00ED6FE5" w:rsidRPr="00BA7D17" w:rsidRDefault="00ED6FE5" w:rsidP="002F4F68">
            <w:pPr>
              <w:pStyle w:val="ListParagraph"/>
              <w:numPr>
                <w:ilvl w:val="0"/>
                <w:numId w:val="14"/>
              </w:numPr>
              <w:tabs>
                <w:tab w:val="left" w:pos="9600"/>
              </w:tabs>
              <w:rPr>
                <w:rFonts w:ascii="Calibri" w:eastAsia="Calibri" w:hAnsi="Calibri"/>
                <w:sz w:val="22"/>
                <w:szCs w:val="22"/>
              </w:rPr>
            </w:pPr>
            <w:r w:rsidRPr="00BA7D17">
              <w:rPr>
                <w:rFonts w:ascii="Calibri" w:eastAsia="Calibri" w:hAnsi="Calibri"/>
                <w:sz w:val="22"/>
                <w:szCs w:val="22"/>
              </w:rPr>
              <w:t>Students 2004/114/EC Recast Directive (EU)2016/801 applied from 2018</w:t>
            </w:r>
          </w:p>
          <w:p w14:paraId="2239DA78" w14:textId="77777777" w:rsidR="004952E6" w:rsidRPr="00BA7D17" w:rsidRDefault="004952E6" w:rsidP="002F4F68">
            <w:pPr>
              <w:pStyle w:val="ListParagraph"/>
              <w:numPr>
                <w:ilvl w:val="0"/>
                <w:numId w:val="14"/>
              </w:numPr>
              <w:tabs>
                <w:tab w:val="left" w:pos="9600"/>
              </w:tabs>
              <w:rPr>
                <w:rFonts w:ascii="Calibri" w:eastAsia="Calibri" w:hAnsi="Calibri"/>
                <w:sz w:val="22"/>
                <w:szCs w:val="22"/>
              </w:rPr>
            </w:pPr>
            <w:r w:rsidRPr="00BA7D17">
              <w:rPr>
                <w:rFonts w:ascii="Calibri" w:eastAsia="Calibri" w:hAnsi="Calibri"/>
                <w:sz w:val="22"/>
                <w:szCs w:val="22"/>
              </w:rPr>
              <w:t>Researchers Directive (2016/801)</w:t>
            </w:r>
            <w:r w:rsidR="00D30CD2" w:rsidRPr="00BA7D17">
              <w:rPr>
                <w:rFonts w:ascii="Calibri" w:eastAsia="Calibri" w:hAnsi="Calibri"/>
                <w:sz w:val="22"/>
                <w:szCs w:val="22"/>
              </w:rPr>
              <w:t>.</w:t>
            </w:r>
          </w:p>
          <w:p w14:paraId="2862D43B" w14:textId="70E2278D" w:rsidR="00ED6FE5" w:rsidRPr="00BA7D17" w:rsidRDefault="005D7DEE" w:rsidP="00ED6FE5">
            <w:pPr>
              <w:tabs>
                <w:tab w:val="left" w:pos="9600"/>
              </w:tabs>
              <w:rPr>
                <w:rFonts w:ascii="Calibri" w:eastAsia="Calibri" w:hAnsi="Calibri"/>
                <w:sz w:val="22"/>
                <w:szCs w:val="22"/>
              </w:rPr>
            </w:pPr>
            <w:hyperlink r:id="rId46" w:history="1">
              <w:r w:rsidR="00ED6FE5" w:rsidRPr="00BA7D17">
                <w:rPr>
                  <w:rStyle w:val="Hyperlink"/>
                  <w:rFonts w:ascii="Calibri" w:eastAsia="Calibri" w:hAnsi="Calibri"/>
                  <w:sz w:val="22"/>
                  <w:szCs w:val="22"/>
                </w:rPr>
                <w:t>http://ec.europa.eu/smart-regulation/roadmaps/docs/2016_home_199_fitnesscheck_legal_migration_en.pdf</w:t>
              </w:r>
            </w:hyperlink>
          </w:p>
          <w:p w14:paraId="327CB289" w14:textId="77777777" w:rsidR="00ED6FE5" w:rsidRPr="00BA7D17" w:rsidRDefault="00ED6FE5" w:rsidP="00ED6FE5">
            <w:pPr>
              <w:tabs>
                <w:tab w:val="left" w:pos="9600"/>
              </w:tabs>
              <w:rPr>
                <w:rFonts w:ascii="Calibri" w:eastAsia="Calibri" w:hAnsi="Calibri"/>
                <w:sz w:val="22"/>
                <w:szCs w:val="22"/>
              </w:rPr>
            </w:pPr>
          </w:p>
          <w:p w14:paraId="74DA1246" w14:textId="77777777" w:rsidR="0089409C" w:rsidRPr="00BA7D17" w:rsidRDefault="0089409C" w:rsidP="00ED6FE5">
            <w:pPr>
              <w:tabs>
                <w:tab w:val="left" w:pos="9600"/>
              </w:tabs>
              <w:rPr>
                <w:rFonts w:ascii="Calibri" w:eastAsia="Calibri" w:hAnsi="Calibri"/>
                <w:sz w:val="22"/>
                <w:szCs w:val="22"/>
              </w:rPr>
            </w:pPr>
          </w:p>
          <w:p w14:paraId="17F298B3" w14:textId="4021BF78" w:rsidR="0089409C" w:rsidRPr="00BA7D17" w:rsidRDefault="005D7DEE" w:rsidP="0089409C">
            <w:pPr>
              <w:tabs>
                <w:tab w:val="left" w:pos="9600"/>
              </w:tabs>
              <w:rPr>
                <w:rFonts w:ascii="Calibri" w:eastAsia="Calibri" w:hAnsi="Calibri"/>
                <w:sz w:val="22"/>
                <w:szCs w:val="22"/>
              </w:rPr>
            </w:pPr>
            <w:hyperlink r:id="rId47" w:history="1">
              <w:r w:rsidR="0089409C" w:rsidRPr="00BA7D17">
                <w:rPr>
                  <w:rStyle w:val="Hyperlink"/>
                  <w:rFonts w:ascii="Calibri" w:eastAsia="Calibri" w:hAnsi="Calibri"/>
                  <w:sz w:val="22"/>
                  <w:szCs w:val="22"/>
                </w:rPr>
                <w:t>http://ec.europa.eu/dgs/home-affairs/what-we-do/policies/european-agenda-migration/proposal-implementation-package/docs/20160406/towards_a_reform_of_the_common_european_asylum_system_and_enhancing_legal_avenues_to_europe_-_20160406_en.pdf</w:t>
              </w:r>
            </w:hyperlink>
          </w:p>
        </w:tc>
        <w:tc>
          <w:tcPr>
            <w:tcW w:w="3118" w:type="dxa"/>
          </w:tcPr>
          <w:p w14:paraId="2ED201A3" w14:textId="5254D535" w:rsidR="009A2999" w:rsidRPr="00BA7D17" w:rsidRDefault="00FC1F0C" w:rsidP="00AD481F">
            <w:pPr>
              <w:pStyle w:val="ListParagraph"/>
              <w:tabs>
                <w:tab w:val="left" w:pos="9600"/>
              </w:tabs>
              <w:ind w:left="0"/>
              <w:rPr>
                <w:rFonts w:ascii="Calibri" w:eastAsia="Calibri" w:hAnsi="Calibri"/>
                <w:sz w:val="22"/>
                <w:szCs w:val="22"/>
              </w:rPr>
            </w:pPr>
            <w:r w:rsidRPr="00BA7D17">
              <w:rPr>
                <w:rFonts w:ascii="Calibri" w:eastAsia="Calibri" w:hAnsi="Calibri"/>
                <w:sz w:val="22"/>
                <w:szCs w:val="22"/>
              </w:rPr>
              <w:lastRenderedPageBreak/>
              <w:t>Assesses</w:t>
            </w:r>
            <w:r w:rsidR="00ED6FE5" w:rsidRPr="00BA7D17">
              <w:rPr>
                <w:rFonts w:ascii="Calibri" w:eastAsia="Calibri" w:hAnsi="Calibri"/>
                <w:sz w:val="22"/>
                <w:szCs w:val="22"/>
              </w:rPr>
              <w:t xml:space="preserve"> application </w:t>
            </w:r>
            <w:r w:rsidRPr="00BA7D17">
              <w:rPr>
                <w:rFonts w:ascii="Calibri" w:eastAsia="Calibri" w:hAnsi="Calibri"/>
                <w:sz w:val="22"/>
                <w:szCs w:val="22"/>
              </w:rPr>
              <w:t xml:space="preserve">of </w:t>
            </w:r>
            <w:r w:rsidR="00ED6FE5" w:rsidRPr="00BA7D17">
              <w:rPr>
                <w:rFonts w:ascii="Calibri" w:eastAsia="Calibri" w:hAnsi="Calibri"/>
                <w:sz w:val="22"/>
                <w:szCs w:val="22"/>
              </w:rPr>
              <w:t xml:space="preserve">current legislation and </w:t>
            </w:r>
            <w:r w:rsidRPr="00BA7D17">
              <w:rPr>
                <w:rFonts w:ascii="Calibri" w:eastAsia="Calibri" w:hAnsi="Calibri"/>
                <w:sz w:val="22"/>
                <w:szCs w:val="22"/>
              </w:rPr>
              <w:t>overlaps/</w:t>
            </w:r>
            <w:r w:rsidR="00ED6FE5" w:rsidRPr="00BA7D17">
              <w:rPr>
                <w:rFonts w:ascii="Calibri" w:eastAsia="Calibri" w:hAnsi="Calibri"/>
                <w:sz w:val="22"/>
                <w:szCs w:val="22"/>
              </w:rPr>
              <w:t>gaps</w:t>
            </w:r>
            <w:r w:rsidRPr="00BA7D17">
              <w:rPr>
                <w:rFonts w:ascii="Calibri" w:eastAsia="Calibri" w:hAnsi="Calibri"/>
                <w:sz w:val="22"/>
                <w:szCs w:val="22"/>
              </w:rPr>
              <w:t>/obsolete measures</w:t>
            </w:r>
            <w:r w:rsidR="00ED6FE5" w:rsidRPr="00BA7D17">
              <w:rPr>
                <w:rFonts w:ascii="Calibri" w:eastAsia="Calibri" w:hAnsi="Calibri"/>
                <w:sz w:val="22"/>
                <w:szCs w:val="22"/>
              </w:rPr>
              <w:t xml:space="preserve"> (PICUM leading on undocumented</w:t>
            </w:r>
            <w:r w:rsidR="00630E8F" w:rsidRPr="00BA7D17">
              <w:rPr>
                <w:rFonts w:ascii="Calibri" w:eastAsia="Calibri" w:hAnsi="Calibri"/>
                <w:sz w:val="22"/>
                <w:szCs w:val="22"/>
              </w:rPr>
              <w:t xml:space="preserve"> and low-skilled migrants</w:t>
            </w:r>
            <w:r w:rsidR="00ED6FE5" w:rsidRPr="00BA7D17">
              <w:rPr>
                <w:rFonts w:ascii="Calibri" w:eastAsia="Calibri" w:hAnsi="Calibri"/>
                <w:sz w:val="22"/>
                <w:szCs w:val="22"/>
              </w:rPr>
              <w:t>)</w:t>
            </w:r>
          </w:p>
          <w:p w14:paraId="42491664" w14:textId="21F77D4A" w:rsidR="00C846FB" w:rsidRPr="00BA7D17" w:rsidRDefault="00C846FB" w:rsidP="00AD481F">
            <w:pPr>
              <w:pStyle w:val="ListParagraph"/>
              <w:tabs>
                <w:tab w:val="left" w:pos="9600"/>
              </w:tabs>
              <w:ind w:left="0"/>
              <w:rPr>
                <w:rFonts w:ascii="Calibri" w:eastAsia="Calibri" w:hAnsi="Calibri"/>
                <w:sz w:val="22"/>
                <w:szCs w:val="22"/>
              </w:rPr>
            </w:pPr>
          </w:p>
          <w:p w14:paraId="50D8B8E2" w14:textId="63D9C04C" w:rsidR="00C846FB" w:rsidRPr="00BA7D17" w:rsidRDefault="005D7DEE" w:rsidP="00C846FB">
            <w:pPr>
              <w:pStyle w:val="ListParagraph"/>
              <w:tabs>
                <w:tab w:val="left" w:pos="9600"/>
              </w:tabs>
              <w:ind w:left="0"/>
              <w:rPr>
                <w:rFonts w:ascii="Calibri" w:eastAsia="Calibri" w:hAnsi="Calibri"/>
                <w:sz w:val="22"/>
                <w:szCs w:val="22"/>
              </w:rPr>
            </w:pPr>
            <w:hyperlink r:id="rId48">
              <w:r w:rsidR="66868AE5" w:rsidRPr="00BA7D17">
                <w:rPr>
                  <w:rStyle w:val="Hyperlink"/>
                  <w:rFonts w:ascii="Calibri" w:eastAsia="Calibri" w:hAnsi="Calibri"/>
                  <w:sz w:val="22"/>
                  <w:szCs w:val="22"/>
                </w:rPr>
                <w:t>Report on summary of consultations</w:t>
              </w:r>
            </w:hyperlink>
            <w:r w:rsidR="66868AE5" w:rsidRPr="00BA7D17">
              <w:rPr>
                <w:rFonts w:ascii="Calibri" w:eastAsia="Calibri" w:hAnsi="Calibri"/>
                <w:sz w:val="22"/>
                <w:szCs w:val="22"/>
              </w:rPr>
              <w:t xml:space="preserve"> (December 2017) </w:t>
            </w:r>
          </w:p>
        </w:tc>
        <w:tc>
          <w:tcPr>
            <w:tcW w:w="3051" w:type="dxa"/>
          </w:tcPr>
          <w:p w14:paraId="2539963D" w14:textId="42F6FA96" w:rsidR="009A2999" w:rsidRPr="00BA7D17" w:rsidRDefault="00C846FB" w:rsidP="00FC1F0C">
            <w:pPr>
              <w:pStyle w:val="ListParagraph"/>
              <w:tabs>
                <w:tab w:val="left" w:pos="9600"/>
              </w:tabs>
              <w:ind w:left="0"/>
              <w:rPr>
                <w:rFonts w:asciiTheme="minorHAnsi" w:eastAsia="Calibri" w:hAnsiTheme="minorHAnsi"/>
                <w:sz w:val="22"/>
                <w:szCs w:val="22"/>
              </w:rPr>
            </w:pPr>
            <w:r w:rsidRPr="00BA7D17">
              <w:rPr>
                <w:rFonts w:asciiTheme="minorHAnsi" w:eastAsia="Calibri" w:hAnsiTheme="minorHAnsi"/>
                <w:sz w:val="22"/>
                <w:szCs w:val="22"/>
              </w:rPr>
              <w:t xml:space="preserve">Final </w:t>
            </w:r>
            <w:r w:rsidR="00FC1F0C" w:rsidRPr="00BA7D17">
              <w:rPr>
                <w:rFonts w:asciiTheme="minorHAnsi" w:eastAsia="Calibri" w:hAnsiTheme="minorHAnsi"/>
                <w:sz w:val="22"/>
                <w:szCs w:val="22"/>
              </w:rPr>
              <w:t xml:space="preserve">results of </w:t>
            </w:r>
            <w:r w:rsidRPr="00BA7D17">
              <w:rPr>
                <w:rFonts w:asciiTheme="minorHAnsi" w:eastAsia="Calibri" w:hAnsiTheme="minorHAnsi"/>
                <w:sz w:val="22"/>
                <w:szCs w:val="22"/>
              </w:rPr>
              <w:t xml:space="preserve"> </w:t>
            </w:r>
            <w:r w:rsidR="00FC1F0C" w:rsidRPr="00BA7D17">
              <w:rPr>
                <w:rFonts w:asciiTheme="minorHAnsi" w:eastAsia="Calibri" w:hAnsiTheme="minorHAnsi"/>
                <w:sz w:val="22"/>
                <w:szCs w:val="22"/>
              </w:rPr>
              <w:t xml:space="preserve">fitness check </w:t>
            </w:r>
            <w:r w:rsidRPr="00BA7D17">
              <w:rPr>
                <w:rFonts w:asciiTheme="minorHAnsi" w:eastAsia="Calibri" w:hAnsiTheme="minorHAnsi"/>
                <w:sz w:val="22"/>
                <w:szCs w:val="22"/>
              </w:rPr>
              <w:t>to be published</w:t>
            </w:r>
            <w:r w:rsidRPr="00BA7D17">
              <w:rPr>
                <w:rFonts w:asciiTheme="minorHAnsi" w:hAnsiTheme="minorHAnsi"/>
                <w:sz w:val="22"/>
                <w:szCs w:val="22"/>
              </w:rPr>
              <w:t xml:space="preserve"> early 2019 and will provide the basis for simplifying and streamlining the current EU framework in this area.</w:t>
            </w:r>
          </w:p>
        </w:tc>
      </w:tr>
      <w:tr w:rsidR="009A2999" w:rsidRPr="00BA7D17" w14:paraId="53E96453" w14:textId="77777777" w:rsidTr="7B0B2942">
        <w:tc>
          <w:tcPr>
            <w:tcW w:w="3434" w:type="dxa"/>
          </w:tcPr>
          <w:p w14:paraId="6DF3DC95" w14:textId="3F62267B" w:rsidR="009A2999" w:rsidRPr="00BA7D17" w:rsidRDefault="007008F6" w:rsidP="00AD481F">
            <w:pPr>
              <w:pStyle w:val="ListParagraph"/>
              <w:tabs>
                <w:tab w:val="left" w:pos="9600"/>
              </w:tabs>
              <w:ind w:left="0"/>
              <w:rPr>
                <w:rFonts w:ascii="Calibri" w:eastAsia="Calibri" w:hAnsi="Calibri"/>
                <w:b/>
                <w:sz w:val="22"/>
                <w:szCs w:val="22"/>
              </w:rPr>
            </w:pPr>
            <w:r w:rsidRPr="00BA7D17">
              <w:rPr>
                <w:rFonts w:ascii="Calibri" w:eastAsia="Calibri" w:hAnsi="Calibri"/>
                <w:b/>
                <w:sz w:val="22"/>
                <w:szCs w:val="22"/>
              </w:rPr>
              <w:lastRenderedPageBreak/>
              <w:t>Package 1 of the Asylum directives</w:t>
            </w:r>
          </w:p>
          <w:p w14:paraId="336B1B52" w14:textId="52BE1112" w:rsidR="007008F6" w:rsidRPr="00BA7D17" w:rsidRDefault="007008F6" w:rsidP="00AD481F">
            <w:pPr>
              <w:pStyle w:val="ListParagraph"/>
              <w:tabs>
                <w:tab w:val="left" w:pos="9600"/>
              </w:tabs>
              <w:ind w:left="0"/>
              <w:rPr>
                <w:rFonts w:ascii="Calibri" w:eastAsia="Calibri" w:hAnsi="Calibri"/>
                <w:sz w:val="22"/>
                <w:szCs w:val="22"/>
              </w:rPr>
            </w:pPr>
            <w:r w:rsidRPr="00BA7D17">
              <w:rPr>
                <w:rFonts w:ascii="Calibri" w:eastAsia="Calibri" w:hAnsi="Calibri"/>
                <w:sz w:val="22"/>
                <w:szCs w:val="22"/>
              </w:rPr>
              <w:t>(ENAR not involved)</w:t>
            </w:r>
          </w:p>
          <w:p w14:paraId="64B99DEB" w14:textId="5CC4FC2D" w:rsidR="007008F6" w:rsidRPr="00BA7D17" w:rsidRDefault="007008F6" w:rsidP="00B86BDB">
            <w:pPr>
              <w:pStyle w:val="ListParagraph"/>
              <w:numPr>
                <w:ilvl w:val="0"/>
                <w:numId w:val="14"/>
              </w:numPr>
              <w:tabs>
                <w:tab w:val="left" w:pos="9600"/>
              </w:tabs>
              <w:rPr>
                <w:rFonts w:ascii="Calibri" w:eastAsia="Calibri" w:hAnsi="Calibri"/>
                <w:sz w:val="22"/>
                <w:szCs w:val="22"/>
              </w:rPr>
            </w:pPr>
            <w:r w:rsidRPr="00BA7D17">
              <w:rPr>
                <w:rFonts w:ascii="Calibri" w:eastAsia="Calibri" w:hAnsi="Calibri"/>
                <w:sz w:val="22"/>
                <w:szCs w:val="22"/>
              </w:rPr>
              <w:t xml:space="preserve">Dublin IV regulation </w:t>
            </w:r>
          </w:p>
          <w:p w14:paraId="717BA7F3" w14:textId="77777777" w:rsidR="007008F6" w:rsidRPr="00BA7D17" w:rsidRDefault="007008F6" w:rsidP="007008F6">
            <w:pPr>
              <w:pStyle w:val="ListParagraph"/>
              <w:tabs>
                <w:tab w:val="left" w:pos="9600"/>
              </w:tabs>
              <w:rPr>
                <w:rFonts w:ascii="Calibri" w:eastAsia="Calibri" w:hAnsi="Calibri"/>
                <w:sz w:val="22"/>
                <w:szCs w:val="22"/>
              </w:rPr>
            </w:pPr>
          </w:p>
          <w:p w14:paraId="4C7089AC" w14:textId="71F411B9" w:rsidR="007008F6" w:rsidRPr="00BA7D17" w:rsidRDefault="007008F6" w:rsidP="002F4F68">
            <w:pPr>
              <w:pStyle w:val="ListParagraph"/>
              <w:numPr>
                <w:ilvl w:val="0"/>
                <w:numId w:val="14"/>
              </w:numPr>
              <w:tabs>
                <w:tab w:val="left" w:pos="9600"/>
              </w:tabs>
              <w:rPr>
                <w:rFonts w:ascii="Calibri" w:eastAsia="Calibri" w:hAnsi="Calibri"/>
                <w:sz w:val="22"/>
                <w:szCs w:val="22"/>
              </w:rPr>
            </w:pPr>
            <w:proofErr w:type="spellStart"/>
            <w:r w:rsidRPr="00BA7D17">
              <w:rPr>
                <w:rFonts w:ascii="Calibri" w:eastAsia="Calibri" w:hAnsi="Calibri"/>
                <w:sz w:val="22"/>
                <w:szCs w:val="22"/>
              </w:rPr>
              <w:t>Eurodac</w:t>
            </w:r>
            <w:proofErr w:type="spellEnd"/>
            <w:r w:rsidRPr="00BA7D17">
              <w:rPr>
                <w:rFonts w:ascii="Calibri" w:eastAsia="Calibri" w:hAnsi="Calibri"/>
                <w:sz w:val="22"/>
                <w:szCs w:val="22"/>
              </w:rPr>
              <w:t xml:space="preserve"> Regulation</w:t>
            </w:r>
          </w:p>
          <w:p w14:paraId="03E37885" w14:textId="77777777" w:rsidR="007008F6" w:rsidRPr="00BA7D17" w:rsidRDefault="007008F6" w:rsidP="007008F6">
            <w:pPr>
              <w:pStyle w:val="ListParagraph"/>
              <w:tabs>
                <w:tab w:val="left" w:pos="9600"/>
              </w:tabs>
              <w:rPr>
                <w:rFonts w:ascii="Calibri" w:eastAsia="Calibri" w:hAnsi="Calibri"/>
                <w:sz w:val="22"/>
                <w:szCs w:val="22"/>
              </w:rPr>
            </w:pPr>
          </w:p>
          <w:p w14:paraId="3C72196F" w14:textId="77777777" w:rsidR="007008F6" w:rsidRPr="00BA7D17" w:rsidRDefault="007008F6" w:rsidP="007008F6">
            <w:pPr>
              <w:pStyle w:val="ListParagraph"/>
              <w:tabs>
                <w:tab w:val="left" w:pos="9600"/>
              </w:tabs>
              <w:rPr>
                <w:rFonts w:ascii="Calibri" w:eastAsia="Calibri" w:hAnsi="Calibri"/>
                <w:sz w:val="22"/>
                <w:szCs w:val="22"/>
              </w:rPr>
            </w:pPr>
          </w:p>
          <w:p w14:paraId="7BD83D10" w14:textId="626DACEE" w:rsidR="00B54A52" w:rsidRPr="00BA7D17" w:rsidRDefault="00B54A52" w:rsidP="007008F6">
            <w:pPr>
              <w:pStyle w:val="ListParagraph"/>
              <w:tabs>
                <w:tab w:val="left" w:pos="9600"/>
              </w:tabs>
              <w:rPr>
                <w:rFonts w:ascii="Calibri" w:eastAsia="Calibri" w:hAnsi="Calibri"/>
                <w:sz w:val="22"/>
                <w:szCs w:val="22"/>
              </w:rPr>
            </w:pPr>
          </w:p>
          <w:p w14:paraId="24901DF9" w14:textId="10D1E366" w:rsidR="00B54A52" w:rsidRPr="00BA7D17" w:rsidRDefault="00B54A52" w:rsidP="007008F6">
            <w:pPr>
              <w:pStyle w:val="ListParagraph"/>
              <w:tabs>
                <w:tab w:val="left" w:pos="9600"/>
              </w:tabs>
              <w:rPr>
                <w:rFonts w:ascii="Calibri" w:eastAsia="Calibri" w:hAnsi="Calibri"/>
                <w:sz w:val="22"/>
                <w:szCs w:val="22"/>
              </w:rPr>
            </w:pPr>
          </w:p>
          <w:p w14:paraId="004693CA" w14:textId="685FE9FE" w:rsidR="007008F6" w:rsidRPr="00BA7D17" w:rsidRDefault="007008F6" w:rsidP="00B86BDB">
            <w:pPr>
              <w:tabs>
                <w:tab w:val="left" w:pos="9600"/>
              </w:tabs>
              <w:rPr>
                <w:rFonts w:ascii="Calibri" w:eastAsia="Calibri" w:hAnsi="Calibri"/>
                <w:sz w:val="22"/>
                <w:szCs w:val="22"/>
              </w:rPr>
            </w:pPr>
          </w:p>
          <w:p w14:paraId="48932EDA" w14:textId="40E794B1" w:rsidR="007008F6" w:rsidRPr="00BA7D17" w:rsidRDefault="007008F6" w:rsidP="002F4F68">
            <w:pPr>
              <w:pStyle w:val="ListParagraph"/>
              <w:numPr>
                <w:ilvl w:val="0"/>
                <w:numId w:val="14"/>
              </w:numPr>
              <w:tabs>
                <w:tab w:val="left" w:pos="9600"/>
              </w:tabs>
              <w:rPr>
                <w:rFonts w:ascii="Calibri" w:eastAsia="Calibri" w:hAnsi="Calibri"/>
                <w:sz w:val="22"/>
                <w:szCs w:val="22"/>
              </w:rPr>
            </w:pPr>
            <w:r w:rsidRPr="00BA7D17">
              <w:rPr>
                <w:rFonts w:ascii="Calibri" w:eastAsia="Calibri" w:hAnsi="Calibri"/>
                <w:sz w:val="22"/>
                <w:szCs w:val="22"/>
              </w:rPr>
              <w:t>EASO</w:t>
            </w:r>
          </w:p>
          <w:p w14:paraId="20585C6E" w14:textId="77777777" w:rsidR="007008F6" w:rsidRPr="00BA7D17" w:rsidRDefault="007008F6" w:rsidP="007008F6">
            <w:pPr>
              <w:pStyle w:val="ListParagraph"/>
              <w:tabs>
                <w:tab w:val="left" w:pos="9600"/>
              </w:tabs>
              <w:ind w:left="0"/>
              <w:rPr>
                <w:rFonts w:ascii="Calibri" w:eastAsia="Calibri" w:hAnsi="Calibri"/>
                <w:sz w:val="22"/>
                <w:szCs w:val="22"/>
              </w:rPr>
            </w:pPr>
          </w:p>
          <w:p w14:paraId="776BD2EE" w14:textId="77777777" w:rsidR="00B54A52" w:rsidRPr="00BA7D17" w:rsidRDefault="00B54A52" w:rsidP="007008F6">
            <w:pPr>
              <w:pStyle w:val="ListParagraph"/>
              <w:tabs>
                <w:tab w:val="left" w:pos="9600"/>
              </w:tabs>
              <w:ind w:left="0"/>
              <w:rPr>
                <w:rFonts w:ascii="Calibri" w:eastAsia="Calibri" w:hAnsi="Calibri"/>
                <w:sz w:val="22"/>
                <w:szCs w:val="22"/>
              </w:rPr>
            </w:pPr>
          </w:p>
          <w:p w14:paraId="7E8F2E2F" w14:textId="31F71AE2" w:rsidR="0089409C" w:rsidRPr="00BA7D17" w:rsidRDefault="005D7DEE" w:rsidP="007008F6">
            <w:pPr>
              <w:pStyle w:val="ListParagraph"/>
              <w:tabs>
                <w:tab w:val="left" w:pos="9600"/>
              </w:tabs>
              <w:ind w:left="0"/>
              <w:rPr>
                <w:rFonts w:ascii="Calibri" w:eastAsia="Calibri" w:hAnsi="Calibri"/>
                <w:sz w:val="22"/>
                <w:szCs w:val="22"/>
              </w:rPr>
            </w:pPr>
            <w:hyperlink r:id="rId49" w:history="1">
              <w:r w:rsidR="0089409C" w:rsidRPr="00BA7D17">
                <w:rPr>
                  <w:rStyle w:val="Hyperlink"/>
                  <w:rFonts w:ascii="Calibri" w:eastAsia="Calibri" w:hAnsi="Calibri"/>
                  <w:sz w:val="22"/>
                  <w:szCs w:val="22"/>
                </w:rPr>
                <w:t>http://ec.europa.eu/dgs/home-affairs/what-we-do/policies/european-agenda-migration/proposal-implementation-package/docs/20160406/towards_a_reform_of_the_common_european_asylum_system_and_enhancing_legal_avenues_to_europe_-_20160406_en.pdf</w:t>
              </w:r>
            </w:hyperlink>
          </w:p>
          <w:p w14:paraId="5FD24C33" w14:textId="30606F00" w:rsidR="0089409C" w:rsidRPr="00BA7D17" w:rsidRDefault="0089409C" w:rsidP="007008F6">
            <w:pPr>
              <w:pStyle w:val="ListParagraph"/>
              <w:tabs>
                <w:tab w:val="left" w:pos="9600"/>
              </w:tabs>
              <w:ind w:left="0"/>
              <w:rPr>
                <w:rFonts w:ascii="Calibri" w:eastAsia="Calibri" w:hAnsi="Calibri"/>
                <w:sz w:val="22"/>
                <w:szCs w:val="22"/>
              </w:rPr>
            </w:pPr>
          </w:p>
        </w:tc>
        <w:tc>
          <w:tcPr>
            <w:tcW w:w="3118" w:type="dxa"/>
          </w:tcPr>
          <w:p w14:paraId="7E1D45CD" w14:textId="77777777" w:rsidR="007008F6" w:rsidRPr="00BA7D17" w:rsidRDefault="007008F6" w:rsidP="00AD481F">
            <w:pPr>
              <w:pStyle w:val="ListParagraph"/>
              <w:tabs>
                <w:tab w:val="left" w:pos="9600"/>
              </w:tabs>
              <w:ind w:left="0"/>
              <w:rPr>
                <w:rFonts w:ascii="Calibri" w:eastAsia="Calibri" w:hAnsi="Calibri"/>
                <w:sz w:val="22"/>
                <w:szCs w:val="22"/>
              </w:rPr>
            </w:pPr>
          </w:p>
          <w:p w14:paraId="769A377F" w14:textId="33F299B2" w:rsidR="00194DA1" w:rsidRPr="00BA7D17" w:rsidRDefault="00194DA1" w:rsidP="00AD481F">
            <w:pPr>
              <w:pStyle w:val="ListParagraph"/>
              <w:tabs>
                <w:tab w:val="left" w:pos="9600"/>
              </w:tabs>
              <w:ind w:left="0"/>
              <w:rPr>
                <w:rFonts w:ascii="Calibri" w:eastAsia="Calibri" w:hAnsi="Calibri"/>
                <w:sz w:val="22"/>
                <w:szCs w:val="22"/>
              </w:rPr>
            </w:pPr>
          </w:p>
          <w:p w14:paraId="7CFF0373" w14:textId="6B24F3BE" w:rsidR="00194DA1" w:rsidRPr="00BA7D17" w:rsidRDefault="00194DA1" w:rsidP="00AD481F">
            <w:pPr>
              <w:pStyle w:val="ListParagraph"/>
              <w:tabs>
                <w:tab w:val="left" w:pos="9600"/>
              </w:tabs>
              <w:ind w:left="0"/>
              <w:rPr>
                <w:rFonts w:ascii="Calibri" w:eastAsia="Calibri" w:hAnsi="Calibri"/>
                <w:sz w:val="22"/>
                <w:szCs w:val="22"/>
              </w:rPr>
            </w:pPr>
            <w:r w:rsidRPr="00BA7D17">
              <w:rPr>
                <w:rFonts w:ascii="Calibri" w:eastAsia="Calibri" w:hAnsi="Calibri"/>
                <w:sz w:val="22"/>
                <w:szCs w:val="22"/>
              </w:rPr>
              <w:t>In discussions in EU Council</w:t>
            </w:r>
          </w:p>
          <w:p w14:paraId="3FEC28D2" w14:textId="77777777" w:rsidR="007008F6" w:rsidRPr="00BA7D17" w:rsidRDefault="007008F6" w:rsidP="00AD481F">
            <w:pPr>
              <w:pStyle w:val="ListParagraph"/>
              <w:tabs>
                <w:tab w:val="left" w:pos="9600"/>
              </w:tabs>
              <w:ind w:left="0"/>
              <w:rPr>
                <w:rFonts w:ascii="Calibri" w:eastAsia="Calibri" w:hAnsi="Calibri"/>
                <w:sz w:val="22"/>
                <w:szCs w:val="22"/>
              </w:rPr>
            </w:pPr>
          </w:p>
          <w:p w14:paraId="1D44C6CA" w14:textId="79CF20A3" w:rsidR="007008F6" w:rsidRPr="00BA7D17" w:rsidRDefault="00B54A52" w:rsidP="00AD481F">
            <w:pPr>
              <w:pStyle w:val="ListParagraph"/>
              <w:tabs>
                <w:tab w:val="left" w:pos="9600"/>
              </w:tabs>
              <w:ind w:left="0"/>
              <w:rPr>
                <w:rFonts w:ascii="Calibri" w:eastAsia="Calibri" w:hAnsi="Calibri"/>
                <w:sz w:val="22"/>
                <w:szCs w:val="22"/>
              </w:rPr>
            </w:pPr>
            <w:r w:rsidRPr="00BA7D17">
              <w:rPr>
                <w:rFonts w:ascii="Calibri" w:eastAsia="Calibri" w:hAnsi="Calibri"/>
                <w:sz w:val="22"/>
                <w:szCs w:val="22"/>
              </w:rPr>
              <w:t xml:space="preserve">Adopted November 2018: </w:t>
            </w:r>
            <w:hyperlink r:id="rId50" w:history="1">
              <w:r w:rsidRPr="00BA7D17">
                <w:rPr>
                  <w:rStyle w:val="Hyperlink"/>
                  <w:rFonts w:ascii="Calibri" w:eastAsia="Calibri" w:hAnsi="Calibri"/>
                  <w:sz w:val="22"/>
                  <w:szCs w:val="22"/>
                </w:rPr>
                <w:t>https://oeil.secure.europarl.europa.eu/oeil/popups/ficheprocedure.do?reference=2017/0145(COD)&amp;l=en</w:t>
              </w:r>
            </w:hyperlink>
            <w:r w:rsidRPr="00BA7D17">
              <w:rPr>
                <w:rFonts w:ascii="Calibri" w:eastAsia="Calibri" w:hAnsi="Calibri"/>
                <w:sz w:val="22"/>
                <w:szCs w:val="22"/>
              </w:rPr>
              <w:t xml:space="preserve"> </w:t>
            </w:r>
          </w:p>
          <w:p w14:paraId="579342E7" w14:textId="77777777" w:rsidR="007008F6" w:rsidRPr="00BA7D17" w:rsidRDefault="007008F6" w:rsidP="00AD481F">
            <w:pPr>
              <w:pStyle w:val="ListParagraph"/>
              <w:tabs>
                <w:tab w:val="left" w:pos="9600"/>
              </w:tabs>
              <w:ind w:left="0"/>
              <w:rPr>
                <w:rFonts w:ascii="Calibri" w:eastAsia="Calibri" w:hAnsi="Calibri"/>
                <w:sz w:val="22"/>
                <w:szCs w:val="22"/>
              </w:rPr>
            </w:pPr>
          </w:p>
          <w:p w14:paraId="21C222D6" w14:textId="36029E0C" w:rsidR="00B54A52" w:rsidRPr="00BA7D17" w:rsidRDefault="00B54A52" w:rsidP="00B54A52">
            <w:pPr>
              <w:pStyle w:val="ListParagraph"/>
              <w:tabs>
                <w:tab w:val="left" w:pos="9600"/>
              </w:tabs>
              <w:ind w:left="0"/>
              <w:rPr>
                <w:rFonts w:ascii="Calibri" w:eastAsia="Calibri" w:hAnsi="Calibri"/>
                <w:sz w:val="22"/>
                <w:szCs w:val="22"/>
              </w:rPr>
            </w:pPr>
            <w:r w:rsidRPr="00BA7D17">
              <w:rPr>
                <w:rFonts w:ascii="Calibri" w:eastAsia="Calibri" w:hAnsi="Calibri"/>
                <w:sz w:val="22"/>
                <w:szCs w:val="22"/>
              </w:rPr>
              <w:t>Modified proposal published September</w:t>
            </w:r>
            <w:r w:rsidR="00B86BDB" w:rsidRPr="00BA7D17">
              <w:rPr>
                <w:rFonts w:ascii="Calibri" w:eastAsia="Calibri" w:hAnsi="Calibri"/>
                <w:sz w:val="22"/>
                <w:szCs w:val="22"/>
              </w:rPr>
              <w:t xml:space="preserve"> 2018</w:t>
            </w:r>
            <w:r w:rsidRPr="00BA7D17">
              <w:rPr>
                <w:rFonts w:ascii="Calibri" w:eastAsia="Calibri" w:hAnsi="Calibri"/>
                <w:sz w:val="22"/>
                <w:szCs w:val="22"/>
              </w:rPr>
              <w:t xml:space="preserve">: </w:t>
            </w:r>
            <w:hyperlink r:id="rId51" w:history="1">
              <w:r w:rsidRPr="00BA7D17">
                <w:rPr>
                  <w:rStyle w:val="Hyperlink"/>
                  <w:rFonts w:ascii="Calibri" w:eastAsia="Calibri" w:hAnsi="Calibri"/>
                  <w:sz w:val="22"/>
                  <w:szCs w:val="22"/>
                </w:rPr>
                <w:t>https://oeil.secure.europarl.europa.eu/oeil/popups/ficheprocedure.do?reference=2016/0131(COD)&amp;l=en</w:t>
              </w:r>
            </w:hyperlink>
            <w:r w:rsidRPr="00BA7D17">
              <w:rPr>
                <w:rFonts w:ascii="Calibri" w:eastAsia="Calibri" w:hAnsi="Calibri"/>
                <w:sz w:val="22"/>
                <w:szCs w:val="22"/>
              </w:rPr>
              <w:t xml:space="preserve"> </w:t>
            </w:r>
          </w:p>
        </w:tc>
        <w:tc>
          <w:tcPr>
            <w:tcW w:w="3051" w:type="dxa"/>
          </w:tcPr>
          <w:p w14:paraId="177CCACC" w14:textId="77777777" w:rsidR="007008F6" w:rsidRPr="00BA7D17" w:rsidRDefault="007008F6" w:rsidP="00AD481F">
            <w:pPr>
              <w:pStyle w:val="ListParagraph"/>
              <w:tabs>
                <w:tab w:val="left" w:pos="9600"/>
              </w:tabs>
              <w:ind w:left="0"/>
              <w:rPr>
                <w:rFonts w:ascii="Calibri" w:eastAsia="Calibri" w:hAnsi="Calibri"/>
                <w:sz w:val="22"/>
                <w:szCs w:val="22"/>
              </w:rPr>
            </w:pPr>
          </w:p>
          <w:p w14:paraId="297CB6DF" w14:textId="77777777" w:rsidR="007008F6" w:rsidRPr="00BA7D17" w:rsidRDefault="007008F6" w:rsidP="00AD481F">
            <w:pPr>
              <w:pStyle w:val="ListParagraph"/>
              <w:tabs>
                <w:tab w:val="left" w:pos="9600"/>
              </w:tabs>
              <w:ind w:left="0"/>
              <w:rPr>
                <w:rFonts w:ascii="Calibri" w:eastAsia="Calibri" w:hAnsi="Calibri"/>
                <w:sz w:val="22"/>
                <w:szCs w:val="22"/>
              </w:rPr>
            </w:pPr>
          </w:p>
          <w:p w14:paraId="64E0A4BA" w14:textId="77777777" w:rsidR="009A2999" w:rsidRPr="00BA7D17" w:rsidRDefault="00194DA1" w:rsidP="00AD481F">
            <w:pPr>
              <w:pStyle w:val="ListParagraph"/>
              <w:tabs>
                <w:tab w:val="left" w:pos="9600"/>
              </w:tabs>
              <w:ind w:left="0"/>
              <w:rPr>
                <w:rFonts w:ascii="Calibri" w:eastAsia="Calibri" w:hAnsi="Calibri"/>
                <w:sz w:val="22"/>
                <w:szCs w:val="22"/>
              </w:rPr>
            </w:pPr>
            <w:r w:rsidRPr="00BA7D17">
              <w:rPr>
                <w:rFonts w:ascii="Calibri" w:eastAsia="Calibri" w:hAnsi="Calibri"/>
                <w:sz w:val="22"/>
                <w:szCs w:val="22"/>
              </w:rPr>
              <w:t>Final agreement in EU Council</w:t>
            </w:r>
          </w:p>
          <w:p w14:paraId="382FD19B" w14:textId="77777777" w:rsidR="007F3D6C" w:rsidRPr="00BA7D17" w:rsidRDefault="007F3D6C" w:rsidP="00AD481F">
            <w:pPr>
              <w:pStyle w:val="ListParagraph"/>
              <w:tabs>
                <w:tab w:val="left" w:pos="9600"/>
              </w:tabs>
              <w:ind w:left="0"/>
              <w:rPr>
                <w:rFonts w:ascii="Calibri" w:eastAsia="Calibri" w:hAnsi="Calibri"/>
                <w:sz w:val="22"/>
                <w:szCs w:val="22"/>
              </w:rPr>
            </w:pPr>
          </w:p>
          <w:p w14:paraId="23979337" w14:textId="77777777" w:rsidR="007F3D6C" w:rsidRPr="00BA7D17" w:rsidRDefault="007F3D6C" w:rsidP="00AD481F">
            <w:pPr>
              <w:pStyle w:val="ListParagraph"/>
              <w:tabs>
                <w:tab w:val="left" w:pos="9600"/>
              </w:tabs>
              <w:ind w:left="0"/>
              <w:rPr>
                <w:rFonts w:ascii="Calibri" w:eastAsia="Calibri" w:hAnsi="Calibri"/>
                <w:sz w:val="22"/>
                <w:szCs w:val="22"/>
              </w:rPr>
            </w:pPr>
          </w:p>
          <w:p w14:paraId="030222A2" w14:textId="77777777" w:rsidR="007F3D6C" w:rsidRPr="00BA7D17" w:rsidRDefault="007F3D6C" w:rsidP="00AD481F">
            <w:pPr>
              <w:pStyle w:val="ListParagraph"/>
              <w:tabs>
                <w:tab w:val="left" w:pos="9600"/>
              </w:tabs>
              <w:ind w:left="0"/>
              <w:rPr>
                <w:rFonts w:ascii="Calibri" w:eastAsia="Calibri" w:hAnsi="Calibri"/>
                <w:sz w:val="22"/>
                <w:szCs w:val="22"/>
              </w:rPr>
            </w:pPr>
          </w:p>
          <w:p w14:paraId="4E865058" w14:textId="77777777" w:rsidR="007F3D6C" w:rsidRPr="00BA7D17" w:rsidRDefault="007F3D6C" w:rsidP="00AD481F">
            <w:pPr>
              <w:pStyle w:val="ListParagraph"/>
              <w:tabs>
                <w:tab w:val="left" w:pos="9600"/>
              </w:tabs>
              <w:ind w:left="0"/>
              <w:rPr>
                <w:rFonts w:ascii="Calibri" w:eastAsia="Calibri" w:hAnsi="Calibri"/>
                <w:sz w:val="22"/>
                <w:szCs w:val="22"/>
              </w:rPr>
            </w:pPr>
          </w:p>
          <w:p w14:paraId="25640430" w14:textId="77777777" w:rsidR="007F3D6C" w:rsidRPr="00BA7D17" w:rsidRDefault="007F3D6C" w:rsidP="00AD481F">
            <w:pPr>
              <w:pStyle w:val="ListParagraph"/>
              <w:tabs>
                <w:tab w:val="left" w:pos="9600"/>
              </w:tabs>
              <w:ind w:left="0"/>
              <w:rPr>
                <w:rFonts w:ascii="Calibri" w:eastAsia="Calibri" w:hAnsi="Calibri"/>
                <w:sz w:val="22"/>
                <w:szCs w:val="22"/>
              </w:rPr>
            </w:pPr>
          </w:p>
          <w:p w14:paraId="66DB5388" w14:textId="77777777" w:rsidR="007F3D6C" w:rsidRPr="00BA7D17" w:rsidRDefault="007F3D6C" w:rsidP="00AD481F">
            <w:pPr>
              <w:pStyle w:val="ListParagraph"/>
              <w:tabs>
                <w:tab w:val="left" w:pos="9600"/>
              </w:tabs>
              <w:ind w:left="0"/>
              <w:rPr>
                <w:rFonts w:ascii="Calibri" w:eastAsia="Calibri" w:hAnsi="Calibri"/>
                <w:sz w:val="22"/>
                <w:szCs w:val="22"/>
              </w:rPr>
            </w:pPr>
          </w:p>
          <w:p w14:paraId="1C0836E8" w14:textId="77777777" w:rsidR="007F3D6C" w:rsidRPr="00BA7D17" w:rsidRDefault="007F3D6C" w:rsidP="00AD481F">
            <w:pPr>
              <w:pStyle w:val="ListParagraph"/>
              <w:tabs>
                <w:tab w:val="left" w:pos="9600"/>
              </w:tabs>
              <w:ind w:left="0"/>
              <w:rPr>
                <w:rFonts w:ascii="Calibri" w:eastAsia="Calibri" w:hAnsi="Calibri"/>
                <w:sz w:val="22"/>
                <w:szCs w:val="22"/>
              </w:rPr>
            </w:pPr>
          </w:p>
          <w:p w14:paraId="2FBF2B35" w14:textId="256272DD" w:rsidR="007F3D6C" w:rsidRPr="00BA7D17" w:rsidRDefault="007F3D6C" w:rsidP="00AD481F">
            <w:pPr>
              <w:pStyle w:val="ListParagraph"/>
              <w:tabs>
                <w:tab w:val="left" w:pos="9600"/>
              </w:tabs>
              <w:ind w:left="0"/>
              <w:rPr>
                <w:rFonts w:ascii="Calibri" w:eastAsia="Calibri" w:hAnsi="Calibri"/>
                <w:sz w:val="22"/>
                <w:szCs w:val="22"/>
              </w:rPr>
            </w:pPr>
            <w:r w:rsidRPr="00BA7D17">
              <w:rPr>
                <w:rFonts w:ascii="Calibri" w:eastAsia="Calibri" w:hAnsi="Calibri"/>
                <w:sz w:val="22"/>
                <w:szCs w:val="22"/>
              </w:rPr>
              <w:t>Awaiting adoption</w:t>
            </w:r>
          </w:p>
        </w:tc>
      </w:tr>
      <w:tr w:rsidR="009A2999" w:rsidRPr="00BA7D17" w14:paraId="1C32CCE2" w14:textId="77777777" w:rsidTr="7B0B2942">
        <w:tc>
          <w:tcPr>
            <w:tcW w:w="3434" w:type="dxa"/>
          </w:tcPr>
          <w:p w14:paraId="63AF387A" w14:textId="69C42543" w:rsidR="009A2999" w:rsidRPr="00BA7D17" w:rsidRDefault="007008F6" w:rsidP="00AD481F">
            <w:pPr>
              <w:pStyle w:val="ListParagraph"/>
              <w:tabs>
                <w:tab w:val="left" w:pos="9600"/>
              </w:tabs>
              <w:ind w:left="0"/>
              <w:rPr>
                <w:rFonts w:ascii="Calibri" w:eastAsia="Calibri" w:hAnsi="Calibri"/>
                <w:sz w:val="22"/>
                <w:szCs w:val="22"/>
              </w:rPr>
            </w:pPr>
            <w:r w:rsidRPr="00BA7D17">
              <w:rPr>
                <w:rFonts w:ascii="Calibri" w:eastAsia="Calibri" w:hAnsi="Calibri"/>
                <w:b/>
                <w:sz w:val="22"/>
                <w:szCs w:val="22"/>
              </w:rPr>
              <w:lastRenderedPageBreak/>
              <w:t>Package 2 for the Asylum directives</w:t>
            </w:r>
            <w:r w:rsidRPr="00BA7D17">
              <w:rPr>
                <w:rFonts w:ascii="Calibri" w:eastAsia="Calibri" w:hAnsi="Calibri"/>
                <w:sz w:val="22"/>
                <w:szCs w:val="22"/>
              </w:rPr>
              <w:t xml:space="preserve"> (ENAR </w:t>
            </w:r>
            <w:r w:rsidR="00B7615E" w:rsidRPr="00BA7D17">
              <w:rPr>
                <w:rFonts w:ascii="Calibri" w:eastAsia="Calibri" w:hAnsi="Calibri"/>
                <w:sz w:val="22"/>
                <w:szCs w:val="22"/>
              </w:rPr>
              <w:t>n</w:t>
            </w:r>
            <w:r w:rsidRPr="00BA7D17">
              <w:rPr>
                <w:rFonts w:ascii="Calibri" w:eastAsia="Calibri" w:hAnsi="Calibri"/>
                <w:sz w:val="22"/>
                <w:szCs w:val="22"/>
              </w:rPr>
              <w:t>ot involved)</w:t>
            </w:r>
          </w:p>
          <w:p w14:paraId="54168F83" w14:textId="77777777" w:rsidR="004B53E6" w:rsidRPr="00BA7D17" w:rsidRDefault="004B53E6" w:rsidP="00AD481F">
            <w:pPr>
              <w:pStyle w:val="ListParagraph"/>
              <w:tabs>
                <w:tab w:val="left" w:pos="9600"/>
              </w:tabs>
              <w:ind w:left="0"/>
              <w:rPr>
                <w:rFonts w:ascii="Calibri" w:eastAsia="Calibri" w:hAnsi="Calibri"/>
                <w:sz w:val="22"/>
                <w:szCs w:val="22"/>
              </w:rPr>
            </w:pPr>
          </w:p>
          <w:p w14:paraId="34EF5AC5" w14:textId="2808C17E" w:rsidR="004B53E6" w:rsidRPr="00BA7D17" w:rsidRDefault="00B86BDB" w:rsidP="002F4F68">
            <w:pPr>
              <w:pStyle w:val="ListParagraph"/>
              <w:numPr>
                <w:ilvl w:val="0"/>
                <w:numId w:val="14"/>
              </w:numPr>
              <w:tabs>
                <w:tab w:val="left" w:pos="9600"/>
              </w:tabs>
              <w:rPr>
                <w:rFonts w:ascii="Calibri" w:eastAsia="Calibri" w:hAnsi="Calibri"/>
                <w:sz w:val="22"/>
                <w:szCs w:val="22"/>
              </w:rPr>
            </w:pPr>
            <w:r w:rsidRPr="00BA7D17">
              <w:rPr>
                <w:rFonts w:ascii="Calibri" w:eastAsia="Calibri" w:hAnsi="Calibri"/>
                <w:sz w:val="22"/>
                <w:szCs w:val="22"/>
              </w:rPr>
              <w:t>Asylum Procedures Directive</w:t>
            </w:r>
          </w:p>
          <w:p w14:paraId="3BFC1425" w14:textId="48B2AEB2" w:rsidR="004B53E6" w:rsidRPr="00BA7D17" w:rsidRDefault="004B53E6" w:rsidP="001E506F">
            <w:pPr>
              <w:tabs>
                <w:tab w:val="left" w:pos="9600"/>
              </w:tabs>
              <w:rPr>
                <w:rFonts w:ascii="Calibri" w:eastAsia="Calibri" w:hAnsi="Calibri"/>
                <w:sz w:val="22"/>
                <w:szCs w:val="22"/>
              </w:rPr>
            </w:pPr>
          </w:p>
          <w:p w14:paraId="09E4B1F9" w14:textId="77777777" w:rsidR="00B86BDB" w:rsidRPr="00BA7D17" w:rsidRDefault="00B86BDB" w:rsidP="001E506F">
            <w:pPr>
              <w:tabs>
                <w:tab w:val="left" w:pos="9600"/>
              </w:tabs>
              <w:rPr>
                <w:rFonts w:ascii="Calibri" w:eastAsia="Calibri" w:hAnsi="Calibri"/>
                <w:sz w:val="22"/>
                <w:szCs w:val="22"/>
              </w:rPr>
            </w:pPr>
          </w:p>
          <w:p w14:paraId="2FD7EA7F" w14:textId="0DAB3262" w:rsidR="004B53E6" w:rsidRPr="00BA7D17" w:rsidRDefault="004B53E6" w:rsidP="002F4F68">
            <w:pPr>
              <w:pStyle w:val="ListParagraph"/>
              <w:numPr>
                <w:ilvl w:val="0"/>
                <w:numId w:val="14"/>
              </w:numPr>
              <w:tabs>
                <w:tab w:val="left" w:pos="9600"/>
              </w:tabs>
              <w:rPr>
                <w:rFonts w:ascii="Calibri" w:eastAsia="Calibri" w:hAnsi="Calibri"/>
                <w:sz w:val="22"/>
                <w:szCs w:val="22"/>
              </w:rPr>
            </w:pPr>
            <w:r w:rsidRPr="00BA7D17">
              <w:rPr>
                <w:rFonts w:ascii="Calibri" w:eastAsia="Calibri" w:hAnsi="Calibri"/>
                <w:sz w:val="22"/>
                <w:szCs w:val="22"/>
              </w:rPr>
              <w:t xml:space="preserve">Qualification Directive </w:t>
            </w:r>
          </w:p>
          <w:p w14:paraId="3DD4F23F" w14:textId="77777777" w:rsidR="004B53E6" w:rsidRPr="00BA7D17" w:rsidRDefault="004B53E6" w:rsidP="004B53E6">
            <w:pPr>
              <w:pStyle w:val="ListParagraph"/>
              <w:tabs>
                <w:tab w:val="left" w:pos="9600"/>
              </w:tabs>
              <w:rPr>
                <w:rFonts w:ascii="Calibri" w:eastAsia="Calibri" w:hAnsi="Calibri"/>
                <w:sz w:val="22"/>
                <w:szCs w:val="22"/>
              </w:rPr>
            </w:pPr>
          </w:p>
          <w:p w14:paraId="5771C4D9" w14:textId="77777777" w:rsidR="004B53E6" w:rsidRPr="00BA7D17" w:rsidRDefault="004B53E6" w:rsidP="004B53E6">
            <w:pPr>
              <w:pStyle w:val="ListParagraph"/>
              <w:tabs>
                <w:tab w:val="left" w:pos="9600"/>
              </w:tabs>
              <w:rPr>
                <w:rFonts w:ascii="Calibri" w:eastAsia="Calibri" w:hAnsi="Calibri"/>
                <w:sz w:val="22"/>
                <w:szCs w:val="22"/>
              </w:rPr>
            </w:pPr>
          </w:p>
          <w:p w14:paraId="5360A2D5" w14:textId="77777777" w:rsidR="004B53E6" w:rsidRPr="00BA7D17" w:rsidRDefault="004B53E6" w:rsidP="001E506F">
            <w:pPr>
              <w:tabs>
                <w:tab w:val="left" w:pos="9600"/>
              </w:tabs>
              <w:rPr>
                <w:rFonts w:ascii="Calibri" w:eastAsia="Calibri" w:hAnsi="Calibri"/>
                <w:sz w:val="22"/>
                <w:szCs w:val="22"/>
              </w:rPr>
            </w:pPr>
          </w:p>
          <w:p w14:paraId="2D5E2405" w14:textId="5ACDB076" w:rsidR="004B53E6" w:rsidRPr="00BA7D17" w:rsidRDefault="004B53E6" w:rsidP="002F4F68">
            <w:pPr>
              <w:pStyle w:val="ListParagraph"/>
              <w:numPr>
                <w:ilvl w:val="0"/>
                <w:numId w:val="14"/>
              </w:numPr>
              <w:tabs>
                <w:tab w:val="left" w:pos="9600"/>
              </w:tabs>
              <w:rPr>
                <w:rFonts w:ascii="Calibri" w:eastAsia="Calibri" w:hAnsi="Calibri"/>
                <w:sz w:val="22"/>
                <w:szCs w:val="22"/>
              </w:rPr>
            </w:pPr>
            <w:r w:rsidRPr="00BA7D17">
              <w:rPr>
                <w:rFonts w:ascii="Calibri" w:eastAsia="Calibri" w:hAnsi="Calibri"/>
                <w:sz w:val="22"/>
                <w:szCs w:val="22"/>
              </w:rPr>
              <w:t>Reception</w:t>
            </w:r>
            <w:r w:rsidR="00B86BDB" w:rsidRPr="00BA7D17">
              <w:rPr>
                <w:rFonts w:ascii="Calibri" w:eastAsia="Calibri" w:hAnsi="Calibri"/>
                <w:sz w:val="22"/>
                <w:szCs w:val="22"/>
              </w:rPr>
              <w:t xml:space="preserve"> Conditions</w:t>
            </w:r>
            <w:r w:rsidRPr="00BA7D17">
              <w:rPr>
                <w:rFonts w:ascii="Calibri" w:eastAsia="Calibri" w:hAnsi="Calibri"/>
                <w:sz w:val="22"/>
                <w:szCs w:val="22"/>
              </w:rPr>
              <w:t xml:space="preserve"> Directive </w:t>
            </w:r>
          </w:p>
          <w:p w14:paraId="5356BEB5" w14:textId="77777777" w:rsidR="0089409C" w:rsidRPr="00BA7D17" w:rsidRDefault="0089409C" w:rsidP="004B53E6">
            <w:pPr>
              <w:pStyle w:val="ListParagraph"/>
              <w:tabs>
                <w:tab w:val="left" w:pos="9600"/>
              </w:tabs>
              <w:ind w:left="0"/>
              <w:rPr>
                <w:rFonts w:ascii="Calibri" w:eastAsia="Calibri" w:hAnsi="Calibri"/>
                <w:sz w:val="22"/>
                <w:szCs w:val="22"/>
              </w:rPr>
            </w:pPr>
          </w:p>
          <w:p w14:paraId="41DF164C" w14:textId="58FE652F" w:rsidR="004B53E6" w:rsidRPr="00BA7D17" w:rsidRDefault="005D7DEE" w:rsidP="004B53E6">
            <w:pPr>
              <w:pStyle w:val="ListParagraph"/>
              <w:tabs>
                <w:tab w:val="left" w:pos="9600"/>
              </w:tabs>
              <w:ind w:left="0"/>
              <w:rPr>
                <w:rFonts w:ascii="Calibri" w:eastAsia="Calibri" w:hAnsi="Calibri"/>
                <w:sz w:val="22"/>
                <w:szCs w:val="22"/>
              </w:rPr>
            </w:pPr>
            <w:hyperlink r:id="rId52" w:history="1">
              <w:r w:rsidR="0089409C" w:rsidRPr="00BA7D17">
                <w:rPr>
                  <w:rStyle w:val="Hyperlink"/>
                  <w:rFonts w:ascii="Calibri" w:eastAsia="Calibri" w:hAnsi="Calibri"/>
                  <w:sz w:val="22"/>
                  <w:szCs w:val="22"/>
                </w:rPr>
                <w:t>http://ec.europa.eu/dgs/home-affairs/what-we-do/policies/european-agenda-migration/proposal-implementation-package/docs/20160406/towards_a_reform_of_the_common_european_asylum_system_and_enhancing_legal_avenues_to_europe_-_20160406_en.pdf</w:t>
              </w:r>
            </w:hyperlink>
          </w:p>
          <w:p w14:paraId="3BBA9659" w14:textId="61E96F11" w:rsidR="0089409C" w:rsidRPr="00BA7D17" w:rsidRDefault="0089409C" w:rsidP="004B53E6">
            <w:pPr>
              <w:pStyle w:val="ListParagraph"/>
              <w:tabs>
                <w:tab w:val="left" w:pos="9600"/>
              </w:tabs>
              <w:ind w:left="0"/>
              <w:rPr>
                <w:rFonts w:ascii="Calibri" w:eastAsia="Calibri" w:hAnsi="Calibri"/>
                <w:sz w:val="22"/>
                <w:szCs w:val="22"/>
              </w:rPr>
            </w:pPr>
          </w:p>
        </w:tc>
        <w:tc>
          <w:tcPr>
            <w:tcW w:w="3118" w:type="dxa"/>
          </w:tcPr>
          <w:p w14:paraId="5C1AF794" w14:textId="77777777" w:rsidR="004B53E6" w:rsidRPr="00BA7D17" w:rsidRDefault="004B53E6" w:rsidP="00AD481F">
            <w:pPr>
              <w:pStyle w:val="ListParagraph"/>
              <w:tabs>
                <w:tab w:val="left" w:pos="9600"/>
              </w:tabs>
              <w:ind w:left="0"/>
              <w:rPr>
                <w:rFonts w:ascii="Calibri" w:eastAsia="Calibri" w:hAnsi="Calibri"/>
                <w:sz w:val="22"/>
                <w:szCs w:val="22"/>
              </w:rPr>
            </w:pPr>
          </w:p>
          <w:p w14:paraId="1198D68A" w14:textId="77777777" w:rsidR="004B53E6" w:rsidRPr="00BA7D17" w:rsidRDefault="004B53E6" w:rsidP="00AD481F">
            <w:pPr>
              <w:pStyle w:val="ListParagraph"/>
              <w:tabs>
                <w:tab w:val="left" w:pos="9600"/>
              </w:tabs>
              <w:ind w:left="0"/>
              <w:rPr>
                <w:rFonts w:ascii="Calibri" w:eastAsia="Calibri" w:hAnsi="Calibri"/>
                <w:sz w:val="22"/>
                <w:szCs w:val="22"/>
              </w:rPr>
            </w:pPr>
          </w:p>
          <w:p w14:paraId="2F6B2395" w14:textId="77777777" w:rsidR="004B53E6" w:rsidRPr="00BA7D17" w:rsidRDefault="004B53E6" w:rsidP="00AD481F">
            <w:pPr>
              <w:pStyle w:val="ListParagraph"/>
              <w:tabs>
                <w:tab w:val="left" w:pos="9600"/>
              </w:tabs>
              <w:ind w:left="0"/>
              <w:rPr>
                <w:rFonts w:ascii="Calibri" w:eastAsia="Calibri" w:hAnsi="Calibri"/>
                <w:sz w:val="22"/>
                <w:szCs w:val="22"/>
              </w:rPr>
            </w:pPr>
          </w:p>
          <w:p w14:paraId="458E3694" w14:textId="449015F8" w:rsidR="009A2999" w:rsidRPr="00BA7D17" w:rsidRDefault="00B86BDB" w:rsidP="00AD481F">
            <w:pPr>
              <w:pStyle w:val="ListParagraph"/>
              <w:tabs>
                <w:tab w:val="left" w:pos="9600"/>
              </w:tabs>
              <w:ind w:left="0"/>
              <w:rPr>
                <w:rFonts w:ascii="Calibri" w:eastAsia="Calibri" w:hAnsi="Calibri"/>
                <w:sz w:val="22"/>
                <w:szCs w:val="22"/>
              </w:rPr>
            </w:pPr>
            <w:r w:rsidRPr="00BA7D17">
              <w:rPr>
                <w:rFonts w:ascii="Calibri" w:eastAsia="Calibri" w:hAnsi="Calibri"/>
                <w:sz w:val="22"/>
                <w:szCs w:val="22"/>
              </w:rPr>
              <w:t xml:space="preserve">EP report adopted – now in </w:t>
            </w:r>
            <w:proofErr w:type="spellStart"/>
            <w:r w:rsidRPr="00BA7D17">
              <w:rPr>
                <w:rFonts w:ascii="Calibri" w:eastAsia="Calibri" w:hAnsi="Calibri"/>
                <w:sz w:val="22"/>
                <w:szCs w:val="22"/>
              </w:rPr>
              <w:t>interinstitutional</w:t>
            </w:r>
            <w:proofErr w:type="spellEnd"/>
            <w:r w:rsidRPr="00BA7D17">
              <w:rPr>
                <w:rFonts w:ascii="Calibri" w:eastAsia="Calibri" w:hAnsi="Calibri"/>
                <w:sz w:val="22"/>
                <w:szCs w:val="22"/>
              </w:rPr>
              <w:t xml:space="preserve"> negotiations</w:t>
            </w:r>
          </w:p>
          <w:p w14:paraId="61F26DC0" w14:textId="77777777" w:rsidR="00B86BDB" w:rsidRPr="00BA7D17" w:rsidRDefault="00B86BDB" w:rsidP="00AD481F">
            <w:pPr>
              <w:pStyle w:val="ListParagraph"/>
              <w:tabs>
                <w:tab w:val="left" w:pos="9600"/>
              </w:tabs>
              <w:ind w:left="0"/>
              <w:rPr>
                <w:rFonts w:ascii="Calibri" w:eastAsia="Calibri" w:hAnsi="Calibri"/>
                <w:sz w:val="22"/>
                <w:szCs w:val="22"/>
              </w:rPr>
            </w:pPr>
          </w:p>
          <w:p w14:paraId="17976956" w14:textId="77777777" w:rsidR="00B86BDB" w:rsidRPr="00BA7D17" w:rsidRDefault="00B86BDB" w:rsidP="00AD481F">
            <w:pPr>
              <w:pStyle w:val="ListParagraph"/>
              <w:tabs>
                <w:tab w:val="left" w:pos="9600"/>
              </w:tabs>
              <w:ind w:left="0"/>
              <w:rPr>
                <w:rFonts w:ascii="Calibri" w:eastAsia="Calibri" w:hAnsi="Calibri"/>
                <w:sz w:val="22"/>
                <w:szCs w:val="22"/>
              </w:rPr>
            </w:pPr>
          </w:p>
          <w:p w14:paraId="2E8B15E3" w14:textId="77777777" w:rsidR="00B86BDB" w:rsidRPr="00BA7D17" w:rsidRDefault="00B86BDB" w:rsidP="00AD481F">
            <w:pPr>
              <w:pStyle w:val="ListParagraph"/>
              <w:tabs>
                <w:tab w:val="left" w:pos="9600"/>
              </w:tabs>
              <w:ind w:left="0"/>
              <w:rPr>
                <w:rFonts w:ascii="Calibri" w:eastAsia="Calibri" w:hAnsi="Calibri"/>
                <w:sz w:val="22"/>
                <w:szCs w:val="22"/>
              </w:rPr>
            </w:pPr>
            <w:proofErr w:type="spellStart"/>
            <w:r w:rsidRPr="00BA7D17">
              <w:rPr>
                <w:rFonts w:ascii="Calibri" w:eastAsia="Calibri" w:hAnsi="Calibri"/>
                <w:sz w:val="22"/>
                <w:szCs w:val="22"/>
              </w:rPr>
              <w:t>Interinstitutional</w:t>
            </w:r>
            <w:proofErr w:type="spellEnd"/>
            <w:r w:rsidRPr="00BA7D17">
              <w:rPr>
                <w:rFonts w:ascii="Calibri" w:eastAsia="Calibri" w:hAnsi="Calibri"/>
                <w:sz w:val="22"/>
                <w:szCs w:val="22"/>
              </w:rPr>
              <w:t xml:space="preserve"> negotiations – informal provisional agreement between EP and EU Council</w:t>
            </w:r>
          </w:p>
          <w:p w14:paraId="14D3B845" w14:textId="77777777" w:rsidR="00B86BDB" w:rsidRPr="00BA7D17" w:rsidRDefault="00B86BDB" w:rsidP="00AD481F">
            <w:pPr>
              <w:pStyle w:val="ListParagraph"/>
              <w:tabs>
                <w:tab w:val="left" w:pos="9600"/>
              </w:tabs>
              <w:ind w:left="0"/>
              <w:rPr>
                <w:rFonts w:ascii="Calibri" w:eastAsia="Calibri" w:hAnsi="Calibri"/>
                <w:sz w:val="22"/>
                <w:szCs w:val="22"/>
              </w:rPr>
            </w:pPr>
          </w:p>
          <w:p w14:paraId="400453C9" w14:textId="66001EFA" w:rsidR="00B86BDB" w:rsidRPr="00BA7D17" w:rsidRDefault="00B86BDB" w:rsidP="00B86BDB">
            <w:pPr>
              <w:pStyle w:val="ListParagraph"/>
              <w:tabs>
                <w:tab w:val="left" w:pos="9600"/>
              </w:tabs>
              <w:ind w:left="0"/>
              <w:rPr>
                <w:rFonts w:ascii="Calibri" w:eastAsia="Calibri" w:hAnsi="Calibri"/>
                <w:sz w:val="22"/>
                <w:szCs w:val="22"/>
              </w:rPr>
            </w:pPr>
            <w:proofErr w:type="spellStart"/>
            <w:r w:rsidRPr="00BA7D17">
              <w:rPr>
                <w:rFonts w:ascii="Calibri" w:eastAsia="Calibri" w:hAnsi="Calibri"/>
                <w:sz w:val="22"/>
                <w:szCs w:val="22"/>
              </w:rPr>
              <w:t>Interinstitutional</w:t>
            </w:r>
            <w:proofErr w:type="spellEnd"/>
            <w:r w:rsidRPr="00BA7D17">
              <w:rPr>
                <w:rFonts w:ascii="Calibri" w:eastAsia="Calibri" w:hAnsi="Calibri"/>
                <w:sz w:val="22"/>
                <w:szCs w:val="22"/>
              </w:rPr>
              <w:t xml:space="preserve"> negotiations – partial provisional agreement between EP and EU Council</w:t>
            </w:r>
          </w:p>
          <w:p w14:paraId="0026B824" w14:textId="368B3096" w:rsidR="00B86BDB" w:rsidRPr="00BA7D17" w:rsidRDefault="00B86BDB" w:rsidP="00AD481F">
            <w:pPr>
              <w:pStyle w:val="ListParagraph"/>
              <w:tabs>
                <w:tab w:val="left" w:pos="9600"/>
              </w:tabs>
              <w:ind w:left="0"/>
              <w:rPr>
                <w:rFonts w:ascii="Calibri" w:eastAsia="Calibri" w:hAnsi="Calibri"/>
                <w:sz w:val="22"/>
                <w:szCs w:val="22"/>
              </w:rPr>
            </w:pPr>
          </w:p>
        </w:tc>
        <w:tc>
          <w:tcPr>
            <w:tcW w:w="3051" w:type="dxa"/>
          </w:tcPr>
          <w:p w14:paraId="186397A8" w14:textId="77777777" w:rsidR="004B53E6" w:rsidRPr="00BA7D17" w:rsidRDefault="004B53E6" w:rsidP="00AD481F">
            <w:pPr>
              <w:pStyle w:val="ListParagraph"/>
              <w:tabs>
                <w:tab w:val="left" w:pos="9600"/>
              </w:tabs>
              <w:ind w:left="0"/>
              <w:rPr>
                <w:rFonts w:ascii="Calibri" w:eastAsia="Calibri" w:hAnsi="Calibri"/>
                <w:sz w:val="22"/>
                <w:szCs w:val="22"/>
              </w:rPr>
            </w:pPr>
          </w:p>
          <w:p w14:paraId="3FBDD9C7" w14:textId="77777777" w:rsidR="004B53E6" w:rsidRPr="00BA7D17" w:rsidRDefault="004B53E6" w:rsidP="00AD481F">
            <w:pPr>
              <w:pStyle w:val="ListParagraph"/>
              <w:tabs>
                <w:tab w:val="left" w:pos="9600"/>
              </w:tabs>
              <w:ind w:left="0"/>
              <w:rPr>
                <w:rFonts w:ascii="Calibri" w:eastAsia="Calibri" w:hAnsi="Calibri"/>
                <w:sz w:val="22"/>
                <w:szCs w:val="22"/>
              </w:rPr>
            </w:pPr>
          </w:p>
          <w:p w14:paraId="715887A6" w14:textId="77777777" w:rsidR="004B53E6" w:rsidRPr="00BA7D17" w:rsidRDefault="004B53E6" w:rsidP="00AD481F">
            <w:pPr>
              <w:pStyle w:val="ListParagraph"/>
              <w:tabs>
                <w:tab w:val="left" w:pos="9600"/>
              </w:tabs>
              <w:ind w:left="0"/>
              <w:rPr>
                <w:rFonts w:ascii="Calibri" w:eastAsia="Calibri" w:hAnsi="Calibri"/>
                <w:sz w:val="22"/>
                <w:szCs w:val="22"/>
              </w:rPr>
            </w:pPr>
          </w:p>
          <w:p w14:paraId="27F40722" w14:textId="034444AC" w:rsidR="004B53E6" w:rsidRPr="00BA7D17" w:rsidRDefault="00B86BDB" w:rsidP="00AD481F">
            <w:pPr>
              <w:pStyle w:val="ListParagraph"/>
              <w:tabs>
                <w:tab w:val="left" w:pos="9600"/>
              </w:tabs>
              <w:ind w:left="0"/>
              <w:rPr>
                <w:rFonts w:ascii="Calibri" w:eastAsia="Calibri" w:hAnsi="Calibri"/>
                <w:sz w:val="22"/>
                <w:szCs w:val="22"/>
              </w:rPr>
            </w:pPr>
            <w:r w:rsidRPr="00BA7D17">
              <w:rPr>
                <w:rFonts w:ascii="Calibri" w:eastAsia="Calibri" w:hAnsi="Calibri"/>
                <w:sz w:val="22"/>
                <w:szCs w:val="22"/>
              </w:rPr>
              <w:t>Final agreement</w:t>
            </w:r>
          </w:p>
          <w:p w14:paraId="6D0B209F" w14:textId="05E130F2" w:rsidR="00B86BDB" w:rsidRPr="00BA7D17" w:rsidRDefault="00B86BDB" w:rsidP="00AD481F">
            <w:pPr>
              <w:pStyle w:val="ListParagraph"/>
              <w:tabs>
                <w:tab w:val="left" w:pos="9600"/>
              </w:tabs>
              <w:ind w:left="0"/>
              <w:rPr>
                <w:rFonts w:ascii="Calibri" w:eastAsia="Calibri" w:hAnsi="Calibri"/>
                <w:sz w:val="22"/>
                <w:szCs w:val="22"/>
              </w:rPr>
            </w:pPr>
          </w:p>
          <w:p w14:paraId="2B1F76FA" w14:textId="4151E276" w:rsidR="00B86BDB" w:rsidRPr="00BA7D17" w:rsidRDefault="00B86BDB" w:rsidP="00AD481F">
            <w:pPr>
              <w:pStyle w:val="ListParagraph"/>
              <w:tabs>
                <w:tab w:val="left" w:pos="9600"/>
              </w:tabs>
              <w:ind w:left="0"/>
              <w:rPr>
                <w:rFonts w:ascii="Calibri" w:eastAsia="Calibri" w:hAnsi="Calibri"/>
                <w:sz w:val="22"/>
                <w:szCs w:val="22"/>
              </w:rPr>
            </w:pPr>
          </w:p>
          <w:p w14:paraId="7D698FBF" w14:textId="36E24EE6" w:rsidR="00B86BDB" w:rsidRPr="00BA7D17" w:rsidRDefault="00B86BDB" w:rsidP="00AD481F">
            <w:pPr>
              <w:pStyle w:val="ListParagraph"/>
              <w:tabs>
                <w:tab w:val="left" w:pos="9600"/>
              </w:tabs>
              <w:ind w:left="0"/>
              <w:rPr>
                <w:rFonts w:ascii="Calibri" w:eastAsia="Calibri" w:hAnsi="Calibri"/>
                <w:sz w:val="22"/>
                <w:szCs w:val="22"/>
              </w:rPr>
            </w:pPr>
          </w:p>
          <w:p w14:paraId="22F9975C" w14:textId="2AB8EE00" w:rsidR="00B86BDB" w:rsidRPr="00BA7D17" w:rsidRDefault="00B86BDB" w:rsidP="00AD481F">
            <w:pPr>
              <w:pStyle w:val="ListParagraph"/>
              <w:tabs>
                <w:tab w:val="left" w:pos="9600"/>
              </w:tabs>
              <w:ind w:left="0"/>
              <w:rPr>
                <w:rFonts w:ascii="Calibri" w:eastAsia="Calibri" w:hAnsi="Calibri"/>
                <w:sz w:val="22"/>
                <w:szCs w:val="22"/>
              </w:rPr>
            </w:pPr>
            <w:r w:rsidRPr="00BA7D17">
              <w:rPr>
                <w:rFonts w:ascii="Calibri" w:eastAsia="Calibri" w:hAnsi="Calibri"/>
                <w:sz w:val="22"/>
                <w:szCs w:val="22"/>
              </w:rPr>
              <w:t>Final agreement</w:t>
            </w:r>
          </w:p>
          <w:p w14:paraId="57C272D9" w14:textId="77777777" w:rsidR="004B53E6" w:rsidRPr="00BA7D17" w:rsidRDefault="004B53E6" w:rsidP="00AD481F">
            <w:pPr>
              <w:pStyle w:val="ListParagraph"/>
              <w:tabs>
                <w:tab w:val="left" w:pos="9600"/>
              </w:tabs>
              <w:ind w:left="0"/>
              <w:rPr>
                <w:rFonts w:ascii="Calibri" w:eastAsia="Calibri" w:hAnsi="Calibri"/>
                <w:sz w:val="22"/>
                <w:szCs w:val="22"/>
              </w:rPr>
            </w:pPr>
          </w:p>
          <w:p w14:paraId="59BCE451" w14:textId="77777777" w:rsidR="004B53E6" w:rsidRPr="00BA7D17" w:rsidRDefault="004B53E6" w:rsidP="00AD481F">
            <w:pPr>
              <w:pStyle w:val="ListParagraph"/>
              <w:tabs>
                <w:tab w:val="left" w:pos="9600"/>
              </w:tabs>
              <w:ind w:left="0"/>
              <w:rPr>
                <w:rFonts w:ascii="Calibri" w:eastAsia="Calibri" w:hAnsi="Calibri"/>
                <w:sz w:val="22"/>
                <w:szCs w:val="22"/>
              </w:rPr>
            </w:pPr>
          </w:p>
          <w:p w14:paraId="3E8FF06F" w14:textId="77777777" w:rsidR="004B53E6" w:rsidRPr="00BA7D17" w:rsidRDefault="004B53E6" w:rsidP="00AD481F">
            <w:pPr>
              <w:pStyle w:val="ListParagraph"/>
              <w:tabs>
                <w:tab w:val="left" w:pos="9600"/>
              </w:tabs>
              <w:ind w:left="0"/>
              <w:rPr>
                <w:rFonts w:ascii="Calibri" w:eastAsia="Calibri" w:hAnsi="Calibri"/>
                <w:sz w:val="22"/>
                <w:szCs w:val="22"/>
              </w:rPr>
            </w:pPr>
          </w:p>
          <w:p w14:paraId="511F3B80" w14:textId="77777777" w:rsidR="00B86BDB" w:rsidRPr="00BA7D17" w:rsidRDefault="00B86BDB" w:rsidP="00B86BDB">
            <w:pPr>
              <w:pStyle w:val="ListParagraph"/>
              <w:tabs>
                <w:tab w:val="left" w:pos="9600"/>
              </w:tabs>
              <w:ind w:left="0"/>
              <w:rPr>
                <w:rFonts w:ascii="Calibri" w:eastAsia="Calibri" w:hAnsi="Calibri"/>
                <w:sz w:val="22"/>
                <w:szCs w:val="22"/>
              </w:rPr>
            </w:pPr>
            <w:r w:rsidRPr="00BA7D17">
              <w:rPr>
                <w:rFonts w:ascii="Calibri" w:eastAsia="Calibri" w:hAnsi="Calibri"/>
                <w:sz w:val="22"/>
                <w:szCs w:val="22"/>
              </w:rPr>
              <w:t>Final agreement</w:t>
            </w:r>
          </w:p>
          <w:p w14:paraId="3307B994" w14:textId="77777777" w:rsidR="004B53E6" w:rsidRPr="00BA7D17" w:rsidRDefault="004B53E6" w:rsidP="00AD481F">
            <w:pPr>
              <w:pStyle w:val="ListParagraph"/>
              <w:tabs>
                <w:tab w:val="left" w:pos="9600"/>
              </w:tabs>
              <w:ind w:left="0"/>
              <w:rPr>
                <w:rFonts w:ascii="Calibri" w:eastAsia="Calibri" w:hAnsi="Calibri"/>
                <w:sz w:val="22"/>
                <w:szCs w:val="22"/>
              </w:rPr>
            </w:pPr>
          </w:p>
          <w:p w14:paraId="337C035D" w14:textId="77777777" w:rsidR="004B53E6" w:rsidRPr="00BA7D17" w:rsidRDefault="004B53E6" w:rsidP="00AD481F">
            <w:pPr>
              <w:pStyle w:val="ListParagraph"/>
              <w:tabs>
                <w:tab w:val="left" w:pos="9600"/>
              </w:tabs>
              <w:ind w:left="0"/>
              <w:rPr>
                <w:rFonts w:ascii="Calibri" w:eastAsia="Calibri" w:hAnsi="Calibri"/>
                <w:sz w:val="22"/>
                <w:szCs w:val="22"/>
              </w:rPr>
            </w:pPr>
          </w:p>
          <w:p w14:paraId="7B862CBB" w14:textId="77777777" w:rsidR="001E506F" w:rsidRPr="00BA7D17" w:rsidRDefault="001E506F" w:rsidP="004B53E6">
            <w:pPr>
              <w:tabs>
                <w:tab w:val="left" w:pos="9600"/>
              </w:tabs>
              <w:rPr>
                <w:rFonts w:ascii="Calibri" w:eastAsia="Calibri" w:hAnsi="Calibri"/>
                <w:sz w:val="22"/>
                <w:szCs w:val="22"/>
              </w:rPr>
            </w:pPr>
          </w:p>
          <w:p w14:paraId="6872EE74" w14:textId="75CF273B" w:rsidR="009A2999" w:rsidRPr="00BA7D17" w:rsidRDefault="009A2999" w:rsidP="00AD481F">
            <w:pPr>
              <w:pStyle w:val="ListParagraph"/>
              <w:tabs>
                <w:tab w:val="left" w:pos="9600"/>
              </w:tabs>
              <w:ind w:left="0"/>
              <w:rPr>
                <w:rFonts w:ascii="Calibri" w:eastAsia="Calibri" w:hAnsi="Calibri"/>
                <w:sz w:val="22"/>
                <w:szCs w:val="22"/>
              </w:rPr>
            </w:pPr>
          </w:p>
        </w:tc>
      </w:tr>
      <w:tr w:rsidR="00B30C5E" w:rsidRPr="00BA7D17" w14:paraId="00BBB041" w14:textId="77777777" w:rsidTr="7B0B2942">
        <w:tc>
          <w:tcPr>
            <w:tcW w:w="3434" w:type="dxa"/>
          </w:tcPr>
          <w:p w14:paraId="7F1F0A90" w14:textId="77777777" w:rsidR="00B30C5E" w:rsidRPr="00BA7D17" w:rsidRDefault="00B30C5E" w:rsidP="00AD481F">
            <w:pPr>
              <w:pStyle w:val="ListParagraph"/>
              <w:tabs>
                <w:tab w:val="left" w:pos="9600"/>
              </w:tabs>
              <w:ind w:left="0"/>
              <w:rPr>
                <w:rFonts w:ascii="Calibri" w:eastAsia="Calibri" w:hAnsi="Calibri"/>
                <w:b/>
                <w:sz w:val="22"/>
                <w:szCs w:val="22"/>
              </w:rPr>
            </w:pPr>
            <w:r w:rsidRPr="00BA7D17">
              <w:rPr>
                <w:rFonts w:ascii="Calibri" w:eastAsia="Calibri" w:hAnsi="Calibri"/>
                <w:b/>
                <w:sz w:val="22"/>
                <w:szCs w:val="22"/>
              </w:rPr>
              <w:t xml:space="preserve">EP resolution on </w:t>
            </w:r>
            <w:proofErr w:type="spellStart"/>
            <w:r w:rsidRPr="00BA7D17">
              <w:rPr>
                <w:rFonts w:ascii="Calibri" w:eastAsia="Calibri" w:hAnsi="Calibri"/>
                <w:b/>
                <w:sz w:val="22"/>
                <w:szCs w:val="22"/>
              </w:rPr>
              <w:t>Afrophobia</w:t>
            </w:r>
            <w:proofErr w:type="spellEnd"/>
          </w:p>
          <w:p w14:paraId="32FDE679" w14:textId="7143307E" w:rsidR="00B54A52" w:rsidRPr="00BA7D17" w:rsidRDefault="005D7DEE" w:rsidP="00AD481F">
            <w:pPr>
              <w:pStyle w:val="ListParagraph"/>
              <w:tabs>
                <w:tab w:val="left" w:pos="9600"/>
              </w:tabs>
              <w:ind w:left="0"/>
              <w:rPr>
                <w:rFonts w:ascii="Calibri" w:eastAsia="Calibri" w:hAnsi="Calibri"/>
                <w:sz w:val="22"/>
                <w:szCs w:val="22"/>
              </w:rPr>
            </w:pPr>
            <w:hyperlink r:id="rId53" w:history="1">
              <w:r w:rsidR="00B54A52" w:rsidRPr="00BA7D17">
                <w:rPr>
                  <w:rStyle w:val="Hyperlink"/>
                  <w:rFonts w:ascii="Calibri" w:eastAsia="Calibri" w:hAnsi="Calibri"/>
                  <w:sz w:val="22"/>
                  <w:szCs w:val="22"/>
                </w:rPr>
                <w:t>http://www.europarl.europa.eu/news/en/press-room/20181210IPR21420/stop-racism-and-discrimination-against-afro-european-people-in-the-eu-urge-meps</w:t>
              </w:r>
            </w:hyperlink>
            <w:r w:rsidR="00B54A52" w:rsidRPr="00BA7D17">
              <w:rPr>
                <w:rFonts w:ascii="Calibri" w:eastAsia="Calibri" w:hAnsi="Calibri"/>
                <w:sz w:val="22"/>
                <w:szCs w:val="22"/>
              </w:rPr>
              <w:t xml:space="preserve"> </w:t>
            </w:r>
          </w:p>
        </w:tc>
        <w:tc>
          <w:tcPr>
            <w:tcW w:w="3118" w:type="dxa"/>
          </w:tcPr>
          <w:p w14:paraId="517F6CDF" w14:textId="55610820" w:rsidR="00B30C5E" w:rsidRPr="00BA7D17" w:rsidRDefault="00B30C5E" w:rsidP="00AD481F">
            <w:pPr>
              <w:pStyle w:val="ListParagraph"/>
              <w:tabs>
                <w:tab w:val="left" w:pos="9600"/>
              </w:tabs>
              <w:ind w:left="0"/>
              <w:rPr>
                <w:rFonts w:ascii="Calibri" w:eastAsia="Calibri" w:hAnsi="Calibri"/>
                <w:sz w:val="22"/>
                <w:szCs w:val="22"/>
              </w:rPr>
            </w:pPr>
            <w:r w:rsidRPr="00BA7D17">
              <w:rPr>
                <w:rFonts w:ascii="Calibri" w:eastAsia="Calibri" w:hAnsi="Calibri"/>
                <w:sz w:val="22"/>
                <w:szCs w:val="22"/>
              </w:rPr>
              <w:t>Adopted in LIBE committee</w:t>
            </w:r>
            <w:r w:rsidR="00B54A52" w:rsidRPr="00BA7D17">
              <w:rPr>
                <w:rFonts w:ascii="Calibri" w:eastAsia="Calibri" w:hAnsi="Calibri"/>
                <w:sz w:val="22"/>
                <w:szCs w:val="22"/>
              </w:rPr>
              <w:t xml:space="preserve"> in December 2018</w:t>
            </w:r>
          </w:p>
        </w:tc>
        <w:tc>
          <w:tcPr>
            <w:tcW w:w="3051" w:type="dxa"/>
          </w:tcPr>
          <w:p w14:paraId="20809AB4" w14:textId="51F07DA5" w:rsidR="00B30C5E" w:rsidRPr="00BA7D17" w:rsidRDefault="00B30C5E" w:rsidP="0089409C">
            <w:pPr>
              <w:pStyle w:val="ListParagraph"/>
              <w:tabs>
                <w:tab w:val="left" w:pos="9600"/>
              </w:tabs>
              <w:ind w:left="0"/>
              <w:rPr>
                <w:rFonts w:ascii="Calibri" w:eastAsia="Calibri" w:hAnsi="Calibri"/>
                <w:sz w:val="22"/>
                <w:szCs w:val="22"/>
              </w:rPr>
            </w:pPr>
            <w:r w:rsidRPr="00BA7D17">
              <w:rPr>
                <w:rFonts w:ascii="Calibri" w:eastAsia="Calibri" w:hAnsi="Calibri"/>
                <w:sz w:val="22"/>
                <w:szCs w:val="22"/>
              </w:rPr>
              <w:t>Awaiting plenary vote (February 2019)</w:t>
            </w:r>
          </w:p>
        </w:tc>
      </w:tr>
      <w:tr w:rsidR="004221A0" w:rsidRPr="00BA7D17" w14:paraId="48989164" w14:textId="77777777" w:rsidTr="7B0B2942">
        <w:tc>
          <w:tcPr>
            <w:tcW w:w="3434" w:type="dxa"/>
          </w:tcPr>
          <w:p w14:paraId="131DA203" w14:textId="77777777" w:rsidR="004221A0" w:rsidRPr="00BA7D17" w:rsidRDefault="004221A0" w:rsidP="00AD481F">
            <w:pPr>
              <w:pStyle w:val="ListParagraph"/>
              <w:tabs>
                <w:tab w:val="left" w:pos="9600"/>
              </w:tabs>
              <w:ind w:left="0"/>
              <w:rPr>
                <w:rFonts w:ascii="Calibri" w:eastAsia="Calibri" w:hAnsi="Calibri"/>
                <w:b/>
                <w:sz w:val="22"/>
                <w:szCs w:val="22"/>
              </w:rPr>
            </w:pPr>
            <w:r w:rsidRPr="00BA7D17">
              <w:rPr>
                <w:rFonts w:ascii="Calibri" w:eastAsia="Calibri" w:hAnsi="Calibri"/>
                <w:b/>
                <w:sz w:val="22"/>
                <w:szCs w:val="22"/>
              </w:rPr>
              <w:t xml:space="preserve">EP resolution on </w:t>
            </w:r>
            <w:r w:rsidR="007905EE" w:rsidRPr="00BA7D17">
              <w:rPr>
                <w:rFonts w:ascii="Calibri" w:eastAsia="Calibri" w:hAnsi="Calibri"/>
                <w:b/>
                <w:sz w:val="22"/>
                <w:szCs w:val="22"/>
              </w:rPr>
              <w:t>Antisemitism</w:t>
            </w:r>
          </w:p>
          <w:p w14:paraId="1A1A3CCD" w14:textId="286CFE99" w:rsidR="007905EE" w:rsidRPr="00BA7D17" w:rsidRDefault="005D7DEE" w:rsidP="00AD481F">
            <w:pPr>
              <w:pStyle w:val="ListParagraph"/>
              <w:tabs>
                <w:tab w:val="left" w:pos="9600"/>
              </w:tabs>
              <w:ind w:left="0"/>
              <w:rPr>
                <w:rFonts w:ascii="Calibri" w:eastAsia="Calibri" w:hAnsi="Calibri"/>
                <w:sz w:val="22"/>
                <w:szCs w:val="22"/>
              </w:rPr>
            </w:pPr>
            <w:hyperlink r:id="rId54" w:history="1">
              <w:r w:rsidR="007905EE" w:rsidRPr="00BA7D17">
                <w:rPr>
                  <w:rStyle w:val="Hyperlink"/>
                  <w:rFonts w:ascii="Calibri" w:eastAsia="Calibri" w:hAnsi="Calibri"/>
                  <w:sz w:val="22"/>
                  <w:szCs w:val="22"/>
                </w:rPr>
                <w:t>http://www.europarl.europa.eu/sides/getDoc.do?type=TA&amp;reference=P8-TA-2017-0243&amp;language=EN&amp;ring=B8-2017-0383</w:t>
              </w:r>
            </w:hyperlink>
            <w:r w:rsidR="007905EE" w:rsidRPr="00BA7D17">
              <w:rPr>
                <w:rFonts w:ascii="Calibri" w:eastAsia="Calibri" w:hAnsi="Calibri"/>
                <w:sz w:val="22"/>
                <w:szCs w:val="22"/>
              </w:rPr>
              <w:t xml:space="preserve"> </w:t>
            </w:r>
          </w:p>
        </w:tc>
        <w:tc>
          <w:tcPr>
            <w:tcW w:w="3118" w:type="dxa"/>
          </w:tcPr>
          <w:p w14:paraId="7B9B4A01" w14:textId="6D989F21" w:rsidR="004221A0" w:rsidRPr="00BA7D17" w:rsidRDefault="007905EE" w:rsidP="00AD481F">
            <w:pPr>
              <w:pStyle w:val="ListParagraph"/>
              <w:tabs>
                <w:tab w:val="left" w:pos="9600"/>
              </w:tabs>
              <w:ind w:left="0"/>
              <w:rPr>
                <w:rFonts w:ascii="Calibri" w:eastAsia="Calibri" w:hAnsi="Calibri"/>
                <w:sz w:val="22"/>
                <w:szCs w:val="22"/>
              </w:rPr>
            </w:pPr>
            <w:r w:rsidRPr="00BA7D17">
              <w:rPr>
                <w:rFonts w:ascii="Calibri" w:eastAsia="Calibri" w:hAnsi="Calibri"/>
                <w:sz w:val="22"/>
                <w:szCs w:val="22"/>
              </w:rPr>
              <w:t xml:space="preserve">Adopted </w:t>
            </w:r>
          </w:p>
        </w:tc>
        <w:tc>
          <w:tcPr>
            <w:tcW w:w="3051" w:type="dxa"/>
          </w:tcPr>
          <w:p w14:paraId="0F72F7C9" w14:textId="77777777" w:rsidR="004221A0" w:rsidRPr="00BA7D17" w:rsidRDefault="004221A0" w:rsidP="0089409C">
            <w:pPr>
              <w:pStyle w:val="ListParagraph"/>
              <w:tabs>
                <w:tab w:val="left" w:pos="9600"/>
              </w:tabs>
              <w:ind w:left="0"/>
              <w:rPr>
                <w:rFonts w:ascii="Calibri" w:eastAsia="Calibri" w:hAnsi="Calibri"/>
                <w:sz w:val="22"/>
                <w:szCs w:val="22"/>
              </w:rPr>
            </w:pPr>
          </w:p>
        </w:tc>
      </w:tr>
      <w:tr w:rsidR="00B30C5E" w:rsidRPr="00BA7D17" w14:paraId="1FEB815E" w14:textId="77777777" w:rsidTr="7B0B2942">
        <w:tc>
          <w:tcPr>
            <w:tcW w:w="3434" w:type="dxa"/>
          </w:tcPr>
          <w:p w14:paraId="2BA4279F" w14:textId="77777777" w:rsidR="00B30C5E" w:rsidRPr="00BA7D17" w:rsidRDefault="00B30C5E" w:rsidP="00AD481F">
            <w:pPr>
              <w:pStyle w:val="ListParagraph"/>
              <w:tabs>
                <w:tab w:val="left" w:pos="9600"/>
              </w:tabs>
              <w:ind w:left="0"/>
              <w:rPr>
                <w:rFonts w:ascii="Calibri" w:eastAsia="Calibri" w:hAnsi="Calibri"/>
                <w:b/>
                <w:sz w:val="22"/>
                <w:szCs w:val="22"/>
              </w:rPr>
            </w:pPr>
            <w:r w:rsidRPr="00BA7D17">
              <w:rPr>
                <w:rFonts w:ascii="Calibri" w:eastAsia="Calibri" w:hAnsi="Calibri"/>
                <w:b/>
                <w:sz w:val="22"/>
                <w:szCs w:val="22"/>
              </w:rPr>
              <w:t>EU Council Declaration on Antisemitism</w:t>
            </w:r>
          </w:p>
          <w:p w14:paraId="60CA3382" w14:textId="7F9951F8" w:rsidR="00B30C5E" w:rsidRPr="00BA7D17" w:rsidRDefault="005D7DEE" w:rsidP="00AD481F">
            <w:pPr>
              <w:pStyle w:val="ListParagraph"/>
              <w:tabs>
                <w:tab w:val="left" w:pos="9600"/>
              </w:tabs>
              <w:ind w:left="0"/>
              <w:rPr>
                <w:rFonts w:ascii="Calibri" w:eastAsia="Calibri" w:hAnsi="Calibri"/>
                <w:b/>
                <w:sz w:val="22"/>
                <w:szCs w:val="22"/>
              </w:rPr>
            </w:pPr>
            <w:hyperlink r:id="rId55" w:history="1">
              <w:r w:rsidR="00B30C5E" w:rsidRPr="00BA7D17">
                <w:rPr>
                  <w:rStyle w:val="Hyperlink"/>
                  <w:rFonts w:ascii="Calibri" w:eastAsia="Calibri" w:hAnsi="Calibri"/>
                  <w:b/>
                  <w:sz w:val="22"/>
                  <w:szCs w:val="22"/>
                </w:rPr>
                <w:t>http://data.consilium.europa.eu/doc/document/ST-15213-2018-INIT/en/pdf</w:t>
              </w:r>
            </w:hyperlink>
            <w:r w:rsidR="00B30C5E" w:rsidRPr="00BA7D17">
              <w:rPr>
                <w:rFonts w:ascii="Calibri" w:eastAsia="Calibri" w:hAnsi="Calibri"/>
                <w:b/>
                <w:sz w:val="22"/>
                <w:szCs w:val="22"/>
              </w:rPr>
              <w:t xml:space="preserve"> </w:t>
            </w:r>
          </w:p>
        </w:tc>
        <w:tc>
          <w:tcPr>
            <w:tcW w:w="3118" w:type="dxa"/>
          </w:tcPr>
          <w:p w14:paraId="4826FE3C" w14:textId="520F3551" w:rsidR="00B30C5E" w:rsidRPr="00BA7D17" w:rsidRDefault="00B30C5E" w:rsidP="00AD481F">
            <w:pPr>
              <w:pStyle w:val="ListParagraph"/>
              <w:tabs>
                <w:tab w:val="left" w:pos="9600"/>
              </w:tabs>
              <w:ind w:left="0"/>
              <w:rPr>
                <w:rFonts w:ascii="Calibri" w:eastAsia="Calibri" w:hAnsi="Calibri"/>
                <w:sz w:val="22"/>
                <w:szCs w:val="22"/>
              </w:rPr>
            </w:pPr>
            <w:r w:rsidRPr="00BA7D17">
              <w:rPr>
                <w:rFonts w:ascii="Calibri" w:eastAsia="Calibri" w:hAnsi="Calibri"/>
                <w:sz w:val="22"/>
                <w:szCs w:val="22"/>
              </w:rPr>
              <w:t>Adopted December 2018</w:t>
            </w:r>
          </w:p>
        </w:tc>
        <w:tc>
          <w:tcPr>
            <w:tcW w:w="3051" w:type="dxa"/>
          </w:tcPr>
          <w:p w14:paraId="1AF40EE1" w14:textId="0D3C7C7B" w:rsidR="00B30C5E" w:rsidRPr="00BA7D17" w:rsidRDefault="00B30C5E" w:rsidP="00B30C5E">
            <w:pPr>
              <w:pStyle w:val="ListParagraph"/>
              <w:tabs>
                <w:tab w:val="left" w:pos="9600"/>
              </w:tabs>
              <w:ind w:left="0"/>
              <w:rPr>
                <w:rFonts w:asciiTheme="minorHAnsi" w:eastAsia="Calibri" w:hAnsiTheme="minorHAnsi"/>
                <w:sz w:val="22"/>
                <w:szCs w:val="22"/>
              </w:rPr>
            </w:pPr>
            <w:r w:rsidRPr="00BA7D17">
              <w:rPr>
                <w:rFonts w:asciiTheme="minorHAnsi" w:hAnsiTheme="minorHAnsi" w:cs="Arial"/>
                <w:color w:val="0A0A0A"/>
                <w:sz w:val="22"/>
                <w:szCs w:val="22"/>
                <w:shd w:val="clear" w:color="auto" w:fill="FFFFFF"/>
              </w:rPr>
              <w:t>European Commission to propose steps to ensure the EU Declaration is implemented</w:t>
            </w:r>
          </w:p>
        </w:tc>
      </w:tr>
      <w:tr w:rsidR="00037556" w:rsidRPr="00BA7D17" w14:paraId="2435ED4F" w14:textId="77777777" w:rsidTr="7B0B2942">
        <w:tc>
          <w:tcPr>
            <w:tcW w:w="3434" w:type="dxa"/>
          </w:tcPr>
          <w:p w14:paraId="7E915F70" w14:textId="77777777" w:rsidR="00037556" w:rsidRPr="00BA7D17" w:rsidRDefault="00037556" w:rsidP="00037556">
            <w:pPr>
              <w:pStyle w:val="ListParagraph"/>
              <w:tabs>
                <w:tab w:val="left" w:pos="9600"/>
              </w:tabs>
              <w:ind w:left="0"/>
              <w:rPr>
                <w:rFonts w:ascii="Calibri" w:eastAsia="Calibri" w:hAnsi="Calibri"/>
                <w:b/>
                <w:sz w:val="22"/>
                <w:szCs w:val="22"/>
              </w:rPr>
            </w:pPr>
            <w:r w:rsidRPr="00BA7D17">
              <w:rPr>
                <w:rFonts w:ascii="Calibri" w:eastAsia="Calibri" w:hAnsi="Calibri"/>
                <w:b/>
                <w:sz w:val="22"/>
                <w:szCs w:val="22"/>
              </w:rPr>
              <w:t xml:space="preserve">EP report on </w:t>
            </w:r>
            <w:proofErr w:type="spellStart"/>
            <w:r w:rsidRPr="00BA7D17">
              <w:rPr>
                <w:rFonts w:ascii="Calibri" w:eastAsia="Calibri" w:hAnsi="Calibri"/>
                <w:b/>
                <w:sz w:val="22"/>
                <w:szCs w:val="22"/>
              </w:rPr>
              <w:t>Antigypsyism</w:t>
            </w:r>
            <w:proofErr w:type="spellEnd"/>
          </w:p>
          <w:p w14:paraId="53758DD5" w14:textId="149A9AE2" w:rsidR="00037556" w:rsidRPr="00BA7D17" w:rsidRDefault="005D7DEE" w:rsidP="00037556">
            <w:pPr>
              <w:pStyle w:val="ListParagraph"/>
              <w:tabs>
                <w:tab w:val="left" w:pos="9600"/>
              </w:tabs>
              <w:ind w:left="0"/>
              <w:rPr>
                <w:rFonts w:ascii="Calibri" w:eastAsia="Calibri" w:hAnsi="Calibri"/>
                <w:b/>
                <w:sz w:val="22"/>
                <w:szCs w:val="22"/>
              </w:rPr>
            </w:pPr>
            <w:hyperlink r:id="rId56" w:history="1">
              <w:r w:rsidR="00037556" w:rsidRPr="00BA7D17">
                <w:rPr>
                  <w:rStyle w:val="Hyperlink"/>
                  <w:rFonts w:ascii="Calibri" w:eastAsia="Calibri" w:hAnsi="Calibri"/>
                  <w:b/>
                  <w:sz w:val="22"/>
                  <w:szCs w:val="22"/>
                </w:rPr>
                <w:t>http://www.europarl.europa.eu/sides/getDoc.do?pubRef=-//EP//NONSGML+COMPARL+PE-606.242+02+DOC+PDF+V0//EN&amp;language=EN</w:t>
              </w:r>
            </w:hyperlink>
            <w:r w:rsidR="00037556" w:rsidRPr="00BA7D17">
              <w:rPr>
                <w:rFonts w:ascii="Calibri" w:eastAsia="Calibri" w:hAnsi="Calibri"/>
                <w:b/>
                <w:sz w:val="22"/>
                <w:szCs w:val="22"/>
              </w:rPr>
              <w:t xml:space="preserve"> </w:t>
            </w:r>
          </w:p>
        </w:tc>
        <w:tc>
          <w:tcPr>
            <w:tcW w:w="3118" w:type="dxa"/>
          </w:tcPr>
          <w:p w14:paraId="5FCF1691" w14:textId="456F428F" w:rsidR="00037556" w:rsidRPr="00BA7D17" w:rsidRDefault="00037556" w:rsidP="00AD481F">
            <w:pPr>
              <w:pStyle w:val="ListParagraph"/>
              <w:tabs>
                <w:tab w:val="left" w:pos="9600"/>
              </w:tabs>
              <w:ind w:left="0"/>
              <w:rPr>
                <w:rFonts w:ascii="Calibri" w:eastAsia="Calibri" w:hAnsi="Calibri"/>
                <w:sz w:val="22"/>
                <w:szCs w:val="22"/>
              </w:rPr>
            </w:pPr>
            <w:r w:rsidRPr="00BA7D17">
              <w:rPr>
                <w:rFonts w:ascii="Calibri" w:eastAsia="Calibri" w:hAnsi="Calibri"/>
                <w:sz w:val="22"/>
                <w:szCs w:val="22"/>
              </w:rPr>
              <w:t>Adopted – rapporteur: Soraya Post</w:t>
            </w:r>
          </w:p>
        </w:tc>
        <w:tc>
          <w:tcPr>
            <w:tcW w:w="3051" w:type="dxa"/>
          </w:tcPr>
          <w:p w14:paraId="26A1B1FD" w14:textId="77777777" w:rsidR="00037556" w:rsidRPr="00BA7D17" w:rsidRDefault="00037556" w:rsidP="0089409C">
            <w:pPr>
              <w:pStyle w:val="ListParagraph"/>
              <w:tabs>
                <w:tab w:val="left" w:pos="9600"/>
              </w:tabs>
              <w:ind w:left="0"/>
              <w:rPr>
                <w:rFonts w:ascii="Calibri" w:eastAsia="Calibri" w:hAnsi="Calibri"/>
                <w:sz w:val="22"/>
                <w:szCs w:val="22"/>
              </w:rPr>
            </w:pPr>
          </w:p>
        </w:tc>
      </w:tr>
      <w:tr w:rsidR="00377A03" w:rsidRPr="00BA7D17" w14:paraId="096EFEA1" w14:textId="77777777" w:rsidTr="7B0B2942">
        <w:tc>
          <w:tcPr>
            <w:tcW w:w="3434" w:type="dxa"/>
          </w:tcPr>
          <w:p w14:paraId="722587EE" w14:textId="2B6C9B2B" w:rsidR="00377A03" w:rsidRPr="00BA7D17" w:rsidRDefault="00377A03" w:rsidP="00037556">
            <w:pPr>
              <w:pStyle w:val="ListParagraph"/>
              <w:tabs>
                <w:tab w:val="left" w:pos="9600"/>
              </w:tabs>
              <w:ind w:left="0"/>
              <w:rPr>
                <w:rFonts w:ascii="Calibri" w:eastAsia="Calibri" w:hAnsi="Calibri"/>
                <w:b/>
                <w:sz w:val="22"/>
                <w:szCs w:val="22"/>
              </w:rPr>
            </w:pPr>
            <w:r w:rsidRPr="00BA7D17">
              <w:rPr>
                <w:rFonts w:ascii="Calibri" w:eastAsia="Calibri" w:hAnsi="Calibri"/>
                <w:b/>
                <w:sz w:val="22"/>
                <w:szCs w:val="22"/>
              </w:rPr>
              <w:lastRenderedPageBreak/>
              <w:t xml:space="preserve">EC </w:t>
            </w:r>
            <w:r w:rsidR="00037556" w:rsidRPr="00BA7D17">
              <w:rPr>
                <w:rFonts w:ascii="Calibri" w:eastAsia="Calibri" w:hAnsi="Calibri"/>
                <w:b/>
                <w:sz w:val="22"/>
                <w:szCs w:val="22"/>
              </w:rPr>
              <w:t>Mid-term review</w:t>
            </w:r>
            <w:r w:rsidRPr="00BA7D17">
              <w:rPr>
                <w:rFonts w:ascii="Calibri" w:eastAsia="Calibri" w:hAnsi="Calibri"/>
                <w:b/>
                <w:sz w:val="22"/>
                <w:szCs w:val="22"/>
              </w:rPr>
              <w:t xml:space="preserve"> on National Roma Integration Strategies</w:t>
            </w:r>
          </w:p>
        </w:tc>
        <w:tc>
          <w:tcPr>
            <w:tcW w:w="3118" w:type="dxa"/>
          </w:tcPr>
          <w:p w14:paraId="24DCAF39" w14:textId="3B4DA476" w:rsidR="00377A03" w:rsidRPr="00BA7D17" w:rsidRDefault="00037556" w:rsidP="00AD481F">
            <w:pPr>
              <w:pStyle w:val="ListParagraph"/>
              <w:tabs>
                <w:tab w:val="left" w:pos="9600"/>
              </w:tabs>
              <w:ind w:left="0"/>
              <w:rPr>
                <w:rFonts w:ascii="Calibri" w:eastAsia="Calibri" w:hAnsi="Calibri"/>
                <w:sz w:val="22"/>
                <w:szCs w:val="22"/>
              </w:rPr>
            </w:pPr>
            <w:r w:rsidRPr="00BA7D17">
              <w:rPr>
                <w:rFonts w:ascii="Calibri" w:eastAsia="Calibri" w:hAnsi="Calibri"/>
                <w:sz w:val="22"/>
                <w:szCs w:val="22"/>
              </w:rPr>
              <w:t>Published</w:t>
            </w:r>
            <w:r w:rsidR="00B30C5E" w:rsidRPr="00BA7D17">
              <w:rPr>
                <w:rFonts w:ascii="Calibri" w:eastAsia="Calibri" w:hAnsi="Calibri"/>
                <w:sz w:val="22"/>
                <w:szCs w:val="22"/>
              </w:rPr>
              <w:t xml:space="preserve"> December 2018</w:t>
            </w:r>
            <w:r w:rsidRPr="00BA7D17">
              <w:rPr>
                <w:rFonts w:ascii="Calibri" w:eastAsia="Calibri" w:hAnsi="Calibri"/>
                <w:sz w:val="22"/>
                <w:szCs w:val="22"/>
              </w:rPr>
              <w:t xml:space="preserve">: </w:t>
            </w:r>
            <w:hyperlink r:id="rId57" w:history="1">
              <w:r w:rsidR="00B30C5E" w:rsidRPr="00BA7D17">
                <w:rPr>
                  <w:rStyle w:val="Hyperlink"/>
                </w:rPr>
                <w:t>https://ec.europa.eu/info/policies/justice-and-fundamental-rights/combatting-discrimination/roma-and-eu/mid-term-evaluation-eu-framework-nris_en</w:t>
              </w:r>
            </w:hyperlink>
            <w:r w:rsidR="00B30C5E" w:rsidRPr="00BA7D17">
              <w:t xml:space="preserve"> </w:t>
            </w:r>
          </w:p>
        </w:tc>
        <w:tc>
          <w:tcPr>
            <w:tcW w:w="3051" w:type="dxa"/>
          </w:tcPr>
          <w:p w14:paraId="413AD7A0" w14:textId="55BF2561" w:rsidR="00377A03" w:rsidRPr="00BA7D17" w:rsidRDefault="00037556" w:rsidP="0089409C">
            <w:pPr>
              <w:pStyle w:val="ListParagraph"/>
              <w:tabs>
                <w:tab w:val="left" w:pos="9600"/>
              </w:tabs>
              <w:ind w:left="0"/>
              <w:rPr>
                <w:rFonts w:ascii="Calibri" w:eastAsia="Calibri" w:hAnsi="Calibri"/>
                <w:sz w:val="22"/>
                <w:szCs w:val="22"/>
              </w:rPr>
            </w:pPr>
            <w:r w:rsidRPr="00BA7D17">
              <w:rPr>
                <w:rFonts w:ascii="Calibri" w:eastAsia="Calibri" w:hAnsi="Calibri"/>
                <w:sz w:val="22"/>
                <w:szCs w:val="22"/>
              </w:rPr>
              <w:t>Post 2020 framework. There should be a European parliament report coming up</w:t>
            </w:r>
          </w:p>
        </w:tc>
      </w:tr>
      <w:tr w:rsidR="00F676D2" w:rsidRPr="00BA7D17" w14:paraId="15E7F429" w14:textId="77777777" w:rsidTr="7B0B2942">
        <w:tc>
          <w:tcPr>
            <w:tcW w:w="3434" w:type="dxa"/>
          </w:tcPr>
          <w:p w14:paraId="3CB4B57A" w14:textId="77777777" w:rsidR="00F676D2" w:rsidRPr="00BA7D17" w:rsidRDefault="00F676D2" w:rsidP="0075063B">
            <w:pPr>
              <w:pStyle w:val="ListParagraph"/>
              <w:tabs>
                <w:tab w:val="left" w:pos="9600"/>
              </w:tabs>
              <w:ind w:left="0"/>
              <w:rPr>
                <w:rFonts w:ascii="Calibri" w:eastAsia="Calibri" w:hAnsi="Calibri"/>
                <w:b/>
                <w:sz w:val="22"/>
                <w:szCs w:val="22"/>
              </w:rPr>
            </w:pPr>
            <w:r w:rsidRPr="00BA7D17">
              <w:rPr>
                <w:rFonts w:ascii="Calibri" w:eastAsia="Calibri" w:hAnsi="Calibri"/>
                <w:b/>
                <w:sz w:val="22"/>
                <w:szCs w:val="22"/>
              </w:rPr>
              <w:t>CJEU decision on two questions regarding interpretation of Employment Equality Directive</w:t>
            </w:r>
          </w:p>
          <w:p w14:paraId="7BA2D3B9" w14:textId="77777777" w:rsidR="00F676D2" w:rsidRPr="00BA7D17" w:rsidRDefault="005D7DEE" w:rsidP="0075063B">
            <w:pPr>
              <w:pStyle w:val="ListParagraph"/>
              <w:tabs>
                <w:tab w:val="left" w:pos="9600"/>
              </w:tabs>
              <w:ind w:left="0"/>
              <w:rPr>
                <w:rFonts w:ascii="Calibri" w:eastAsia="Calibri" w:hAnsi="Calibri"/>
                <w:sz w:val="22"/>
                <w:szCs w:val="22"/>
              </w:rPr>
            </w:pPr>
            <w:hyperlink r:id="rId58" w:history="1">
              <w:r w:rsidR="00F676D2" w:rsidRPr="00BA7D17">
                <w:rPr>
                  <w:rStyle w:val="Hyperlink"/>
                  <w:rFonts w:ascii="Calibri" w:eastAsia="Calibri" w:hAnsi="Calibri"/>
                  <w:sz w:val="22"/>
                  <w:szCs w:val="22"/>
                </w:rPr>
                <w:t>http://curia.europa.eu/jcms/upload/docs/application/pdf/2017-03/cp170030en.pdf</w:t>
              </w:r>
            </w:hyperlink>
            <w:r w:rsidR="00F676D2" w:rsidRPr="00BA7D17">
              <w:rPr>
                <w:rFonts w:ascii="Calibri" w:eastAsia="Calibri" w:hAnsi="Calibri"/>
                <w:sz w:val="22"/>
                <w:szCs w:val="22"/>
              </w:rPr>
              <w:t xml:space="preserve"> </w:t>
            </w:r>
          </w:p>
        </w:tc>
        <w:tc>
          <w:tcPr>
            <w:tcW w:w="3118" w:type="dxa"/>
          </w:tcPr>
          <w:p w14:paraId="30A14835" w14:textId="77777777" w:rsidR="00F676D2" w:rsidRPr="00BA7D17" w:rsidRDefault="00F676D2" w:rsidP="0075063B">
            <w:pPr>
              <w:pStyle w:val="ListParagraph"/>
              <w:tabs>
                <w:tab w:val="left" w:pos="9600"/>
              </w:tabs>
              <w:ind w:left="0"/>
              <w:rPr>
                <w:rFonts w:ascii="Calibri" w:eastAsia="Calibri" w:hAnsi="Calibri"/>
                <w:sz w:val="22"/>
                <w:szCs w:val="22"/>
              </w:rPr>
            </w:pPr>
            <w:r w:rsidRPr="00BA7D17">
              <w:rPr>
                <w:rFonts w:ascii="Calibri" w:eastAsia="Calibri" w:hAnsi="Calibri"/>
                <w:sz w:val="22"/>
                <w:szCs w:val="22"/>
              </w:rPr>
              <w:t>Final decision issued on 14</w:t>
            </w:r>
            <w:r w:rsidRPr="00BA7D17">
              <w:rPr>
                <w:rFonts w:ascii="Calibri" w:eastAsia="Calibri" w:hAnsi="Calibri"/>
                <w:sz w:val="22"/>
                <w:szCs w:val="22"/>
                <w:vertAlign w:val="superscript"/>
              </w:rPr>
              <w:t>th</w:t>
            </w:r>
            <w:r w:rsidRPr="00BA7D17">
              <w:rPr>
                <w:rFonts w:ascii="Calibri" w:eastAsia="Calibri" w:hAnsi="Calibri"/>
                <w:sz w:val="22"/>
                <w:szCs w:val="22"/>
              </w:rPr>
              <w:t xml:space="preserve"> March</w:t>
            </w:r>
          </w:p>
        </w:tc>
        <w:tc>
          <w:tcPr>
            <w:tcW w:w="3051" w:type="dxa"/>
          </w:tcPr>
          <w:p w14:paraId="365BF797" w14:textId="77777777" w:rsidR="00F676D2" w:rsidRPr="00BA7D17" w:rsidRDefault="00F676D2" w:rsidP="0075063B">
            <w:pPr>
              <w:pStyle w:val="ListParagraph"/>
              <w:tabs>
                <w:tab w:val="left" w:pos="9600"/>
              </w:tabs>
              <w:ind w:left="0"/>
              <w:rPr>
                <w:rFonts w:ascii="Calibri" w:eastAsia="Calibri" w:hAnsi="Calibri"/>
                <w:sz w:val="22"/>
                <w:szCs w:val="22"/>
              </w:rPr>
            </w:pPr>
            <w:r w:rsidRPr="00BA7D17">
              <w:rPr>
                <w:rFonts w:ascii="Calibri" w:eastAsia="Calibri" w:hAnsi="Calibri"/>
                <w:sz w:val="22"/>
                <w:szCs w:val="22"/>
              </w:rPr>
              <w:t>Influencing practices of employers</w:t>
            </w:r>
          </w:p>
          <w:p w14:paraId="013629A3" w14:textId="77777777" w:rsidR="00F676D2" w:rsidRPr="00BA7D17" w:rsidRDefault="00F676D2" w:rsidP="0075063B">
            <w:pPr>
              <w:pStyle w:val="ListParagraph"/>
              <w:tabs>
                <w:tab w:val="left" w:pos="9600"/>
              </w:tabs>
              <w:ind w:left="0"/>
              <w:rPr>
                <w:rFonts w:ascii="Calibri" w:eastAsia="Calibri" w:hAnsi="Calibri"/>
                <w:sz w:val="22"/>
                <w:szCs w:val="22"/>
              </w:rPr>
            </w:pPr>
            <w:r w:rsidRPr="00BA7D17">
              <w:rPr>
                <w:rFonts w:ascii="Calibri" w:eastAsia="Calibri" w:hAnsi="Calibri"/>
                <w:sz w:val="22"/>
                <w:szCs w:val="22"/>
              </w:rPr>
              <w:t>Implementation in court cases</w:t>
            </w:r>
          </w:p>
        </w:tc>
      </w:tr>
    </w:tbl>
    <w:p w14:paraId="118591F0" w14:textId="71FF21BE" w:rsidR="00AD481F" w:rsidRPr="00BA7D17" w:rsidRDefault="00AD481F" w:rsidP="00AD481F">
      <w:pPr>
        <w:pStyle w:val="ListParagraph"/>
        <w:tabs>
          <w:tab w:val="left" w:pos="9600"/>
        </w:tabs>
        <w:ind w:left="360"/>
        <w:rPr>
          <w:rFonts w:ascii="Calibri" w:eastAsia="Calibri" w:hAnsi="Calibri"/>
        </w:rPr>
      </w:pPr>
    </w:p>
    <w:p w14:paraId="63BE59C0" w14:textId="44083C2E" w:rsidR="004F1D0A" w:rsidRPr="00BA7D17" w:rsidRDefault="004F1D0A" w:rsidP="00AD481F">
      <w:pPr>
        <w:pStyle w:val="ListParagraph"/>
        <w:tabs>
          <w:tab w:val="left" w:pos="9600"/>
        </w:tabs>
        <w:ind w:left="360"/>
        <w:rPr>
          <w:rFonts w:ascii="Calibri" w:eastAsia="Calibri" w:hAnsi="Calibri"/>
        </w:rPr>
      </w:pPr>
    </w:p>
    <w:p w14:paraId="0AF984EF" w14:textId="13BC62DF" w:rsidR="004F1D0A" w:rsidRPr="00BA7D17" w:rsidRDefault="412D21E5" w:rsidP="7ABB4836">
      <w:pPr>
        <w:pStyle w:val="ListParagraph"/>
        <w:tabs>
          <w:tab w:val="left" w:pos="9600"/>
        </w:tabs>
        <w:ind w:left="360"/>
        <w:jc w:val="left"/>
        <w:rPr>
          <w:rFonts w:ascii="Calibri" w:eastAsia="Calibri" w:hAnsi="Calibri"/>
          <w:b/>
          <w:bCs/>
        </w:rPr>
      </w:pPr>
      <w:r w:rsidRPr="00BA7D17">
        <w:rPr>
          <w:rFonts w:ascii="Calibri" w:eastAsia="Calibri" w:hAnsi="Calibri"/>
          <w:b/>
          <w:bCs/>
        </w:rPr>
        <w:t>Important dates</w:t>
      </w:r>
    </w:p>
    <w:p w14:paraId="7CB21F4D" w14:textId="67BABA72" w:rsidR="007311FF" w:rsidRPr="00BA7D17" w:rsidRDefault="412D21E5" w:rsidP="7ABB4836">
      <w:pPr>
        <w:pStyle w:val="ListParagraph"/>
        <w:tabs>
          <w:tab w:val="left" w:pos="9600"/>
        </w:tabs>
        <w:spacing w:after="60" w:line="360" w:lineRule="auto"/>
        <w:ind w:left="288"/>
        <w:jc w:val="left"/>
        <w:rPr>
          <w:rFonts w:ascii="Calibri" w:eastAsia="Calibri" w:hAnsi="Calibri" w:cs="Calibri"/>
        </w:rPr>
      </w:pPr>
      <w:r w:rsidRPr="00BA7D17">
        <w:rPr>
          <w:rFonts w:ascii="Calibri" w:eastAsia="Calibri" w:hAnsi="Calibri" w:cs="Calibri"/>
        </w:rPr>
        <w:t>1 February 2019 - Staff and Finances Committee meeting</w:t>
      </w:r>
    </w:p>
    <w:p w14:paraId="1ECB2C18" w14:textId="372FF10E" w:rsidR="007311FF" w:rsidRPr="00BA7D17" w:rsidRDefault="412D21E5" w:rsidP="412D21E5">
      <w:pPr>
        <w:pStyle w:val="ListParagraph"/>
        <w:tabs>
          <w:tab w:val="left" w:pos="9600"/>
        </w:tabs>
        <w:spacing w:after="60" w:line="360" w:lineRule="auto"/>
        <w:ind w:left="288"/>
        <w:jc w:val="left"/>
        <w:rPr>
          <w:rFonts w:ascii="Calibri" w:eastAsia="Calibri" w:hAnsi="Calibri" w:cs="Calibri"/>
        </w:rPr>
      </w:pPr>
      <w:r w:rsidRPr="00BA7D17">
        <w:rPr>
          <w:rFonts w:ascii="Calibri" w:eastAsia="Calibri" w:hAnsi="Calibri" w:cs="Calibri"/>
        </w:rPr>
        <w:t>1 &amp; 2 February 2019 - Board meeting</w:t>
      </w:r>
    </w:p>
    <w:p w14:paraId="7FCC901A" w14:textId="77F7AC96" w:rsidR="7ABB4836" w:rsidRPr="00BA7D17" w:rsidRDefault="7ABB4836" w:rsidP="7ABB4836">
      <w:pPr>
        <w:pStyle w:val="ListParagraph"/>
        <w:spacing w:after="60" w:line="360" w:lineRule="auto"/>
        <w:ind w:left="288"/>
        <w:jc w:val="left"/>
        <w:rPr>
          <w:rFonts w:ascii="Calibri" w:eastAsia="Calibri" w:hAnsi="Calibri" w:cs="Calibri"/>
        </w:rPr>
      </w:pPr>
      <w:r w:rsidRPr="00BA7D17">
        <w:rPr>
          <w:rFonts w:ascii="Calibri" w:eastAsia="Calibri" w:hAnsi="Calibri" w:cs="Calibri"/>
        </w:rPr>
        <w:t>DARE community dialogue meetings:</w:t>
      </w:r>
    </w:p>
    <w:p w14:paraId="787227E5" w14:textId="7A6AE33A" w:rsidR="7ABB4836" w:rsidRPr="00BA7D17" w:rsidRDefault="412D21E5" w:rsidP="412D21E5">
      <w:pPr>
        <w:pStyle w:val="ListParagraph"/>
        <w:spacing w:after="60" w:line="360" w:lineRule="auto"/>
        <w:ind w:left="288" w:firstLine="720"/>
        <w:jc w:val="left"/>
        <w:rPr>
          <w:rFonts w:ascii="Calibri" w:eastAsia="Calibri" w:hAnsi="Calibri" w:cs="Calibri"/>
        </w:rPr>
      </w:pPr>
      <w:r w:rsidRPr="00BA7D17">
        <w:rPr>
          <w:rFonts w:ascii="Calibri" w:eastAsia="Calibri" w:hAnsi="Calibri" w:cs="Calibri"/>
        </w:rPr>
        <w:t>11/02 likely in Manchester</w:t>
      </w:r>
    </w:p>
    <w:p w14:paraId="3493BA71" w14:textId="2EF50959" w:rsidR="7ABB4836" w:rsidRPr="00BA7D17" w:rsidRDefault="412D21E5" w:rsidP="412D21E5">
      <w:pPr>
        <w:pStyle w:val="ListParagraph"/>
        <w:spacing w:after="60" w:line="360" w:lineRule="auto"/>
        <w:ind w:left="288" w:firstLine="720"/>
        <w:jc w:val="left"/>
        <w:rPr>
          <w:rFonts w:ascii="Calibri" w:eastAsia="Calibri" w:hAnsi="Calibri" w:cs="Calibri"/>
        </w:rPr>
      </w:pPr>
      <w:r w:rsidRPr="00BA7D17">
        <w:rPr>
          <w:rFonts w:ascii="Calibri" w:eastAsia="Calibri" w:hAnsi="Calibri" w:cs="Calibri"/>
        </w:rPr>
        <w:t>26-27/02 in Bonn</w:t>
      </w:r>
    </w:p>
    <w:p w14:paraId="51D4F595" w14:textId="55371AA0" w:rsidR="7ABB4836" w:rsidRPr="00BA7D17" w:rsidRDefault="412D21E5" w:rsidP="412D21E5">
      <w:pPr>
        <w:pStyle w:val="ListParagraph"/>
        <w:spacing w:after="60" w:line="360" w:lineRule="auto"/>
        <w:ind w:left="288"/>
        <w:jc w:val="left"/>
        <w:rPr>
          <w:rFonts w:ascii="Calibri" w:eastAsia="Calibri" w:hAnsi="Calibri" w:cs="Calibri"/>
        </w:rPr>
      </w:pPr>
      <w:r w:rsidRPr="00BA7D17">
        <w:rPr>
          <w:rFonts w:ascii="Calibri" w:eastAsia="Calibri" w:hAnsi="Calibri" w:cs="Calibri"/>
        </w:rPr>
        <w:t>18-21st March - Anti-racism days</w:t>
      </w:r>
      <w:r w:rsidR="7962F8F3" w:rsidRPr="00BA7D17">
        <w:rPr>
          <w:rFonts w:ascii="Calibri" w:eastAsia="Calibri" w:hAnsi="Calibri" w:cs="Calibri"/>
        </w:rPr>
        <w:t xml:space="preserve"> - Workshops for Civil society</w:t>
      </w:r>
    </w:p>
    <w:p w14:paraId="63C789B6" w14:textId="5DAAC07B" w:rsidR="7ABB4836" w:rsidRPr="00BA7D17" w:rsidRDefault="412D21E5" w:rsidP="412D21E5">
      <w:pPr>
        <w:pStyle w:val="ListParagraph"/>
        <w:spacing w:after="60" w:line="360" w:lineRule="auto"/>
        <w:ind w:left="288"/>
        <w:jc w:val="left"/>
        <w:rPr>
          <w:rFonts w:ascii="Calibri" w:eastAsia="Calibri" w:hAnsi="Calibri" w:cs="Calibri"/>
        </w:rPr>
      </w:pPr>
      <w:r w:rsidRPr="00BA7D17">
        <w:rPr>
          <w:rFonts w:ascii="Calibri" w:eastAsia="Calibri" w:hAnsi="Calibri" w:cs="Calibri"/>
        </w:rPr>
        <w:t xml:space="preserve">April/May2019 (TBC) - Board Meeting </w:t>
      </w:r>
    </w:p>
    <w:p w14:paraId="2D2012BB" w14:textId="344694C3" w:rsidR="7ABB4836" w:rsidRPr="00BA7D17" w:rsidRDefault="412D21E5" w:rsidP="412D21E5">
      <w:pPr>
        <w:pStyle w:val="ListParagraph"/>
        <w:spacing w:after="60" w:line="360" w:lineRule="auto"/>
        <w:ind w:left="288"/>
        <w:jc w:val="left"/>
        <w:rPr>
          <w:rFonts w:ascii="Calibri" w:eastAsia="Calibri" w:hAnsi="Calibri" w:cs="Calibri"/>
        </w:rPr>
      </w:pPr>
      <w:r w:rsidRPr="00BA7D17">
        <w:rPr>
          <w:rFonts w:ascii="Calibri" w:eastAsia="Calibri" w:hAnsi="Calibri" w:cs="Calibri"/>
        </w:rPr>
        <w:t>May 2019 (TBC) - Staff &amp; Finance Meeting (SFSC)</w:t>
      </w:r>
    </w:p>
    <w:p w14:paraId="1DFA13E7" w14:textId="50F8C844" w:rsidR="7ABB4836" w:rsidRPr="00BA7D17" w:rsidRDefault="412D21E5" w:rsidP="412D21E5">
      <w:pPr>
        <w:pStyle w:val="ListParagraph"/>
        <w:spacing w:after="60" w:line="360" w:lineRule="auto"/>
        <w:ind w:left="288"/>
        <w:jc w:val="left"/>
        <w:rPr>
          <w:rFonts w:ascii="Calibri" w:eastAsia="Calibri" w:hAnsi="Calibri" w:cs="Calibri"/>
        </w:rPr>
      </w:pPr>
      <w:r w:rsidRPr="00BA7D17">
        <w:rPr>
          <w:rFonts w:ascii="Calibri" w:eastAsia="Calibri" w:hAnsi="Calibri" w:cs="Calibri"/>
        </w:rPr>
        <w:t xml:space="preserve">20 June 2019 – morning - Board Meeting </w:t>
      </w:r>
    </w:p>
    <w:p w14:paraId="0E75B306" w14:textId="7B703D8D" w:rsidR="7ABB4836" w:rsidRDefault="412D21E5" w:rsidP="412D21E5">
      <w:pPr>
        <w:pStyle w:val="ListParagraph"/>
        <w:spacing w:after="60" w:line="360" w:lineRule="auto"/>
        <w:ind w:left="288"/>
        <w:jc w:val="left"/>
        <w:rPr>
          <w:rFonts w:ascii="Calibri" w:eastAsia="Calibri" w:hAnsi="Calibri" w:cs="Calibri"/>
        </w:rPr>
      </w:pPr>
      <w:r w:rsidRPr="00BA7D17">
        <w:rPr>
          <w:rFonts w:ascii="Calibri" w:eastAsia="Calibri" w:hAnsi="Calibri" w:cs="Calibri"/>
        </w:rPr>
        <w:t>(20)-21-22 June 2019 - ENAR Conference and GA</w:t>
      </w:r>
    </w:p>
    <w:p w14:paraId="192DA6E7" w14:textId="656EB048" w:rsidR="7ABB4836" w:rsidRDefault="7ABB4836" w:rsidP="7ABB4836">
      <w:pPr>
        <w:pStyle w:val="ListParagraph"/>
        <w:spacing w:line="259" w:lineRule="auto"/>
        <w:ind w:left="360"/>
        <w:jc w:val="left"/>
        <w:rPr>
          <w:rFonts w:ascii="Calibri" w:eastAsia="Calibri" w:hAnsi="Calibri" w:cs="Calibri"/>
          <w:sz w:val="22"/>
          <w:szCs w:val="22"/>
        </w:rPr>
      </w:pPr>
    </w:p>
    <w:p w14:paraId="7DC21A0D" w14:textId="2ED26657" w:rsidR="7ABB4836" w:rsidRDefault="7ABB4836" w:rsidP="7ABB4836">
      <w:pPr>
        <w:pStyle w:val="ListParagraph"/>
        <w:ind w:left="360"/>
        <w:rPr>
          <w:rFonts w:ascii="Calibri" w:eastAsia="Calibri" w:hAnsi="Calibri"/>
        </w:rPr>
      </w:pPr>
    </w:p>
    <w:p w14:paraId="160561D7" w14:textId="77777777" w:rsidR="00F20B8E" w:rsidRPr="00B953E8" w:rsidRDefault="00F20B8E" w:rsidP="00AD481F">
      <w:pPr>
        <w:pStyle w:val="ListParagraph"/>
        <w:tabs>
          <w:tab w:val="left" w:pos="9600"/>
        </w:tabs>
        <w:ind w:left="360"/>
        <w:rPr>
          <w:rFonts w:ascii="Calibri" w:eastAsia="Calibri" w:hAnsi="Calibri"/>
        </w:rPr>
      </w:pPr>
    </w:p>
    <w:sectPr w:rsidR="00F20B8E" w:rsidRPr="00B953E8" w:rsidSect="00F25709">
      <w:headerReference w:type="default" r:id="rId59"/>
      <w:footerReference w:type="default" r:id="rId60"/>
      <w:headerReference w:type="first" r:id="rId61"/>
      <w:footerReference w:type="first" r:id="rId62"/>
      <w:pgSz w:w="11907" w:h="16839" w:code="9"/>
      <w:pgMar w:top="1440" w:right="1080" w:bottom="1440" w:left="1080" w:header="720" w:footer="720" w:gutter="0"/>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93E3992" w16cid:durableId="6E28F22C"/>
  <w16cid:commentId w16cid:paraId="4A2AF848" w16cid:durableId="3CEA3E8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6BFA5" w14:textId="77777777" w:rsidR="005D7DEE" w:rsidRDefault="005D7DEE" w:rsidP="00DA6DC4">
      <w:r>
        <w:separator/>
      </w:r>
    </w:p>
  </w:endnote>
  <w:endnote w:type="continuationSeparator" w:id="0">
    <w:p w14:paraId="1A0BDFFC" w14:textId="77777777" w:rsidR="005D7DEE" w:rsidRDefault="005D7DEE" w:rsidP="00DA6DC4">
      <w:r>
        <w:continuationSeparator/>
      </w:r>
    </w:p>
  </w:endnote>
  <w:endnote w:type="continuationNotice" w:id="1">
    <w:p w14:paraId="121628F3" w14:textId="77777777" w:rsidR="005D7DEE" w:rsidRDefault="005D7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E2F00" w14:textId="507A2A1D" w:rsidR="00194DA1" w:rsidRPr="002444BA" w:rsidRDefault="00194DA1">
    <w:pPr>
      <w:pStyle w:val="Footer"/>
      <w:jc w:val="right"/>
      <w:rPr>
        <w:rFonts w:ascii="Calibri" w:hAnsi="Calibri"/>
        <w:sz w:val="22"/>
        <w:szCs w:val="22"/>
      </w:rPr>
    </w:pPr>
    <w:r w:rsidRPr="002444BA">
      <w:rPr>
        <w:rFonts w:ascii="Calibri" w:hAnsi="Calibri"/>
        <w:sz w:val="22"/>
        <w:szCs w:val="22"/>
      </w:rPr>
      <w:fldChar w:fldCharType="begin"/>
    </w:r>
    <w:r>
      <w:rPr>
        <w:rFonts w:ascii="Calibri" w:hAnsi="Calibri"/>
        <w:sz w:val="22"/>
        <w:szCs w:val="22"/>
      </w:rPr>
      <w:instrText>PAGE</w:instrText>
    </w:r>
    <w:r w:rsidRPr="002444BA">
      <w:rPr>
        <w:rFonts w:ascii="Calibri" w:hAnsi="Calibri"/>
        <w:sz w:val="22"/>
        <w:szCs w:val="22"/>
      </w:rPr>
      <w:instrText xml:space="preserve">   \* MERGEFORMAT </w:instrText>
    </w:r>
    <w:r w:rsidRPr="002444BA">
      <w:rPr>
        <w:rFonts w:ascii="Calibri" w:hAnsi="Calibri"/>
        <w:sz w:val="22"/>
        <w:szCs w:val="22"/>
      </w:rPr>
      <w:fldChar w:fldCharType="separate"/>
    </w:r>
    <w:r w:rsidR="00BA7D17">
      <w:rPr>
        <w:rFonts w:ascii="Calibri" w:hAnsi="Calibri"/>
        <w:noProof/>
        <w:sz w:val="22"/>
        <w:szCs w:val="22"/>
      </w:rPr>
      <w:t>11</w:t>
    </w:r>
    <w:r w:rsidRPr="002444BA">
      <w:rPr>
        <w:rFonts w:ascii="Calibri" w:hAnsi="Calibri"/>
        <w:noProof/>
        <w:sz w:val="22"/>
        <w:szCs w:val="22"/>
      </w:rPr>
      <w:fldChar w:fldCharType="end"/>
    </w:r>
  </w:p>
  <w:p w14:paraId="56CDCFB1" w14:textId="77777777" w:rsidR="00194DA1" w:rsidRDefault="00194DA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49"/>
      <w:gridCol w:w="3249"/>
      <w:gridCol w:w="3249"/>
    </w:tblGrid>
    <w:tr w:rsidR="5BC5D733" w14:paraId="1328465B" w14:textId="77777777" w:rsidTr="5BC5D733">
      <w:tc>
        <w:tcPr>
          <w:tcW w:w="3249" w:type="dxa"/>
        </w:tcPr>
        <w:p w14:paraId="4C5E1ADC" w14:textId="6BB339A5" w:rsidR="5BC5D733" w:rsidRDefault="5BC5D733" w:rsidP="5BC5D733">
          <w:pPr>
            <w:pStyle w:val="Header"/>
            <w:ind w:left="-115"/>
            <w:jc w:val="left"/>
          </w:pPr>
        </w:p>
      </w:tc>
      <w:tc>
        <w:tcPr>
          <w:tcW w:w="3249" w:type="dxa"/>
        </w:tcPr>
        <w:p w14:paraId="387E7D51" w14:textId="3EDB2D82" w:rsidR="5BC5D733" w:rsidRDefault="5BC5D733" w:rsidP="5BC5D733">
          <w:pPr>
            <w:pStyle w:val="Header"/>
            <w:jc w:val="center"/>
          </w:pPr>
        </w:p>
      </w:tc>
      <w:tc>
        <w:tcPr>
          <w:tcW w:w="3249" w:type="dxa"/>
        </w:tcPr>
        <w:p w14:paraId="5F6BF63C" w14:textId="43E81D3F" w:rsidR="5BC5D733" w:rsidRDefault="5BC5D733" w:rsidP="5BC5D733">
          <w:pPr>
            <w:pStyle w:val="Header"/>
            <w:ind w:right="-115"/>
            <w:jc w:val="right"/>
          </w:pPr>
        </w:p>
      </w:tc>
    </w:tr>
  </w:tbl>
  <w:p w14:paraId="611AF80C" w14:textId="64086224" w:rsidR="00AF2D14" w:rsidRDefault="00AF2D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21F7A" w14:textId="77777777" w:rsidR="005D7DEE" w:rsidRDefault="005D7DEE" w:rsidP="00DA6DC4">
      <w:r>
        <w:separator/>
      </w:r>
    </w:p>
  </w:footnote>
  <w:footnote w:type="continuationSeparator" w:id="0">
    <w:p w14:paraId="0C9FF680" w14:textId="77777777" w:rsidR="005D7DEE" w:rsidRDefault="005D7DEE" w:rsidP="00DA6DC4">
      <w:r>
        <w:continuationSeparator/>
      </w:r>
    </w:p>
  </w:footnote>
  <w:footnote w:type="continuationNotice" w:id="1">
    <w:p w14:paraId="3F65B458" w14:textId="77777777" w:rsidR="005D7DEE" w:rsidRDefault="005D7DE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975C3" w14:textId="77777777" w:rsidR="00194DA1" w:rsidRDefault="00194DA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85537" w14:textId="77777777" w:rsidR="00194DA1" w:rsidRDefault="00194DA1" w:rsidP="00F25709">
    <w:pPr>
      <w:pStyle w:val="BodyText"/>
      <w:tabs>
        <w:tab w:val="left" w:pos="9600"/>
      </w:tabs>
      <w:jc w:val="left"/>
    </w:pPr>
    <w:r>
      <w:rPr>
        <w:noProof/>
        <w:lang w:val="en-US"/>
      </w:rPr>
      <w:drawing>
        <wp:inline distT="0" distB="0" distL="0" distR="0" wp14:anchorId="01AC7172" wp14:editId="4F88DD3B">
          <wp:extent cx="2600325" cy="1248410"/>
          <wp:effectExtent l="19050" t="0" r="9525" b="0"/>
          <wp:docPr id="1" name="Image 1" descr="enarlogo EN-FR no 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rlogo EN-FR no DE"/>
                  <pic:cNvPicPr>
                    <a:picLocks noChangeAspect="1" noChangeArrowheads="1"/>
                  </pic:cNvPicPr>
                </pic:nvPicPr>
                <pic:blipFill>
                  <a:blip r:embed="rId1"/>
                  <a:srcRect/>
                  <a:stretch>
                    <a:fillRect/>
                  </a:stretch>
                </pic:blipFill>
                <pic:spPr bwMode="auto">
                  <a:xfrm>
                    <a:off x="0" y="0"/>
                    <a:ext cx="2600325" cy="12484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2657"/>
    <w:multiLevelType w:val="hybridMultilevel"/>
    <w:tmpl w:val="224C313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A30F2"/>
    <w:multiLevelType w:val="hybridMultilevel"/>
    <w:tmpl w:val="B49E9F32"/>
    <w:lvl w:ilvl="0" w:tplc="FFFFFFFF">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BD043B0"/>
    <w:multiLevelType w:val="hybridMultilevel"/>
    <w:tmpl w:val="8DC409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C966954"/>
    <w:multiLevelType w:val="hybridMultilevel"/>
    <w:tmpl w:val="0016BA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0E05AEA"/>
    <w:multiLevelType w:val="hybridMultilevel"/>
    <w:tmpl w:val="35A0AD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D5E2384"/>
    <w:multiLevelType w:val="hybridMultilevel"/>
    <w:tmpl w:val="50F2BC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F62655F"/>
    <w:multiLevelType w:val="hybridMultilevel"/>
    <w:tmpl w:val="650CF6C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15:restartNumberingAfterBreak="0">
    <w:nsid w:val="404B2C2F"/>
    <w:multiLevelType w:val="hybridMultilevel"/>
    <w:tmpl w:val="0456AC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F6800A7"/>
    <w:multiLevelType w:val="hybridMultilevel"/>
    <w:tmpl w:val="2D0C96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475436C"/>
    <w:multiLevelType w:val="hybridMultilevel"/>
    <w:tmpl w:val="E68419CE"/>
    <w:lvl w:ilvl="0" w:tplc="FFFFFFFF">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68D2F51"/>
    <w:multiLevelType w:val="hybridMultilevel"/>
    <w:tmpl w:val="AEEE67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183480"/>
    <w:multiLevelType w:val="hybridMultilevel"/>
    <w:tmpl w:val="124EB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026039"/>
    <w:multiLevelType w:val="hybridMultilevel"/>
    <w:tmpl w:val="87A089A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5D31583"/>
    <w:multiLevelType w:val="hybridMultilevel"/>
    <w:tmpl w:val="A2BC76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8C6BA7"/>
    <w:multiLevelType w:val="hybridMultilevel"/>
    <w:tmpl w:val="4F4C8E94"/>
    <w:lvl w:ilvl="0" w:tplc="C30AF3BE">
      <w:numFmt w:val="bullet"/>
      <w:lvlText w:val="-"/>
      <w:lvlJc w:val="left"/>
      <w:pPr>
        <w:ind w:left="720" w:hanging="360"/>
      </w:pPr>
      <w:rPr>
        <w:rFonts w:ascii="Arial" w:eastAsiaTheme="minorHAnsi" w:hAnsi="Arial" w:cs="Arial"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D00784D"/>
    <w:multiLevelType w:val="hybridMultilevel"/>
    <w:tmpl w:val="11B0E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E81FF9"/>
    <w:multiLevelType w:val="multilevel"/>
    <w:tmpl w:val="79B2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3335FE"/>
    <w:multiLevelType w:val="hybridMultilevel"/>
    <w:tmpl w:val="5E58DD2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15"/>
  </w:num>
  <w:num w:numId="5">
    <w:abstractNumId w:val="0"/>
  </w:num>
  <w:num w:numId="6">
    <w:abstractNumId w:val="5"/>
  </w:num>
  <w:num w:numId="7">
    <w:abstractNumId w:val="8"/>
  </w:num>
  <w:num w:numId="8">
    <w:abstractNumId w:val="17"/>
  </w:num>
  <w:num w:numId="9">
    <w:abstractNumId w:val="7"/>
  </w:num>
  <w:num w:numId="10">
    <w:abstractNumId w:val="12"/>
  </w:num>
  <w:num w:numId="11">
    <w:abstractNumId w:val="11"/>
  </w:num>
  <w:num w:numId="12">
    <w:abstractNumId w:val="1"/>
  </w:num>
  <w:num w:numId="13">
    <w:abstractNumId w:val="2"/>
  </w:num>
  <w:num w:numId="14">
    <w:abstractNumId w:val="14"/>
  </w:num>
  <w:num w:numId="15">
    <w:abstractNumId w:val="6"/>
  </w:num>
  <w:num w:numId="16">
    <w:abstractNumId w:val="16"/>
  </w:num>
  <w:num w:numId="17">
    <w:abstractNumId w:val="3"/>
  </w:num>
  <w:num w:numId="18">
    <w:abstractNumId w:val="12"/>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23"/>
    <w:rsid w:val="000007FB"/>
    <w:rsid w:val="0000099E"/>
    <w:rsid w:val="0001420B"/>
    <w:rsid w:val="00015C6D"/>
    <w:rsid w:val="0001621C"/>
    <w:rsid w:val="000166B2"/>
    <w:rsid w:val="0001688C"/>
    <w:rsid w:val="000175CE"/>
    <w:rsid w:val="00017C0F"/>
    <w:rsid w:val="00021983"/>
    <w:rsid w:val="00021A19"/>
    <w:rsid w:val="00023A48"/>
    <w:rsid w:val="00024D62"/>
    <w:rsid w:val="00025CA3"/>
    <w:rsid w:val="000266B4"/>
    <w:rsid w:val="000276AD"/>
    <w:rsid w:val="00027845"/>
    <w:rsid w:val="0003136B"/>
    <w:rsid w:val="000329C3"/>
    <w:rsid w:val="00035FEA"/>
    <w:rsid w:val="00037556"/>
    <w:rsid w:val="00044054"/>
    <w:rsid w:val="0004428D"/>
    <w:rsid w:val="00045077"/>
    <w:rsid w:val="00045861"/>
    <w:rsid w:val="00047289"/>
    <w:rsid w:val="00054261"/>
    <w:rsid w:val="00055C4D"/>
    <w:rsid w:val="00057630"/>
    <w:rsid w:val="00060252"/>
    <w:rsid w:val="00061F66"/>
    <w:rsid w:val="00064944"/>
    <w:rsid w:val="00065C6E"/>
    <w:rsid w:val="00066D82"/>
    <w:rsid w:val="00066DAC"/>
    <w:rsid w:val="00070BB3"/>
    <w:rsid w:val="0007147B"/>
    <w:rsid w:val="00071A12"/>
    <w:rsid w:val="00073A3A"/>
    <w:rsid w:val="000740B6"/>
    <w:rsid w:val="00074126"/>
    <w:rsid w:val="000747BD"/>
    <w:rsid w:val="00076EFE"/>
    <w:rsid w:val="0008322C"/>
    <w:rsid w:val="0008364F"/>
    <w:rsid w:val="000842B2"/>
    <w:rsid w:val="000847ED"/>
    <w:rsid w:val="00084E27"/>
    <w:rsid w:val="00084EF1"/>
    <w:rsid w:val="000853DD"/>
    <w:rsid w:val="0008561B"/>
    <w:rsid w:val="00085FF7"/>
    <w:rsid w:val="00086419"/>
    <w:rsid w:val="0009166C"/>
    <w:rsid w:val="00091F80"/>
    <w:rsid w:val="00092AB4"/>
    <w:rsid w:val="00093FC8"/>
    <w:rsid w:val="0009449E"/>
    <w:rsid w:val="00095C25"/>
    <w:rsid w:val="00096400"/>
    <w:rsid w:val="000A0CE0"/>
    <w:rsid w:val="000A35F9"/>
    <w:rsid w:val="000A4E4E"/>
    <w:rsid w:val="000A5C21"/>
    <w:rsid w:val="000A7AD4"/>
    <w:rsid w:val="000B13FF"/>
    <w:rsid w:val="000B313D"/>
    <w:rsid w:val="000B3547"/>
    <w:rsid w:val="000B4844"/>
    <w:rsid w:val="000B4D15"/>
    <w:rsid w:val="000C19EA"/>
    <w:rsid w:val="000C3E09"/>
    <w:rsid w:val="000D13EC"/>
    <w:rsid w:val="000D4224"/>
    <w:rsid w:val="000D4368"/>
    <w:rsid w:val="000D44F2"/>
    <w:rsid w:val="000D52E7"/>
    <w:rsid w:val="000D53EB"/>
    <w:rsid w:val="000D6DF3"/>
    <w:rsid w:val="000D7900"/>
    <w:rsid w:val="000E033B"/>
    <w:rsid w:val="000E2943"/>
    <w:rsid w:val="000E5E9B"/>
    <w:rsid w:val="000E73FB"/>
    <w:rsid w:val="000F1A8D"/>
    <w:rsid w:val="000F254D"/>
    <w:rsid w:val="000F39F3"/>
    <w:rsid w:val="000F3C9F"/>
    <w:rsid w:val="000F47A3"/>
    <w:rsid w:val="000F4BF3"/>
    <w:rsid w:val="000F4CCD"/>
    <w:rsid w:val="000F7409"/>
    <w:rsid w:val="00100A21"/>
    <w:rsid w:val="00100C9D"/>
    <w:rsid w:val="00100F2C"/>
    <w:rsid w:val="00101963"/>
    <w:rsid w:val="00103F2B"/>
    <w:rsid w:val="001040EC"/>
    <w:rsid w:val="00104B8A"/>
    <w:rsid w:val="00111114"/>
    <w:rsid w:val="001115AB"/>
    <w:rsid w:val="001148CA"/>
    <w:rsid w:val="00115D3D"/>
    <w:rsid w:val="0012042A"/>
    <w:rsid w:val="001224AC"/>
    <w:rsid w:val="00130E26"/>
    <w:rsid w:val="0013221A"/>
    <w:rsid w:val="001329D5"/>
    <w:rsid w:val="001337EC"/>
    <w:rsid w:val="00134965"/>
    <w:rsid w:val="00136784"/>
    <w:rsid w:val="00137899"/>
    <w:rsid w:val="00142A8B"/>
    <w:rsid w:val="00143BBE"/>
    <w:rsid w:val="00144D77"/>
    <w:rsid w:val="00144F51"/>
    <w:rsid w:val="00146BEC"/>
    <w:rsid w:val="001476EC"/>
    <w:rsid w:val="00152EFC"/>
    <w:rsid w:val="001530DD"/>
    <w:rsid w:val="001536AF"/>
    <w:rsid w:val="00154040"/>
    <w:rsid w:val="00154373"/>
    <w:rsid w:val="00154831"/>
    <w:rsid w:val="0015590C"/>
    <w:rsid w:val="00156196"/>
    <w:rsid w:val="00156FD7"/>
    <w:rsid w:val="001644CD"/>
    <w:rsid w:val="00172D5F"/>
    <w:rsid w:val="00177B58"/>
    <w:rsid w:val="00177F63"/>
    <w:rsid w:val="00180CC5"/>
    <w:rsid w:val="00182C70"/>
    <w:rsid w:val="001833D9"/>
    <w:rsid w:val="00185A9C"/>
    <w:rsid w:val="00186B37"/>
    <w:rsid w:val="00190170"/>
    <w:rsid w:val="0019232F"/>
    <w:rsid w:val="00194330"/>
    <w:rsid w:val="00194DA1"/>
    <w:rsid w:val="00194E79"/>
    <w:rsid w:val="00196C70"/>
    <w:rsid w:val="00197467"/>
    <w:rsid w:val="001A0E6C"/>
    <w:rsid w:val="001A1C73"/>
    <w:rsid w:val="001A207F"/>
    <w:rsid w:val="001A2ED2"/>
    <w:rsid w:val="001A309E"/>
    <w:rsid w:val="001A3C15"/>
    <w:rsid w:val="001A3EB2"/>
    <w:rsid w:val="001A4AA8"/>
    <w:rsid w:val="001A5C92"/>
    <w:rsid w:val="001A7854"/>
    <w:rsid w:val="001B0271"/>
    <w:rsid w:val="001B05ED"/>
    <w:rsid w:val="001B34C3"/>
    <w:rsid w:val="001B3CDF"/>
    <w:rsid w:val="001B557D"/>
    <w:rsid w:val="001C1141"/>
    <w:rsid w:val="001C68E8"/>
    <w:rsid w:val="001C764E"/>
    <w:rsid w:val="001C7AB0"/>
    <w:rsid w:val="001D15AD"/>
    <w:rsid w:val="001D1810"/>
    <w:rsid w:val="001D58F1"/>
    <w:rsid w:val="001D5B30"/>
    <w:rsid w:val="001D6079"/>
    <w:rsid w:val="001D735E"/>
    <w:rsid w:val="001D7697"/>
    <w:rsid w:val="001D7DD9"/>
    <w:rsid w:val="001E0AEB"/>
    <w:rsid w:val="001E0C14"/>
    <w:rsid w:val="001E219F"/>
    <w:rsid w:val="001E2688"/>
    <w:rsid w:val="001E36EA"/>
    <w:rsid w:val="001E412D"/>
    <w:rsid w:val="001E506F"/>
    <w:rsid w:val="001E5D89"/>
    <w:rsid w:val="001E7987"/>
    <w:rsid w:val="001E7E01"/>
    <w:rsid w:val="001F0080"/>
    <w:rsid w:val="001F04E9"/>
    <w:rsid w:val="001F2D7D"/>
    <w:rsid w:val="001F4351"/>
    <w:rsid w:val="001F43A0"/>
    <w:rsid w:val="001F6B80"/>
    <w:rsid w:val="001F7A71"/>
    <w:rsid w:val="002002D3"/>
    <w:rsid w:val="00201D17"/>
    <w:rsid w:val="0020357C"/>
    <w:rsid w:val="00203A52"/>
    <w:rsid w:val="00204D23"/>
    <w:rsid w:val="00210768"/>
    <w:rsid w:val="00211E48"/>
    <w:rsid w:val="00213C0C"/>
    <w:rsid w:val="00215452"/>
    <w:rsid w:val="0021562D"/>
    <w:rsid w:val="0022117D"/>
    <w:rsid w:val="00221241"/>
    <w:rsid w:val="0022158F"/>
    <w:rsid w:val="0022165A"/>
    <w:rsid w:val="002221CC"/>
    <w:rsid w:val="00223198"/>
    <w:rsid w:val="002231E7"/>
    <w:rsid w:val="0022389A"/>
    <w:rsid w:val="002241DC"/>
    <w:rsid w:val="00225191"/>
    <w:rsid w:val="00225A4D"/>
    <w:rsid w:val="002263C2"/>
    <w:rsid w:val="00226D23"/>
    <w:rsid w:val="00227F90"/>
    <w:rsid w:val="00232995"/>
    <w:rsid w:val="00232D94"/>
    <w:rsid w:val="002339F4"/>
    <w:rsid w:val="0023414A"/>
    <w:rsid w:val="00236584"/>
    <w:rsid w:val="0023703F"/>
    <w:rsid w:val="002375AE"/>
    <w:rsid w:val="00240F16"/>
    <w:rsid w:val="00241E51"/>
    <w:rsid w:val="002433CA"/>
    <w:rsid w:val="00243DB8"/>
    <w:rsid w:val="00244051"/>
    <w:rsid w:val="002444BA"/>
    <w:rsid w:val="00244B0B"/>
    <w:rsid w:val="00245A03"/>
    <w:rsid w:val="00247B07"/>
    <w:rsid w:val="002507AD"/>
    <w:rsid w:val="002507FE"/>
    <w:rsid w:val="00251647"/>
    <w:rsid w:val="00252EFC"/>
    <w:rsid w:val="00253465"/>
    <w:rsid w:val="0025438F"/>
    <w:rsid w:val="00254F9D"/>
    <w:rsid w:val="00255150"/>
    <w:rsid w:val="0025604B"/>
    <w:rsid w:val="00256381"/>
    <w:rsid w:val="0026190D"/>
    <w:rsid w:val="002627FE"/>
    <w:rsid w:val="0026373D"/>
    <w:rsid w:val="00263EA6"/>
    <w:rsid w:val="002648B0"/>
    <w:rsid w:val="00265A5D"/>
    <w:rsid w:val="002679BF"/>
    <w:rsid w:val="00267E8D"/>
    <w:rsid w:val="002717DB"/>
    <w:rsid w:val="0027442A"/>
    <w:rsid w:val="00281098"/>
    <w:rsid w:val="00282055"/>
    <w:rsid w:val="00282B39"/>
    <w:rsid w:val="002839E2"/>
    <w:rsid w:val="00284436"/>
    <w:rsid w:val="0028788D"/>
    <w:rsid w:val="00290FD3"/>
    <w:rsid w:val="00292B6D"/>
    <w:rsid w:val="002940E5"/>
    <w:rsid w:val="00294CE8"/>
    <w:rsid w:val="00296FD9"/>
    <w:rsid w:val="00297269"/>
    <w:rsid w:val="00297CCB"/>
    <w:rsid w:val="002A20B3"/>
    <w:rsid w:val="002A20BD"/>
    <w:rsid w:val="002A2245"/>
    <w:rsid w:val="002A239E"/>
    <w:rsid w:val="002A2FB3"/>
    <w:rsid w:val="002A33AC"/>
    <w:rsid w:val="002A4B2A"/>
    <w:rsid w:val="002A69F6"/>
    <w:rsid w:val="002A6F32"/>
    <w:rsid w:val="002A7C2A"/>
    <w:rsid w:val="002B0770"/>
    <w:rsid w:val="002B1577"/>
    <w:rsid w:val="002B1B5D"/>
    <w:rsid w:val="002B257C"/>
    <w:rsid w:val="002B3E56"/>
    <w:rsid w:val="002B3FB5"/>
    <w:rsid w:val="002B4AF6"/>
    <w:rsid w:val="002B6E56"/>
    <w:rsid w:val="002B7A93"/>
    <w:rsid w:val="002B7E8E"/>
    <w:rsid w:val="002C23EC"/>
    <w:rsid w:val="002C391C"/>
    <w:rsid w:val="002C39FF"/>
    <w:rsid w:val="002C4ED4"/>
    <w:rsid w:val="002C5ECC"/>
    <w:rsid w:val="002C624D"/>
    <w:rsid w:val="002C6D7B"/>
    <w:rsid w:val="002D1C44"/>
    <w:rsid w:val="002D1D14"/>
    <w:rsid w:val="002D1EAF"/>
    <w:rsid w:val="002D3788"/>
    <w:rsid w:val="002D66B1"/>
    <w:rsid w:val="002E3CC1"/>
    <w:rsid w:val="002E3F41"/>
    <w:rsid w:val="002E5569"/>
    <w:rsid w:val="002F05EE"/>
    <w:rsid w:val="002F378D"/>
    <w:rsid w:val="002F429D"/>
    <w:rsid w:val="002F4464"/>
    <w:rsid w:val="002F4F68"/>
    <w:rsid w:val="002F7E14"/>
    <w:rsid w:val="00300C3A"/>
    <w:rsid w:val="00300CC0"/>
    <w:rsid w:val="00300F9E"/>
    <w:rsid w:val="0030228E"/>
    <w:rsid w:val="003036FC"/>
    <w:rsid w:val="00303E5C"/>
    <w:rsid w:val="003073A6"/>
    <w:rsid w:val="00307546"/>
    <w:rsid w:val="00311CCC"/>
    <w:rsid w:val="00312270"/>
    <w:rsid w:val="0031334B"/>
    <w:rsid w:val="00320223"/>
    <w:rsid w:val="00321528"/>
    <w:rsid w:val="00324DAA"/>
    <w:rsid w:val="0032591C"/>
    <w:rsid w:val="00326520"/>
    <w:rsid w:val="003304D5"/>
    <w:rsid w:val="00331E4D"/>
    <w:rsid w:val="00332001"/>
    <w:rsid w:val="003321FC"/>
    <w:rsid w:val="003340EC"/>
    <w:rsid w:val="00334D14"/>
    <w:rsid w:val="003359CD"/>
    <w:rsid w:val="0033697B"/>
    <w:rsid w:val="0033710A"/>
    <w:rsid w:val="00337186"/>
    <w:rsid w:val="0033797A"/>
    <w:rsid w:val="00342CC2"/>
    <w:rsid w:val="00343906"/>
    <w:rsid w:val="003441DA"/>
    <w:rsid w:val="0034502C"/>
    <w:rsid w:val="00350A32"/>
    <w:rsid w:val="00351D92"/>
    <w:rsid w:val="00352BC7"/>
    <w:rsid w:val="00354942"/>
    <w:rsid w:val="003555EC"/>
    <w:rsid w:val="0035625B"/>
    <w:rsid w:val="00356490"/>
    <w:rsid w:val="00357CCA"/>
    <w:rsid w:val="00357E3C"/>
    <w:rsid w:val="00360025"/>
    <w:rsid w:val="00360452"/>
    <w:rsid w:val="003620F6"/>
    <w:rsid w:val="00363201"/>
    <w:rsid w:val="003642BF"/>
    <w:rsid w:val="00364F3E"/>
    <w:rsid w:val="00366213"/>
    <w:rsid w:val="003712E9"/>
    <w:rsid w:val="00371F28"/>
    <w:rsid w:val="003727CD"/>
    <w:rsid w:val="00373841"/>
    <w:rsid w:val="00377001"/>
    <w:rsid w:val="0037716A"/>
    <w:rsid w:val="00377A03"/>
    <w:rsid w:val="00380ACC"/>
    <w:rsid w:val="0038111D"/>
    <w:rsid w:val="00382D57"/>
    <w:rsid w:val="00384016"/>
    <w:rsid w:val="00385AD3"/>
    <w:rsid w:val="00386662"/>
    <w:rsid w:val="00386877"/>
    <w:rsid w:val="00386917"/>
    <w:rsid w:val="00386E08"/>
    <w:rsid w:val="00390155"/>
    <w:rsid w:val="00390D30"/>
    <w:rsid w:val="00390FCC"/>
    <w:rsid w:val="003956C4"/>
    <w:rsid w:val="003A10CC"/>
    <w:rsid w:val="003A1FB6"/>
    <w:rsid w:val="003A4B26"/>
    <w:rsid w:val="003A5FDE"/>
    <w:rsid w:val="003B0378"/>
    <w:rsid w:val="003B0C1E"/>
    <w:rsid w:val="003B196E"/>
    <w:rsid w:val="003B1A21"/>
    <w:rsid w:val="003B2171"/>
    <w:rsid w:val="003B2B07"/>
    <w:rsid w:val="003B33A9"/>
    <w:rsid w:val="003B65FF"/>
    <w:rsid w:val="003B668E"/>
    <w:rsid w:val="003B7262"/>
    <w:rsid w:val="003C468D"/>
    <w:rsid w:val="003C5950"/>
    <w:rsid w:val="003C5FE1"/>
    <w:rsid w:val="003C6315"/>
    <w:rsid w:val="003C6D16"/>
    <w:rsid w:val="003D1F41"/>
    <w:rsid w:val="003D2D5B"/>
    <w:rsid w:val="003D448E"/>
    <w:rsid w:val="003D5A08"/>
    <w:rsid w:val="003D5EB7"/>
    <w:rsid w:val="003D76B4"/>
    <w:rsid w:val="003E0EB5"/>
    <w:rsid w:val="003E1F81"/>
    <w:rsid w:val="003E26FF"/>
    <w:rsid w:val="003E3FA7"/>
    <w:rsid w:val="003E433B"/>
    <w:rsid w:val="003E5EC7"/>
    <w:rsid w:val="003E6969"/>
    <w:rsid w:val="003E69BC"/>
    <w:rsid w:val="003F0C31"/>
    <w:rsid w:val="003F2063"/>
    <w:rsid w:val="003F33DE"/>
    <w:rsid w:val="003F391E"/>
    <w:rsid w:val="003F3B7C"/>
    <w:rsid w:val="003F432F"/>
    <w:rsid w:val="003F4E7F"/>
    <w:rsid w:val="003F66F8"/>
    <w:rsid w:val="003F7162"/>
    <w:rsid w:val="003F7437"/>
    <w:rsid w:val="00400AE2"/>
    <w:rsid w:val="0040101B"/>
    <w:rsid w:val="004018E0"/>
    <w:rsid w:val="004052EB"/>
    <w:rsid w:val="0040642D"/>
    <w:rsid w:val="0040646D"/>
    <w:rsid w:val="00407A3B"/>
    <w:rsid w:val="00410E2E"/>
    <w:rsid w:val="0041157F"/>
    <w:rsid w:val="0041274E"/>
    <w:rsid w:val="00413C99"/>
    <w:rsid w:val="00417267"/>
    <w:rsid w:val="00417F25"/>
    <w:rsid w:val="00420F46"/>
    <w:rsid w:val="004214B6"/>
    <w:rsid w:val="004214EB"/>
    <w:rsid w:val="00421EBB"/>
    <w:rsid w:val="004221A0"/>
    <w:rsid w:val="00423AF0"/>
    <w:rsid w:val="0043077C"/>
    <w:rsid w:val="0043323C"/>
    <w:rsid w:val="004336B0"/>
    <w:rsid w:val="004377C5"/>
    <w:rsid w:val="00441709"/>
    <w:rsid w:val="0044180F"/>
    <w:rsid w:val="0044298C"/>
    <w:rsid w:val="00446831"/>
    <w:rsid w:val="00450A8F"/>
    <w:rsid w:val="00452294"/>
    <w:rsid w:val="00452538"/>
    <w:rsid w:val="0045346E"/>
    <w:rsid w:val="00453A20"/>
    <w:rsid w:val="0045400C"/>
    <w:rsid w:val="00454711"/>
    <w:rsid w:val="004552F1"/>
    <w:rsid w:val="00457DA4"/>
    <w:rsid w:val="00462590"/>
    <w:rsid w:val="00466B76"/>
    <w:rsid w:val="00467DBA"/>
    <w:rsid w:val="00470640"/>
    <w:rsid w:val="00470F61"/>
    <w:rsid w:val="00474983"/>
    <w:rsid w:val="00474CD7"/>
    <w:rsid w:val="00475C2D"/>
    <w:rsid w:val="004817B8"/>
    <w:rsid w:val="004823AD"/>
    <w:rsid w:val="0048244C"/>
    <w:rsid w:val="0048261A"/>
    <w:rsid w:val="00482E96"/>
    <w:rsid w:val="00483F67"/>
    <w:rsid w:val="00484302"/>
    <w:rsid w:val="004858DC"/>
    <w:rsid w:val="0048598E"/>
    <w:rsid w:val="00487669"/>
    <w:rsid w:val="00487CB4"/>
    <w:rsid w:val="00491035"/>
    <w:rsid w:val="00494192"/>
    <w:rsid w:val="00494DB6"/>
    <w:rsid w:val="004952E6"/>
    <w:rsid w:val="004967BE"/>
    <w:rsid w:val="00497142"/>
    <w:rsid w:val="004A18E3"/>
    <w:rsid w:val="004A20DE"/>
    <w:rsid w:val="004A4116"/>
    <w:rsid w:val="004A5E50"/>
    <w:rsid w:val="004A6072"/>
    <w:rsid w:val="004A7825"/>
    <w:rsid w:val="004B006E"/>
    <w:rsid w:val="004B27A4"/>
    <w:rsid w:val="004B3CFC"/>
    <w:rsid w:val="004B4197"/>
    <w:rsid w:val="004B4D12"/>
    <w:rsid w:val="004B53E6"/>
    <w:rsid w:val="004B75EC"/>
    <w:rsid w:val="004C060D"/>
    <w:rsid w:val="004C0AEA"/>
    <w:rsid w:val="004C1A95"/>
    <w:rsid w:val="004C2DF4"/>
    <w:rsid w:val="004C7787"/>
    <w:rsid w:val="004C7EA1"/>
    <w:rsid w:val="004D1701"/>
    <w:rsid w:val="004D27EB"/>
    <w:rsid w:val="004D50FB"/>
    <w:rsid w:val="004D5D37"/>
    <w:rsid w:val="004D76A0"/>
    <w:rsid w:val="004E1DE6"/>
    <w:rsid w:val="004E2DC3"/>
    <w:rsid w:val="004E425B"/>
    <w:rsid w:val="004E647D"/>
    <w:rsid w:val="004E6BCF"/>
    <w:rsid w:val="004E7C8C"/>
    <w:rsid w:val="004F06AF"/>
    <w:rsid w:val="004F1BE7"/>
    <w:rsid w:val="004F1C82"/>
    <w:rsid w:val="004F1D0A"/>
    <w:rsid w:val="004F38D5"/>
    <w:rsid w:val="004F47DB"/>
    <w:rsid w:val="004F5DA0"/>
    <w:rsid w:val="004F6B1F"/>
    <w:rsid w:val="004F6FAD"/>
    <w:rsid w:val="004F7328"/>
    <w:rsid w:val="004F7FFE"/>
    <w:rsid w:val="005004EC"/>
    <w:rsid w:val="00501F2A"/>
    <w:rsid w:val="00502033"/>
    <w:rsid w:val="0050343A"/>
    <w:rsid w:val="005058CE"/>
    <w:rsid w:val="00505DD1"/>
    <w:rsid w:val="0050649F"/>
    <w:rsid w:val="0050717E"/>
    <w:rsid w:val="005078E5"/>
    <w:rsid w:val="005100B8"/>
    <w:rsid w:val="0051048F"/>
    <w:rsid w:val="00513957"/>
    <w:rsid w:val="00513F03"/>
    <w:rsid w:val="005140A8"/>
    <w:rsid w:val="005154B8"/>
    <w:rsid w:val="00515579"/>
    <w:rsid w:val="00517396"/>
    <w:rsid w:val="00520589"/>
    <w:rsid w:val="005210E4"/>
    <w:rsid w:val="0052121B"/>
    <w:rsid w:val="00521623"/>
    <w:rsid w:val="00523842"/>
    <w:rsid w:val="00524CBF"/>
    <w:rsid w:val="0052596A"/>
    <w:rsid w:val="0052671E"/>
    <w:rsid w:val="005277FE"/>
    <w:rsid w:val="0052784C"/>
    <w:rsid w:val="00527FCB"/>
    <w:rsid w:val="0053005C"/>
    <w:rsid w:val="0053142F"/>
    <w:rsid w:val="00532969"/>
    <w:rsid w:val="00532DB4"/>
    <w:rsid w:val="0053385D"/>
    <w:rsid w:val="00534500"/>
    <w:rsid w:val="00534854"/>
    <w:rsid w:val="0053568F"/>
    <w:rsid w:val="00535879"/>
    <w:rsid w:val="00535D1E"/>
    <w:rsid w:val="00536FE8"/>
    <w:rsid w:val="0054334A"/>
    <w:rsid w:val="00543A10"/>
    <w:rsid w:val="00544FD9"/>
    <w:rsid w:val="00547006"/>
    <w:rsid w:val="00547144"/>
    <w:rsid w:val="005519C8"/>
    <w:rsid w:val="00551E55"/>
    <w:rsid w:val="005529D3"/>
    <w:rsid w:val="005531EC"/>
    <w:rsid w:val="00554B4E"/>
    <w:rsid w:val="00555B8C"/>
    <w:rsid w:val="005562E9"/>
    <w:rsid w:val="0055696B"/>
    <w:rsid w:val="005578A1"/>
    <w:rsid w:val="00562DB2"/>
    <w:rsid w:val="0056307A"/>
    <w:rsid w:val="005700AC"/>
    <w:rsid w:val="005707EC"/>
    <w:rsid w:val="00572326"/>
    <w:rsid w:val="00574DFE"/>
    <w:rsid w:val="0057502D"/>
    <w:rsid w:val="00575B65"/>
    <w:rsid w:val="00576EC6"/>
    <w:rsid w:val="005778EF"/>
    <w:rsid w:val="00577DEF"/>
    <w:rsid w:val="005811BC"/>
    <w:rsid w:val="00583A41"/>
    <w:rsid w:val="00584780"/>
    <w:rsid w:val="00584B44"/>
    <w:rsid w:val="00585732"/>
    <w:rsid w:val="0059000B"/>
    <w:rsid w:val="00593BB1"/>
    <w:rsid w:val="00593DFA"/>
    <w:rsid w:val="00594128"/>
    <w:rsid w:val="00594CE7"/>
    <w:rsid w:val="00596626"/>
    <w:rsid w:val="00597C6F"/>
    <w:rsid w:val="005A06DA"/>
    <w:rsid w:val="005A2E61"/>
    <w:rsid w:val="005A6F79"/>
    <w:rsid w:val="005A757B"/>
    <w:rsid w:val="005A76AD"/>
    <w:rsid w:val="005A7DA0"/>
    <w:rsid w:val="005B080F"/>
    <w:rsid w:val="005B0D8E"/>
    <w:rsid w:val="005B1D29"/>
    <w:rsid w:val="005B1E78"/>
    <w:rsid w:val="005B1FAD"/>
    <w:rsid w:val="005B5779"/>
    <w:rsid w:val="005B5945"/>
    <w:rsid w:val="005B5986"/>
    <w:rsid w:val="005B5D76"/>
    <w:rsid w:val="005B79A3"/>
    <w:rsid w:val="005B7EF7"/>
    <w:rsid w:val="005C1815"/>
    <w:rsid w:val="005C26C0"/>
    <w:rsid w:val="005C29E1"/>
    <w:rsid w:val="005C4C50"/>
    <w:rsid w:val="005C514C"/>
    <w:rsid w:val="005C6182"/>
    <w:rsid w:val="005D2EEB"/>
    <w:rsid w:val="005D3E36"/>
    <w:rsid w:val="005D4003"/>
    <w:rsid w:val="005D68A7"/>
    <w:rsid w:val="005D77A1"/>
    <w:rsid w:val="005D7DEE"/>
    <w:rsid w:val="005E0A11"/>
    <w:rsid w:val="005E28B6"/>
    <w:rsid w:val="005E2B8C"/>
    <w:rsid w:val="005E35BC"/>
    <w:rsid w:val="005E4EE1"/>
    <w:rsid w:val="005E51DB"/>
    <w:rsid w:val="005E596A"/>
    <w:rsid w:val="005E5A53"/>
    <w:rsid w:val="005E6550"/>
    <w:rsid w:val="005E7BEF"/>
    <w:rsid w:val="005E7F98"/>
    <w:rsid w:val="005F33F0"/>
    <w:rsid w:val="005F35BA"/>
    <w:rsid w:val="005F473C"/>
    <w:rsid w:val="005F5C68"/>
    <w:rsid w:val="005F72B2"/>
    <w:rsid w:val="005F76CB"/>
    <w:rsid w:val="005F77D8"/>
    <w:rsid w:val="005F7DC1"/>
    <w:rsid w:val="006004CE"/>
    <w:rsid w:val="00601510"/>
    <w:rsid w:val="006021AC"/>
    <w:rsid w:val="00604150"/>
    <w:rsid w:val="006055BF"/>
    <w:rsid w:val="00606B0A"/>
    <w:rsid w:val="0060708E"/>
    <w:rsid w:val="00610067"/>
    <w:rsid w:val="006129D2"/>
    <w:rsid w:val="00612D7A"/>
    <w:rsid w:val="00612E97"/>
    <w:rsid w:val="006173CF"/>
    <w:rsid w:val="006174FC"/>
    <w:rsid w:val="006177D5"/>
    <w:rsid w:val="00617FB3"/>
    <w:rsid w:val="00620417"/>
    <w:rsid w:val="0062258B"/>
    <w:rsid w:val="00622F42"/>
    <w:rsid w:val="00623375"/>
    <w:rsid w:val="00623E76"/>
    <w:rsid w:val="00624000"/>
    <w:rsid w:val="00630E8F"/>
    <w:rsid w:val="006318A0"/>
    <w:rsid w:val="00632975"/>
    <w:rsid w:val="00633456"/>
    <w:rsid w:val="0063452B"/>
    <w:rsid w:val="00644ADF"/>
    <w:rsid w:val="006450EC"/>
    <w:rsid w:val="006451D6"/>
    <w:rsid w:val="006502E7"/>
    <w:rsid w:val="00650CF9"/>
    <w:rsid w:val="00652ABB"/>
    <w:rsid w:val="00653AE1"/>
    <w:rsid w:val="006543A7"/>
    <w:rsid w:val="00654C44"/>
    <w:rsid w:val="0065550B"/>
    <w:rsid w:val="00656EDC"/>
    <w:rsid w:val="00661683"/>
    <w:rsid w:val="00662213"/>
    <w:rsid w:val="006647A2"/>
    <w:rsid w:val="00665AD2"/>
    <w:rsid w:val="00665E2D"/>
    <w:rsid w:val="00666014"/>
    <w:rsid w:val="0067109E"/>
    <w:rsid w:val="00671398"/>
    <w:rsid w:val="006717F1"/>
    <w:rsid w:val="00672221"/>
    <w:rsid w:val="00673DDA"/>
    <w:rsid w:val="006749FB"/>
    <w:rsid w:val="00675186"/>
    <w:rsid w:val="00675D91"/>
    <w:rsid w:val="00676DE4"/>
    <w:rsid w:val="0067756D"/>
    <w:rsid w:val="00681BCA"/>
    <w:rsid w:val="00682239"/>
    <w:rsid w:val="00682902"/>
    <w:rsid w:val="00684A09"/>
    <w:rsid w:val="00685703"/>
    <w:rsid w:val="00685ECA"/>
    <w:rsid w:val="00690516"/>
    <w:rsid w:val="006918BB"/>
    <w:rsid w:val="00691E82"/>
    <w:rsid w:val="00692C3F"/>
    <w:rsid w:val="00693063"/>
    <w:rsid w:val="00693EF9"/>
    <w:rsid w:val="0069509B"/>
    <w:rsid w:val="006A0215"/>
    <w:rsid w:val="006A1673"/>
    <w:rsid w:val="006A1EFE"/>
    <w:rsid w:val="006A2BA1"/>
    <w:rsid w:val="006A3FB1"/>
    <w:rsid w:val="006B017A"/>
    <w:rsid w:val="006B0A81"/>
    <w:rsid w:val="006B1B64"/>
    <w:rsid w:val="006B2A54"/>
    <w:rsid w:val="006B4166"/>
    <w:rsid w:val="006B7FD2"/>
    <w:rsid w:val="006C190C"/>
    <w:rsid w:val="006C4686"/>
    <w:rsid w:val="006C4AAF"/>
    <w:rsid w:val="006C61F4"/>
    <w:rsid w:val="006D103F"/>
    <w:rsid w:val="006D124D"/>
    <w:rsid w:val="006D163E"/>
    <w:rsid w:val="006D20DD"/>
    <w:rsid w:val="006D2451"/>
    <w:rsid w:val="006D289C"/>
    <w:rsid w:val="006D4428"/>
    <w:rsid w:val="006D755C"/>
    <w:rsid w:val="006E0863"/>
    <w:rsid w:val="006E0AA9"/>
    <w:rsid w:val="006E1578"/>
    <w:rsid w:val="006E27BD"/>
    <w:rsid w:val="006E4402"/>
    <w:rsid w:val="006E4F5A"/>
    <w:rsid w:val="006E4FED"/>
    <w:rsid w:val="006E52FF"/>
    <w:rsid w:val="006E680E"/>
    <w:rsid w:val="006E6D66"/>
    <w:rsid w:val="006F0282"/>
    <w:rsid w:val="006F0CE0"/>
    <w:rsid w:val="006F206B"/>
    <w:rsid w:val="006F2910"/>
    <w:rsid w:val="006F2A64"/>
    <w:rsid w:val="006F2C91"/>
    <w:rsid w:val="006F38AD"/>
    <w:rsid w:val="006F3D11"/>
    <w:rsid w:val="006F4A1A"/>
    <w:rsid w:val="006F5893"/>
    <w:rsid w:val="006F66CF"/>
    <w:rsid w:val="006F6825"/>
    <w:rsid w:val="007001C0"/>
    <w:rsid w:val="007008F6"/>
    <w:rsid w:val="00701F85"/>
    <w:rsid w:val="007035FC"/>
    <w:rsid w:val="007040DF"/>
    <w:rsid w:val="00704B83"/>
    <w:rsid w:val="007052B5"/>
    <w:rsid w:val="00707D9F"/>
    <w:rsid w:val="00712447"/>
    <w:rsid w:val="00713636"/>
    <w:rsid w:val="00713ABE"/>
    <w:rsid w:val="00716DBC"/>
    <w:rsid w:val="0071718C"/>
    <w:rsid w:val="0072187C"/>
    <w:rsid w:val="00721D25"/>
    <w:rsid w:val="0072441F"/>
    <w:rsid w:val="007311FF"/>
    <w:rsid w:val="007338F3"/>
    <w:rsid w:val="0073603C"/>
    <w:rsid w:val="007363AB"/>
    <w:rsid w:val="007375E7"/>
    <w:rsid w:val="007376A3"/>
    <w:rsid w:val="00740871"/>
    <w:rsid w:val="0074157E"/>
    <w:rsid w:val="007425CC"/>
    <w:rsid w:val="00742D05"/>
    <w:rsid w:val="0074626E"/>
    <w:rsid w:val="00746A57"/>
    <w:rsid w:val="00746FDC"/>
    <w:rsid w:val="0075063B"/>
    <w:rsid w:val="00750A8C"/>
    <w:rsid w:val="0075162B"/>
    <w:rsid w:val="00751DF2"/>
    <w:rsid w:val="007524F8"/>
    <w:rsid w:val="00752BF8"/>
    <w:rsid w:val="00752DCF"/>
    <w:rsid w:val="00753389"/>
    <w:rsid w:val="00754240"/>
    <w:rsid w:val="00754675"/>
    <w:rsid w:val="007560BD"/>
    <w:rsid w:val="007568DC"/>
    <w:rsid w:val="00756B73"/>
    <w:rsid w:val="007570D4"/>
    <w:rsid w:val="007577A7"/>
    <w:rsid w:val="00761DAB"/>
    <w:rsid w:val="00762E6F"/>
    <w:rsid w:val="00763220"/>
    <w:rsid w:val="00763F55"/>
    <w:rsid w:val="007640C0"/>
    <w:rsid w:val="0076442A"/>
    <w:rsid w:val="007647EB"/>
    <w:rsid w:val="00765FAC"/>
    <w:rsid w:val="00766A6E"/>
    <w:rsid w:val="00770111"/>
    <w:rsid w:val="00772AEF"/>
    <w:rsid w:val="00773116"/>
    <w:rsid w:val="00775CE1"/>
    <w:rsid w:val="00776290"/>
    <w:rsid w:val="007774B1"/>
    <w:rsid w:val="0078113C"/>
    <w:rsid w:val="007849E8"/>
    <w:rsid w:val="00785421"/>
    <w:rsid w:val="00785D3E"/>
    <w:rsid w:val="00786546"/>
    <w:rsid w:val="007868A8"/>
    <w:rsid w:val="007905EE"/>
    <w:rsid w:val="00792EC9"/>
    <w:rsid w:val="007936E9"/>
    <w:rsid w:val="00793ACD"/>
    <w:rsid w:val="00797807"/>
    <w:rsid w:val="00797B00"/>
    <w:rsid w:val="007A0E75"/>
    <w:rsid w:val="007A0F2D"/>
    <w:rsid w:val="007A417A"/>
    <w:rsid w:val="007A48BE"/>
    <w:rsid w:val="007A66EA"/>
    <w:rsid w:val="007A6CAA"/>
    <w:rsid w:val="007A70D1"/>
    <w:rsid w:val="007A7C09"/>
    <w:rsid w:val="007B138E"/>
    <w:rsid w:val="007B60D1"/>
    <w:rsid w:val="007B7401"/>
    <w:rsid w:val="007C043F"/>
    <w:rsid w:val="007C11B5"/>
    <w:rsid w:val="007C1D5C"/>
    <w:rsid w:val="007C392C"/>
    <w:rsid w:val="007C4EED"/>
    <w:rsid w:val="007C5547"/>
    <w:rsid w:val="007C64D0"/>
    <w:rsid w:val="007C753D"/>
    <w:rsid w:val="007D2E56"/>
    <w:rsid w:val="007D2FAB"/>
    <w:rsid w:val="007D30EA"/>
    <w:rsid w:val="007D35E5"/>
    <w:rsid w:val="007D451E"/>
    <w:rsid w:val="007D4552"/>
    <w:rsid w:val="007D4FD8"/>
    <w:rsid w:val="007D579F"/>
    <w:rsid w:val="007E0E85"/>
    <w:rsid w:val="007E243C"/>
    <w:rsid w:val="007E3887"/>
    <w:rsid w:val="007E3F99"/>
    <w:rsid w:val="007E428C"/>
    <w:rsid w:val="007E71AB"/>
    <w:rsid w:val="007E7DF8"/>
    <w:rsid w:val="007F1F55"/>
    <w:rsid w:val="007F3D6C"/>
    <w:rsid w:val="007F481E"/>
    <w:rsid w:val="007F4A1E"/>
    <w:rsid w:val="007F5A6C"/>
    <w:rsid w:val="007F65B5"/>
    <w:rsid w:val="007F6907"/>
    <w:rsid w:val="00800A06"/>
    <w:rsid w:val="00800C9B"/>
    <w:rsid w:val="00800F67"/>
    <w:rsid w:val="0080124B"/>
    <w:rsid w:val="00801843"/>
    <w:rsid w:val="00801FCD"/>
    <w:rsid w:val="008020A6"/>
    <w:rsid w:val="0081077C"/>
    <w:rsid w:val="00814C5A"/>
    <w:rsid w:val="00814E61"/>
    <w:rsid w:val="0081541A"/>
    <w:rsid w:val="00815DE2"/>
    <w:rsid w:val="00816ADD"/>
    <w:rsid w:val="00825685"/>
    <w:rsid w:val="00827CD1"/>
    <w:rsid w:val="008311E2"/>
    <w:rsid w:val="008342DF"/>
    <w:rsid w:val="00834AA7"/>
    <w:rsid w:val="0083604E"/>
    <w:rsid w:val="0083749C"/>
    <w:rsid w:val="0084095A"/>
    <w:rsid w:val="008449A7"/>
    <w:rsid w:val="00845F5D"/>
    <w:rsid w:val="0084602A"/>
    <w:rsid w:val="0084616C"/>
    <w:rsid w:val="0085242C"/>
    <w:rsid w:val="00852B00"/>
    <w:rsid w:val="008556C4"/>
    <w:rsid w:val="008612FF"/>
    <w:rsid w:val="00862A41"/>
    <w:rsid w:val="0086347C"/>
    <w:rsid w:val="00863C12"/>
    <w:rsid w:val="008678AE"/>
    <w:rsid w:val="00880076"/>
    <w:rsid w:val="00880D67"/>
    <w:rsid w:val="00882A82"/>
    <w:rsid w:val="0088419E"/>
    <w:rsid w:val="008877E2"/>
    <w:rsid w:val="0089065F"/>
    <w:rsid w:val="008914D2"/>
    <w:rsid w:val="008915D3"/>
    <w:rsid w:val="00893A0D"/>
    <w:rsid w:val="0089409C"/>
    <w:rsid w:val="008948B6"/>
    <w:rsid w:val="00894D4D"/>
    <w:rsid w:val="0089524F"/>
    <w:rsid w:val="008955BA"/>
    <w:rsid w:val="00897FCC"/>
    <w:rsid w:val="008A280B"/>
    <w:rsid w:val="008A305F"/>
    <w:rsid w:val="008A3D44"/>
    <w:rsid w:val="008A4122"/>
    <w:rsid w:val="008B0152"/>
    <w:rsid w:val="008B03C3"/>
    <w:rsid w:val="008B2DEF"/>
    <w:rsid w:val="008B3906"/>
    <w:rsid w:val="008C067B"/>
    <w:rsid w:val="008C091F"/>
    <w:rsid w:val="008C0F68"/>
    <w:rsid w:val="008C1682"/>
    <w:rsid w:val="008C3FD5"/>
    <w:rsid w:val="008C5FD4"/>
    <w:rsid w:val="008C61D7"/>
    <w:rsid w:val="008C7CD3"/>
    <w:rsid w:val="008D264C"/>
    <w:rsid w:val="008D3F40"/>
    <w:rsid w:val="008D55E9"/>
    <w:rsid w:val="008D57ED"/>
    <w:rsid w:val="008D638A"/>
    <w:rsid w:val="008D74F6"/>
    <w:rsid w:val="008D7823"/>
    <w:rsid w:val="008D7BDE"/>
    <w:rsid w:val="008D7F3C"/>
    <w:rsid w:val="008E06C3"/>
    <w:rsid w:val="008E1382"/>
    <w:rsid w:val="008E1C8B"/>
    <w:rsid w:val="008E56A3"/>
    <w:rsid w:val="008E5871"/>
    <w:rsid w:val="008E7A05"/>
    <w:rsid w:val="008F0BA0"/>
    <w:rsid w:val="008F1921"/>
    <w:rsid w:val="008F244C"/>
    <w:rsid w:val="008F2B50"/>
    <w:rsid w:val="008F353A"/>
    <w:rsid w:val="008F3AE4"/>
    <w:rsid w:val="008F3F0C"/>
    <w:rsid w:val="008F4172"/>
    <w:rsid w:val="008F731E"/>
    <w:rsid w:val="00902C97"/>
    <w:rsid w:val="0090357A"/>
    <w:rsid w:val="00904B36"/>
    <w:rsid w:val="00905E03"/>
    <w:rsid w:val="00905F58"/>
    <w:rsid w:val="009067CF"/>
    <w:rsid w:val="009069D1"/>
    <w:rsid w:val="00911178"/>
    <w:rsid w:val="00911949"/>
    <w:rsid w:val="00913322"/>
    <w:rsid w:val="0091422A"/>
    <w:rsid w:val="0091462E"/>
    <w:rsid w:val="00926AFE"/>
    <w:rsid w:val="0093025A"/>
    <w:rsid w:val="009312CE"/>
    <w:rsid w:val="00932247"/>
    <w:rsid w:val="009349D9"/>
    <w:rsid w:val="00935582"/>
    <w:rsid w:val="00937447"/>
    <w:rsid w:val="00937561"/>
    <w:rsid w:val="00937D6E"/>
    <w:rsid w:val="009436F7"/>
    <w:rsid w:val="009451FF"/>
    <w:rsid w:val="009453A3"/>
    <w:rsid w:val="00945A96"/>
    <w:rsid w:val="00946307"/>
    <w:rsid w:val="00950767"/>
    <w:rsid w:val="009512D6"/>
    <w:rsid w:val="0095190A"/>
    <w:rsid w:val="00953197"/>
    <w:rsid w:val="00953897"/>
    <w:rsid w:val="0095409C"/>
    <w:rsid w:val="009574A9"/>
    <w:rsid w:val="009613A4"/>
    <w:rsid w:val="00963BD2"/>
    <w:rsid w:val="00963D06"/>
    <w:rsid w:val="009652CF"/>
    <w:rsid w:val="00965796"/>
    <w:rsid w:val="00967316"/>
    <w:rsid w:val="00967925"/>
    <w:rsid w:val="00967C48"/>
    <w:rsid w:val="0097334B"/>
    <w:rsid w:val="009736D1"/>
    <w:rsid w:val="00973F2E"/>
    <w:rsid w:val="009769B4"/>
    <w:rsid w:val="00976EB5"/>
    <w:rsid w:val="00977185"/>
    <w:rsid w:val="0098006C"/>
    <w:rsid w:val="00980257"/>
    <w:rsid w:val="00980EAE"/>
    <w:rsid w:val="00981FE2"/>
    <w:rsid w:val="00982260"/>
    <w:rsid w:val="00983001"/>
    <w:rsid w:val="00984D0D"/>
    <w:rsid w:val="009850D4"/>
    <w:rsid w:val="009859D2"/>
    <w:rsid w:val="00985CEF"/>
    <w:rsid w:val="00987374"/>
    <w:rsid w:val="00987C45"/>
    <w:rsid w:val="00987DAA"/>
    <w:rsid w:val="00990191"/>
    <w:rsid w:val="009915DD"/>
    <w:rsid w:val="0099309B"/>
    <w:rsid w:val="009951D7"/>
    <w:rsid w:val="00997057"/>
    <w:rsid w:val="00997D54"/>
    <w:rsid w:val="009A2999"/>
    <w:rsid w:val="009A35B5"/>
    <w:rsid w:val="009A4248"/>
    <w:rsid w:val="009A4498"/>
    <w:rsid w:val="009A5127"/>
    <w:rsid w:val="009A5AF4"/>
    <w:rsid w:val="009A7317"/>
    <w:rsid w:val="009B04B2"/>
    <w:rsid w:val="009B0710"/>
    <w:rsid w:val="009B2083"/>
    <w:rsid w:val="009B55E3"/>
    <w:rsid w:val="009B5932"/>
    <w:rsid w:val="009B5AA1"/>
    <w:rsid w:val="009B6541"/>
    <w:rsid w:val="009C016C"/>
    <w:rsid w:val="009C07DE"/>
    <w:rsid w:val="009C0DFF"/>
    <w:rsid w:val="009C2136"/>
    <w:rsid w:val="009C3732"/>
    <w:rsid w:val="009C6A43"/>
    <w:rsid w:val="009C6B8E"/>
    <w:rsid w:val="009C7710"/>
    <w:rsid w:val="009C7CB7"/>
    <w:rsid w:val="009D06DB"/>
    <w:rsid w:val="009D0AEF"/>
    <w:rsid w:val="009D0CAD"/>
    <w:rsid w:val="009D15B0"/>
    <w:rsid w:val="009D36DC"/>
    <w:rsid w:val="009D4E28"/>
    <w:rsid w:val="009D5185"/>
    <w:rsid w:val="009D6665"/>
    <w:rsid w:val="009E0EC7"/>
    <w:rsid w:val="009E160E"/>
    <w:rsid w:val="009E1B7B"/>
    <w:rsid w:val="009E4A5C"/>
    <w:rsid w:val="009E717B"/>
    <w:rsid w:val="009E7255"/>
    <w:rsid w:val="009F15AF"/>
    <w:rsid w:val="009F2C7A"/>
    <w:rsid w:val="009F4545"/>
    <w:rsid w:val="009F4C35"/>
    <w:rsid w:val="009F65ED"/>
    <w:rsid w:val="00A051FB"/>
    <w:rsid w:val="00A052F2"/>
    <w:rsid w:val="00A05A8B"/>
    <w:rsid w:val="00A0707E"/>
    <w:rsid w:val="00A079DA"/>
    <w:rsid w:val="00A1150C"/>
    <w:rsid w:val="00A11AC1"/>
    <w:rsid w:val="00A12BEC"/>
    <w:rsid w:val="00A143A8"/>
    <w:rsid w:val="00A1512D"/>
    <w:rsid w:val="00A15B25"/>
    <w:rsid w:val="00A1719E"/>
    <w:rsid w:val="00A17CB2"/>
    <w:rsid w:val="00A17ED3"/>
    <w:rsid w:val="00A20A13"/>
    <w:rsid w:val="00A20ECF"/>
    <w:rsid w:val="00A2185E"/>
    <w:rsid w:val="00A21A96"/>
    <w:rsid w:val="00A21F05"/>
    <w:rsid w:val="00A250C9"/>
    <w:rsid w:val="00A27266"/>
    <w:rsid w:val="00A308D2"/>
    <w:rsid w:val="00A34CB6"/>
    <w:rsid w:val="00A36BCF"/>
    <w:rsid w:val="00A37507"/>
    <w:rsid w:val="00A4049C"/>
    <w:rsid w:val="00A418C8"/>
    <w:rsid w:val="00A41DE4"/>
    <w:rsid w:val="00A4494C"/>
    <w:rsid w:val="00A45953"/>
    <w:rsid w:val="00A4685D"/>
    <w:rsid w:val="00A46AC0"/>
    <w:rsid w:val="00A46C72"/>
    <w:rsid w:val="00A47F7B"/>
    <w:rsid w:val="00A50FF2"/>
    <w:rsid w:val="00A510E9"/>
    <w:rsid w:val="00A52DAA"/>
    <w:rsid w:val="00A53CAE"/>
    <w:rsid w:val="00A54A1C"/>
    <w:rsid w:val="00A56019"/>
    <w:rsid w:val="00A5736F"/>
    <w:rsid w:val="00A57CA8"/>
    <w:rsid w:val="00A603D1"/>
    <w:rsid w:val="00A60681"/>
    <w:rsid w:val="00A6094A"/>
    <w:rsid w:val="00A60BFD"/>
    <w:rsid w:val="00A60C7C"/>
    <w:rsid w:val="00A64077"/>
    <w:rsid w:val="00A66396"/>
    <w:rsid w:val="00A66692"/>
    <w:rsid w:val="00A6669B"/>
    <w:rsid w:val="00A7058C"/>
    <w:rsid w:val="00A7171D"/>
    <w:rsid w:val="00A72C1C"/>
    <w:rsid w:val="00A745B5"/>
    <w:rsid w:val="00A75456"/>
    <w:rsid w:val="00A7779A"/>
    <w:rsid w:val="00A80CD0"/>
    <w:rsid w:val="00A81AD3"/>
    <w:rsid w:val="00A836C8"/>
    <w:rsid w:val="00A84017"/>
    <w:rsid w:val="00A84558"/>
    <w:rsid w:val="00A84741"/>
    <w:rsid w:val="00A861DF"/>
    <w:rsid w:val="00A86270"/>
    <w:rsid w:val="00A90080"/>
    <w:rsid w:val="00A9068B"/>
    <w:rsid w:val="00A9138B"/>
    <w:rsid w:val="00A9274D"/>
    <w:rsid w:val="00A9403D"/>
    <w:rsid w:val="00A95606"/>
    <w:rsid w:val="00AA1432"/>
    <w:rsid w:val="00AA27FB"/>
    <w:rsid w:val="00AA2F47"/>
    <w:rsid w:val="00AA434D"/>
    <w:rsid w:val="00AA4A66"/>
    <w:rsid w:val="00AB01DD"/>
    <w:rsid w:val="00AB03EB"/>
    <w:rsid w:val="00AB10D4"/>
    <w:rsid w:val="00AB14A1"/>
    <w:rsid w:val="00AB4BAF"/>
    <w:rsid w:val="00AB54A0"/>
    <w:rsid w:val="00AB6A19"/>
    <w:rsid w:val="00AC18CD"/>
    <w:rsid w:val="00AC1D66"/>
    <w:rsid w:val="00AC3E6B"/>
    <w:rsid w:val="00AC3FC9"/>
    <w:rsid w:val="00AD0ECF"/>
    <w:rsid w:val="00AD1C6C"/>
    <w:rsid w:val="00AD2DCA"/>
    <w:rsid w:val="00AD3A40"/>
    <w:rsid w:val="00AD4069"/>
    <w:rsid w:val="00AD481F"/>
    <w:rsid w:val="00AD4839"/>
    <w:rsid w:val="00AD62A0"/>
    <w:rsid w:val="00AD63AB"/>
    <w:rsid w:val="00AD7E09"/>
    <w:rsid w:val="00AE0315"/>
    <w:rsid w:val="00AE1F06"/>
    <w:rsid w:val="00AE2A7D"/>
    <w:rsid w:val="00AE5CC7"/>
    <w:rsid w:val="00AE67FA"/>
    <w:rsid w:val="00AE716C"/>
    <w:rsid w:val="00AE7D88"/>
    <w:rsid w:val="00AF0749"/>
    <w:rsid w:val="00AF117E"/>
    <w:rsid w:val="00AF2D14"/>
    <w:rsid w:val="00AF46F3"/>
    <w:rsid w:val="00AF61CC"/>
    <w:rsid w:val="00AF68C6"/>
    <w:rsid w:val="00B01416"/>
    <w:rsid w:val="00B05F9B"/>
    <w:rsid w:val="00B104DB"/>
    <w:rsid w:val="00B10EFE"/>
    <w:rsid w:val="00B113E0"/>
    <w:rsid w:val="00B11774"/>
    <w:rsid w:val="00B11EC3"/>
    <w:rsid w:val="00B12069"/>
    <w:rsid w:val="00B129EE"/>
    <w:rsid w:val="00B13891"/>
    <w:rsid w:val="00B14782"/>
    <w:rsid w:val="00B157FA"/>
    <w:rsid w:val="00B15B78"/>
    <w:rsid w:val="00B16204"/>
    <w:rsid w:val="00B1680F"/>
    <w:rsid w:val="00B17523"/>
    <w:rsid w:val="00B21198"/>
    <w:rsid w:val="00B22DC1"/>
    <w:rsid w:val="00B26BDF"/>
    <w:rsid w:val="00B26F5F"/>
    <w:rsid w:val="00B30C5E"/>
    <w:rsid w:val="00B329C1"/>
    <w:rsid w:val="00B32CD7"/>
    <w:rsid w:val="00B33865"/>
    <w:rsid w:val="00B339ED"/>
    <w:rsid w:val="00B34917"/>
    <w:rsid w:val="00B36130"/>
    <w:rsid w:val="00B40119"/>
    <w:rsid w:val="00B40431"/>
    <w:rsid w:val="00B40FDF"/>
    <w:rsid w:val="00B41135"/>
    <w:rsid w:val="00B41368"/>
    <w:rsid w:val="00B42FC4"/>
    <w:rsid w:val="00B432CC"/>
    <w:rsid w:val="00B43D4C"/>
    <w:rsid w:val="00B43DF6"/>
    <w:rsid w:val="00B43E8A"/>
    <w:rsid w:val="00B44823"/>
    <w:rsid w:val="00B45A37"/>
    <w:rsid w:val="00B4625E"/>
    <w:rsid w:val="00B46B0F"/>
    <w:rsid w:val="00B46F18"/>
    <w:rsid w:val="00B505DB"/>
    <w:rsid w:val="00B54A52"/>
    <w:rsid w:val="00B568B4"/>
    <w:rsid w:val="00B56E2E"/>
    <w:rsid w:val="00B60251"/>
    <w:rsid w:val="00B605BA"/>
    <w:rsid w:val="00B6127F"/>
    <w:rsid w:val="00B62A50"/>
    <w:rsid w:val="00B63368"/>
    <w:rsid w:val="00B639DB"/>
    <w:rsid w:val="00B64098"/>
    <w:rsid w:val="00B644A9"/>
    <w:rsid w:val="00B65009"/>
    <w:rsid w:val="00B7004F"/>
    <w:rsid w:val="00B7031C"/>
    <w:rsid w:val="00B70F4B"/>
    <w:rsid w:val="00B71518"/>
    <w:rsid w:val="00B71B57"/>
    <w:rsid w:val="00B73F21"/>
    <w:rsid w:val="00B752A8"/>
    <w:rsid w:val="00B75F74"/>
    <w:rsid w:val="00B7615E"/>
    <w:rsid w:val="00B767DA"/>
    <w:rsid w:val="00B77B16"/>
    <w:rsid w:val="00B80306"/>
    <w:rsid w:val="00B8044C"/>
    <w:rsid w:val="00B8109B"/>
    <w:rsid w:val="00B810D6"/>
    <w:rsid w:val="00B82692"/>
    <w:rsid w:val="00B8368F"/>
    <w:rsid w:val="00B85DAF"/>
    <w:rsid w:val="00B86BDB"/>
    <w:rsid w:val="00B86C49"/>
    <w:rsid w:val="00B902EB"/>
    <w:rsid w:val="00B9062D"/>
    <w:rsid w:val="00B93510"/>
    <w:rsid w:val="00B935E3"/>
    <w:rsid w:val="00B953E8"/>
    <w:rsid w:val="00B962A1"/>
    <w:rsid w:val="00B96542"/>
    <w:rsid w:val="00B96971"/>
    <w:rsid w:val="00BA1147"/>
    <w:rsid w:val="00BA12B4"/>
    <w:rsid w:val="00BA5484"/>
    <w:rsid w:val="00BA5DE9"/>
    <w:rsid w:val="00BA7D17"/>
    <w:rsid w:val="00BB0B7D"/>
    <w:rsid w:val="00BB2F79"/>
    <w:rsid w:val="00BB3A6F"/>
    <w:rsid w:val="00BB3AD4"/>
    <w:rsid w:val="00BB3F5F"/>
    <w:rsid w:val="00BB542B"/>
    <w:rsid w:val="00BB630D"/>
    <w:rsid w:val="00BB64E5"/>
    <w:rsid w:val="00BB7BBC"/>
    <w:rsid w:val="00BC063B"/>
    <w:rsid w:val="00BC17DB"/>
    <w:rsid w:val="00BC2C05"/>
    <w:rsid w:val="00BC41B7"/>
    <w:rsid w:val="00BC494D"/>
    <w:rsid w:val="00BC5284"/>
    <w:rsid w:val="00BC55BE"/>
    <w:rsid w:val="00BC597C"/>
    <w:rsid w:val="00BC622A"/>
    <w:rsid w:val="00BC78B0"/>
    <w:rsid w:val="00BD2615"/>
    <w:rsid w:val="00BD73DC"/>
    <w:rsid w:val="00BE0C13"/>
    <w:rsid w:val="00BE1F5B"/>
    <w:rsid w:val="00BE390C"/>
    <w:rsid w:val="00BE7E40"/>
    <w:rsid w:val="00BF061C"/>
    <w:rsid w:val="00BF3526"/>
    <w:rsid w:val="00BF45F3"/>
    <w:rsid w:val="00BF47CA"/>
    <w:rsid w:val="00BF4B22"/>
    <w:rsid w:val="00BF4BB1"/>
    <w:rsid w:val="00BF4FCC"/>
    <w:rsid w:val="00BF71C7"/>
    <w:rsid w:val="00C008A0"/>
    <w:rsid w:val="00C014FB"/>
    <w:rsid w:val="00C025BB"/>
    <w:rsid w:val="00C037A9"/>
    <w:rsid w:val="00C04674"/>
    <w:rsid w:val="00C06F64"/>
    <w:rsid w:val="00C10731"/>
    <w:rsid w:val="00C120E0"/>
    <w:rsid w:val="00C12940"/>
    <w:rsid w:val="00C16B8F"/>
    <w:rsid w:val="00C16F49"/>
    <w:rsid w:val="00C22D0C"/>
    <w:rsid w:val="00C235C6"/>
    <w:rsid w:val="00C2660F"/>
    <w:rsid w:val="00C27613"/>
    <w:rsid w:val="00C27B03"/>
    <w:rsid w:val="00C314D3"/>
    <w:rsid w:val="00C3345C"/>
    <w:rsid w:val="00C33BD5"/>
    <w:rsid w:val="00C34641"/>
    <w:rsid w:val="00C358E2"/>
    <w:rsid w:val="00C358EE"/>
    <w:rsid w:val="00C358F2"/>
    <w:rsid w:val="00C369F8"/>
    <w:rsid w:val="00C40854"/>
    <w:rsid w:val="00C40FE0"/>
    <w:rsid w:val="00C416A0"/>
    <w:rsid w:val="00C422C3"/>
    <w:rsid w:val="00C42D22"/>
    <w:rsid w:val="00C44214"/>
    <w:rsid w:val="00C4439C"/>
    <w:rsid w:val="00C45554"/>
    <w:rsid w:val="00C4752B"/>
    <w:rsid w:val="00C51265"/>
    <w:rsid w:val="00C54DC0"/>
    <w:rsid w:val="00C55E0B"/>
    <w:rsid w:val="00C57BA2"/>
    <w:rsid w:val="00C616E3"/>
    <w:rsid w:val="00C62B9F"/>
    <w:rsid w:val="00C64D3C"/>
    <w:rsid w:val="00C67CE1"/>
    <w:rsid w:val="00C705ED"/>
    <w:rsid w:val="00C71481"/>
    <w:rsid w:val="00C74279"/>
    <w:rsid w:val="00C74936"/>
    <w:rsid w:val="00C7507B"/>
    <w:rsid w:val="00C75362"/>
    <w:rsid w:val="00C7551D"/>
    <w:rsid w:val="00C7648A"/>
    <w:rsid w:val="00C7761E"/>
    <w:rsid w:val="00C77AA4"/>
    <w:rsid w:val="00C801FA"/>
    <w:rsid w:val="00C803D2"/>
    <w:rsid w:val="00C81BAC"/>
    <w:rsid w:val="00C82131"/>
    <w:rsid w:val="00C846FB"/>
    <w:rsid w:val="00C84F6C"/>
    <w:rsid w:val="00C8559E"/>
    <w:rsid w:val="00C855DB"/>
    <w:rsid w:val="00C86D86"/>
    <w:rsid w:val="00C90C1F"/>
    <w:rsid w:val="00C91BF3"/>
    <w:rsid w:val="00C91C71"/>
    <w:rsid w:val="00C93F2E"/>
    <w:rsid w:val="00C9571C"/>
    <w:rsid w:val="00C96E65"/>
    <w:rsid w:val="00C9776D"/>
    <w:rsid w:val="00CA068C"/>
    <w:rsid w:val="00CA3EF8"/>
    <w:rsid w:val="00CA50FE"/>
    <w:rsid w:val="00CA5333"/>
    <w:rsid w:val="00CA7AA5"/>
    <w:rsid w:val="00CA7E51"/>
    <w:rsid w:val="00CA7E8A"/>
    <w:rsid w:val="00CB1093"/>
    <w:rsid w:val="00CB304C"/>
    <w:rsid w:val="00CB4261"/>
    <w:rsid w:val="00CB57D5"/>
    <w:rsid w:val="00CB79FE"/>
    <w:rsid w:val="00CC04EB"/>
    <w:rsid w:val="00CC11D7"/>
    <w:rsid w:val="00CC3073"/>
    <w:rsid w:val="00CC3717"/>
    <w:rsid w:val="00CC6339"/>
    <w:rsid w:val="00CC756D"/>
    <w:rsid w:val="00CD088D"/>
    <w:rsid w:val="00CD50F7"/>
    <w:rsid w:val="00CD7182"/>
    <w:rsid w:val="00CE3BF3"/>
    <w:rsid w:val="00CE4AF2"/>
    <w:rsid w:val="00CE6B28"/>
    <w:rsid w:val="00CF0751"/>
    <w:rsid w:val="00CF15D1"/>
    <w:rsid w:val="00CF1FD8"/>
    <w:rsid w:val="00CF3BAD"/>
    <w:rsid w:val="00CF45AD"/>
    <w:rsid w:val="00CF45E4"/>
    <w:rsid w:val="00CF5420"/>
    <w:rsid w:val="00CF745B"/>
    <w:rsid w:val="00CF7ECD"/>
    <w:rsid w:val="00D02E29"/>
    <w:rsid w:val="00D037BD"/>
    <w:rsid w:val="00D040EA"/>
    <w:rsid w:val="00D0568A"/>
    <w:rsid w:val="00D07188"/>
    <w:rsid w:val="00D102B6"/>
    <w:rsid w:val="00D1038E"/>
    <w:rsid w:val="00D10F51"/>
    <w:rsid w:val="00D11267"/>
    <w:rsid w:val="00D126B7"/>
    <w:rsid w:val="00D1297B"/>
    <w:rsid w:val="00D148FB"/>
    <w:rsid w:val="00D14D56"/>
    <w:rsid w:val="00D21E95"/>
    <w:rsid w:val="00D23232"/>
    <w:rsid w:val="00D23D1D"/>
    <w:rsid w:val="00D27436"/>
    <w:rsid w:val="00D27FDD"/>
    <w:rsid w:val="00D30523"/>
    <w:rsid w:val="00D30CD2"/>
    <w:rsid w:val="00D31CE6"/>
    <w:rsid w:val="00D31F5F"/>
    <w:rsid w:val="00D3236D"/>
    <w:rsid w:val="00D32401"/>
    <w:rsid w:val="00D33DE5"/>
    <w:rsid w:val="00D34B97"/>
    <w:rsid w:val="00D34DB7"/>
    <w:rsid w:val="00D356FA"/>
    <w:rsid w:val="00D3589E"/>
    <w:rsid w:val="00D35BFB"/>
    <w:rsid w:val="00D36864"/>
    <w:rsid w:val="00D3780C"/>
    <w:rsid w:val="00D37B8D"/>
    <w:rsid w:val="00D43150"/>
    <w:rsid w:val="00D43617"/>
    <w:rsid w:val="00D44306"/>
    <w:rsid w:val="00D45119"/>
    <w:rsid w:val="00D47D95"/>
    <w:rsid w:val="00D5026B"/>
    <w:rsid w:val="00D50E67"/>
    <w:rsid w:val="00D552B2"/>
    <w:rsid w:val="00D567FE"/>
    <w:rsid w:val="00D57590"/>
    <w:rsid w:val="00D6031E"/>
    <w:rsid w:val="00D614B5"/>
    <w:rsid w:val="00D61BCA"/>
    <w:rsid w:val="00D6360F"/>
    <w:rsid w:val="00D63710"/>
    <w:rsid w:val="00D6499F"/>
    <w:rsid w:val="00D666F5"/>
    <w:rsid w:val="00D66884"/>
    <w:rsid w:val="00D71618"/>
    <w:rsid w:val="00D71743"/>
    <w:rsid w:val="00D72CED"/>
    <w:rsid w:val="00D732D1"/>
    <w:rsid w:val="00D74763"/>
    <w:rsid w:val="00D7554C"/>
    <w:rsid w:val="00D7660D"/>
    <w:rsid w:val="00D77E7C"/>
    <w:rsid w:val="00D82483"/>
    <w:rsid w:val="00D83305"/>
    <w:rsid w:val="00D8484A"/>
    <w:rsid w:val="00D84A0E"/>
    <w:rsid w:val="00D85688"/>
    <w:rsid w:val="00D8589F"/>
    <w:rsid w:val="00D86343"/>
    <w:rsid w:val="00D90E50"/>
    <w:rsid w:val="00D92DD2"/>
    <w:rsid w:val="00D93A9C"/>
    <w:rsid w:val="00D94AAC"/>
    <w:rsid w:val="00D95F86"/>
    <w:rsid w:val="00DA1506"/>
    <w:rsid w:val="00DA1A57"/>
    <w:rsid w:val="00DA2B4D"/>
    <w:rsid w:val="00DA4C17"/>
    <w:rsid w:val="00DA4D04"/>
    <w:rsid w:val="00DA5105"/>
    <w:rsid w:val="00DA6DC4"/>
    <w:rsid w:val="00DB058A"/>
    <w:rsid w:val="00DB110B"/>
    <w:rsid w:val="00DB25C7"/>
    <w:rsid w:val="00DB3943"/>
    <w:rsid w:val="00DB3F2C"/>
    <w:rsid w:val="00DB5FF6"/>
    <w:rsid w:val="00DB654C"/>
    <w:rsid w:val="00DB6C88"/>
    <w:rsid w:val="00DB73B8"/>
    <w:rsid w:val="00DB7E1A"/>
    <w:rsid w:val="00DC003B"/>
    <w:rsid w:val="00DC09E3"/>
    <w:rsid w:val="00DC53F9"/>
    <w:rsid w:val="00DD1C54"/>
    <w:rsid w:val="00DD1CD6"/>
    <w:rsid w:val="00DD4023"/>
    <w:rsid w:val="00DD4851"/>
    <w:rsid w:val="00DD4D24"/>
    <w:rsid w:val="00DD4D36"/>
    <w:rsid w:val="00DE185E"/>
    <w:rsid w:val="00DE2656"/>
    <w:rsid w:val="00DE3D0F"/>
    <w:rsid w:val="00DE4876"/>
    <w:rsid w:val="00DE5320"/>
    <w:rsid w:val="00DE6389"/>
    <w:rsid w:val="00DE64CA"/>
    <w:rsid w:val="00DF07C9"/>
    <w:rsid w:val="00DF0F63"/>
    <w:rsid w:val="00DF187B"/>
    <w:rsid w:val="00DF3015"/>
    <w:rsid w:val="00DF38CC"/>
    <w:rsid w:val="00DF3FCB"/>
    <w:rsid w:val="00DF450A"/>
    <w:rsid w:val="00DF4793"/>
    <w:rsid w:val="00DF65C7"/>
    <w:rsid w:val="00DF67A8"/>
    <w:rsid w:val="00DF68B7"/>
    <w:rsid w:val="00DF7A2A"/>
    <w:rsid w:val="00E01F33"/>
    <w:rsid w:val="00E04E24"/>
    <w:rsid w:val="00E059FC"/>
    <w:rsid w:val="00E05FE7"/>
    <w:rsid w:val="00E06A80"/>
    <w:rsid w:val="00E07F3F"/>
    <w:rsid w:val="00E1061C"/>
    <w:rsid w:val="00E11095"/>
    <w:rsid w:val="00E146DD"/>
    <w:rsid w:val="00E1590A"/>
    <w:rsid w:val="00E162A2"/>
    <w:rsid w:val="00E16727"/>
    <w:rsid w:val="00E17779"/>
    <w:rsid w:val="00E17F5B"/>
    <w:rsid w:val="00E20DA2"/>
    <w:rsid w:val="00E20FA0"/>
    <w:rsid w:val="00E212AE"/>
    <w:rsid w:val="00E218EE"/>
    <w:rsid w:val="00E220B3"/>
    <w:rsid w:val="00E22D24"/>
    <w:rsid w:val="00E22FB3"/>
    <w:rsid w:val="00E26978"/>
    <w:rsid w:val="00E300A0"/>
    <w:rsid w:val="00E300E8"/>
    <w:rsid w:val="00E331B9"/>
    <w:rsid w:val="00E33856"/>
    <w:rsid w:val="00E3415F"/>
    <w:rsid w:val="00E347EA"/>
    <w:rsid w:val="00E34A45"/>
    <w:rsid w:val="00E35E9C"/>
    <w:rsid w:val="00E367A2"/>
    <w:rsid w:val="00E377D7"/>
    <w:rsid w:val="00E407E9"/>
    <w:rsid w:val="00E43A76"/>
    <w:rsid w:val="00E44118"/>
    <w:rsid w:val="00E447C3"/>
    <w:rsid w:val="00E449EF"/>
    <w:rsid w:val="00E44D2C"/>
    <w:rsid w:val="00E47730"/>
    <w:rsid w:val="00E50092"/>
    <w:rsid w:val="00E53052"/>
    <w:rsid w:val="00E54B3C"/>
    <w:rsid w:val="00E60B6A"/>
    <w:rsid w:val="00E62BB8"/>
    <w:rsid w:val="00E633D1"/>
    <w:rsid w:val="00E6484F"/>
    <w:rsid w:val="00E64914"/>
    <w:rsid w:val="00E64B03"/>
    <w:rsid w:val="00E64C62"/>
    <w:rsid w:val="00E64E14"/>
    <w:rsid w:val="00E66DE9"/>
    <w:rsid w:val="00E70AB1"/>
    <w:rsid w:val="00E710C1"/>
    <w:rsid w:val="00E71515"/>
    <w:rsid w:val="00E718AD"/>
    <w:rsid w:val="00E72CE8"/>
    <w:rsid w:val="00E76B8E"/>
    <w:rsid w:val="00E76F30"/>
    <w:rsid w:val="00E77797"/>
    <w:rsid w:val="00E8056C"/>
    <w:rsid w:val="00E82388"/>
    <w:rsid w:val="00E831AA"/>
    <w:rsid w:val="00E84764"/>
    <w:rsid w:val="00E85D1A"/>
    <w:rsid w:val="00E87B49"/>
    <w:rsid w:val="00E908F3"/>
    <w:rsid w:val="00E91E4B"/>
    <w:rsid w:val="00E91F19"/>
    <w:rsid w:val="00E9460F"/>
    <w:rsid w:val="00E94AD0"/>
    <w:rsid w:val="00E9576E"/>
    <w:rsid w:val="00E958F6"/>
    <w:rsid w:val="00E97D00"/>
    <w:rsid w:val="00E97F82"/>
    <w:rsid w:val="00EA7DF7"/>
    <w:rsid w:val="00EB0303"/>
    <w:rsid w:val="00EB06CC"/>
    <w:rsid w:val="00EB12BB"/>
    <w:rsid w:val="00EB1616"/>
    <w:rsid w:val="00EB2BE8"/>
    <w:rsid w:val="00EB3B93"/>
    <w:rsid w:val="00EB4594"/>
    <w:rsid w:val="00EB49E8"/>
    <w:rsid w:val="00EB4E21"/>
    <w:rsid w:val="00EB7EEC"/>
    <w:rsid w:val="00EC0899"/>
    <w:rsid w:val="00EC1CF0"/>
    <w:rsid w:val="00EC4B92"/>
    <w:rsid w:val="00EC58C8"/>
    <w:rsid w:val="00EC7CF5"/>
    <w:rsid w:val="00ED0257"/>
    <w:rsid w:val="00ED1BCE"/>
    <w:rsid w:val="00ED2883"/>
    <w:rsid w:val="00ED3805"/>
    <w:rsid w:val="00ED402B"/>
    <w:rsid w:val="00ED6FE5"/>
    <w:rsid w:val="00EE1992"/>
    <w:rsid w:val="00EE3168"/>
    <w:rsid w:val="00EE44DC"/>
    <w:rsid w:val="00EE4D21"/>
    <w:rsid w:val="00EE73AA"/>
    <w:rsid w:val="00EE7E76"/>
    <w:rsid w:val="00EF11D3"/>
    <w:rsid w:val="00EF1A87"/>
    <w:rsid w:val="00EF2727"/>
    <w:rsid w:val="00EF2DD5"/>
    <w:rsid w:val="00EF4166"/>
    <w:rsid w:val="00EF48BF"/>
    <w:rsid w:val="00EF4DC6"/>
    <w:rsid w:val="00EF7CD4"/>
    <w:rsid w:val="00F02151"/>
    <w:rsid w:val="00F035B1"/>
    <w:rsid w:val="00F0485C"/>
    <w:rsid w:val="00F05B15"/>
    <w:rsid w:val="00F103B0"/>
    <w:rsid w:val="00F106E3"/>
    <w:rsid w:val="00F146A3"/>
    <w:rsid w:val="00F14870"/>
    <w:rsid w:val="00F16B01"/>
    <w:rsid w:val="00F17BE2"/>
    <w:rsid w:val="00F20AA5"/>
    <w:rsid w:val="00F20B8E"/>
    <w:rsid w:val="00F21E28"/>
    <w:rsid w:val="00F2433C"/>
    <w:rsid w:val="00F24C66"/>
    <w:rsid w:val="00F25709"/>
    <w:rsid w:val="00F26AF2"/>
    <w:rsid w:val="00F313DC"/>
    <w:rsid w:val="00F32E8C"/>
    <w:rsid w:val="00F3424A"/>
    <w:rsid w:val="00F3489E"/>
    <w:rsid w:val="00F3537A"/>
    <w:rsid w:val="00F3578D"/>
    <w:rsid w:val="00F36DD3"/>
    <w:rsid w:val="00F412F8"/>
    <w:rsid w:val="00F42134"/>
    <w:rsid w:val="00F421DA"/>
    <w:rsid w:val="00F421E5"/>
    <w:rsid w:val="00F426CB"/>
    <w:rsid w:val="00F44089"/>
    <w:rsid w:val="00F44A33"/>
    <w:rsid w:val="00F45A7A"/>
    <w:rsid w:val="00F46DAA"/>
    <w:rsid w:val="00F50212"/>
    <w:rsid w:val="00F50296"/>
    <w:rsid w:val="00F53F2D"/>
    <w:rsid w:val="00F55152"/>
    <w:rsid w:val="00F553FE"/>
    <w:rsid w:val="00F55908"/>
    <w:rsid w:val="00F576A5"/>
    <w:rsid w:val="00F61666"/>
    <w:rsid w:val="00F61B6B"/>
    <w:rsid w:val="00F62AE5"/>
    <w:rsid w:val="00F6454E"/>
    <w:rsid w:val="00F647E1"/>
    <w:rsid w:val="00F64DFD"/>
    <w:rsid w:val="00F65357"/>
    <w:rsid w:val="00F6602E"/>
    <w:rsid w:val="00F676D2"/>
    <w:rsid w:val="00F70B9F"/>
    <w:rsid w:val="00F73659"/>
    <w:rsid w:val="00F7439E"/>
    <w:rsid w:val="00F818C4"/>
    <w:rsid w:val="00F81CCB"/>
    <w:rsid w:val="00F83BA8"/>
    <w:rsid w:val="00F83D97"/>
    <w:rsid w:val="00F852B2"/>
    <w:rsid w:val="00F85DB4"/>
    <w:rsid w:val="00F8615B"/>
    <w:rsid w:val="00F87870"/>
    <w:rsid w:val="00F87A66"/>
    <w:rsid w:val="00F87C59"/>
    <w:rsid w:val="00F90306"/>
    <w:rsid w:val="00F907C2"/>
    <w:rsid w:val="00F91E70"/>
    <w:rsid w:val="00F95A24"/>
    <w:rsid w:val="00F964FC"/>
    <w:rsid w:val="00FA0504"/>
    <w:rsid w:val="00FA2789"/>
    <w:rsid w:val="00FA3A0E"/>
    <w:rsid w:val="00FA57C9"/>
    <w:rsid w:val="00FA6276"/>
    <w:rsid w:val="00FA7E28"/>
    <w:rsid w:val="00FB0583"/>
    <w:rsid w:val="00FB0E98"/>
    <w:rsid w:val="00FB3599"/>
    <w:rsid w:val="00FB3BF6"/>
    <w:rsid w:val="00FB3C9A"/>
    <w:rsid w:val="00FB62F2"/>
    <w:rsid w:val="00FB7B62"/>
    <w:rsid w:val="00FB7CB4"/>
    <w:rsid w:val="00FB7DDE"/>
    <w:rsid w:val="00FC1046"/>
    <w:rsid w:val="00FC1F0C"/>
    <w:rsid w:val="00FC3F14"/>
    <w:rsid w:val="00FC4AFA"/>
    <w:rsid w:val="00FC4D31"/>
    <w:rsid w:val="00FC72B5"/>
    <w:rsid w:val="00FC7B2D"/>
    <w:rsid w:val="00FD0E23"/>
    <w:rsid w:val="00FD101C"/>
    <w:rsid w:val="00FD1C88"/>
    <w:rsid w:val="00FD21F7"/>
    <w:rsid w:val="00FD33E3"/>
    <w:rsid w:val="00FD582E"/>
    <w:rsid w:val="00FD79B9"/>
    <w:rsid w:val="00FE18B2"/>
    <w:rsid w:val="00FE22B5"/>
    <w:rsid w:val="00FE27DC"/>
    <w:rsid w:val="00FE3152"/>
    <w:rsid w:val="00FE4C90"/>
    <w:rsid w:val="00FE5D3B"/>
    <w:rsid w:val="00FF070F"/>
    <w:rsid w:val="00FF2E46"/>
    <w:rsid w:val="00FF54D1"/>
    <w:rsid w:val="00FF6363"/>
    <w:rsid w:val="00FF7D05"/>
    <w:rsid w:val="1D4CF58A"/>
    <w:rsid w:val="364D5C64"/>
    <w:rsid w:val="3CE1D7DC"/>
    <w:rsid w:val="412D21E5"/>
    <w:rsid w:val="4E3B92AF"/>
    <w:rsid w:val="5BC5D733"/>
    <w:rsid w:val="66868AE5"/>
    <w:rsid w:val="66A77257"/>
    <w:rsid w:val="7962F8F3"/>
    <w:rsid w:val="7ABB4836"/>
    <w:rsid w:val="7B0B294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3E712E"/>
  <w15:docId w15:val="{B87CE1DA-1173-4D90-90F5-05472D83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623"/>
    <w:pPr>
      <w:jc w:val="both"/>
    </w:pPr>
    <w:rPr>
      <w:rFonts w:ascii="Arial" w:hAnsi="Arial"/>
      <w:sz w:val="24"/>
      <w:szCs w:val="24"/>
      <w:lang w:val="en-GB" w:eastAsia="en-US"/>
    </w:rPr>
  </w:style>
  <w:style w:type="paragraph" w:styleId="Heading1">
    <w:name w:val="heading 1"/>
    <w:basedOn w:val="Normal"/>
    <w:link w:val="Heading1Char"/>
    <w:uiPriority w:val="9"/>
    <w:qFormat/>
    <w:rsid w:val="00A95606"/>
    <w:pPr>
      <w:spacing w:before="100" w:beforeAutospacing="1" w:after="100" w:afterAutospacing="1"/>
      <w:jc w:val="left"/>
      <w:outlineLvl w:val="0"/>
    </w:pPr>
    <w:rPr>
      <w:rFonts w:ascii="Times New Roman" w:hAnsi="Times New Roman"/>
      <w:b/>
      <w:bCs/>
      <w:kern w:val="36"/>
      <w:sz w:val="48"/>
      <w:szCs w:val="48"/>
      <w:lang w:val="fr-BE" w:eastAsia="fr-BE"/>
    </w:rPr>
  </w:style>
  <w:style w:type="paragraph" w:styleId="Heading2">
    <w:name w:val="heading 2"/>
    <w:basedOn w:val="Normal"/>
    <w:next w:val="Normal"/>
    <w:link w:val="Heading2Char"/>
    <w:semiHidden/>
    <w:unhideWhenUsed/>
    <w:qFormat/>
    <w:rsid w:val="00FB7C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1623"/>
    <w:rPr>
      <w:rFonts w:ascii="Times New Roman" w:hAnsi="Times New Roman"/>
    </w:rPr>
  </w:style>
  <w:style w:type="paragraph" w:customStyle="1" w:styleId="CharCharCar">
    <w:name w:val="Char Char Car"/>
    <w:basedOn w:val="Normal"/>
    <w:next w:val="Normal"/>
    <w:rsid w:val="00521623"/>
    <w:pPr>
      <w:spacing w:after="160" w:line="240" w:lineRule="exact"/>
      <w:jc w:val="left"/>
    </w:pPr>
    <w:rPr>
      <w:rFonts w:ascii="Tahoma" w:hAnsi="Tahoma"/>
      <w:szCs w:val="20"/>
      <w:lang w:val="en-US"/>
    </w:rPr>
  </w:style>
  <w:style w:type="character" w:customStyle="1" w:styleId="BodyTextChar">
    <w:name w:val="Body Text Char"/>
    <w:link w:val="BodyText"/>
    <w:rsid w:val="00754675"/>
    <w:rPr>
      <w:sz w:val="24"/>
      <w:szCs w:val="24"/>
      <w:lang w:val="en-GB"/>
    </w:rPr>
  </w:style>
  <w:style w:type="paragraph" w:styleId="Header">
    <w:name w:val="header"/>
    <w:basedOn w:val="Normal"/>
    <w:link w:val="HeaderChar"/>
    <w:rsid w:val="00DA6DC4"/>
    <w:pPr>
      <w:tabs>
        <w:tab w:val="center" w:pos="4680"/>
        <w:tab w:val="right" w:pos="9360"/>
      </w:tabs>
    </w:pPr>
  </w:style>
  <w:style w:type="character" w:customStyle="1" w:styleId="HeaderChar">
    <w:name w:val="Header Char"/>
    <w:link w:val="Header"/>
    <w:rsid w:val="00DA6DC4"/>
    <w:rPr>
      <w:rFonts w:ascii="Arial" w:hAnsi="Arial"/>
      <w:sz w:val="24"/>
      <w:szCs w:val="24"/>
      <w:lang w:val="en-GB"/>
    </w:rPr>
  </w:style>
  <w:style w:type="paragraph" w:styleId="Footer">
    <w:name w:val="footer"/>
    <w:basedOn w:val="Normal"/>
    <w:link w:val="FooterChar"/>
    <w:uiPriority w:val="99"/>
    <w:rsid w:val="00DA6DC4"/>
    <w:pPr>
      <w:tabs>
        <w:tab w:val="center" w:pos="4680"/>
        <w:tab w:val="right" w:pos="9360"/>
      </w:tabs>
    </w:pPr>
  </w:style>
  <w:style w:type="character" w:customStyle="1" w:styleId="FooterChar">
    <w:name w:val="Footer Char"/>
    <w:link w:val="Footer"/>
    <w:uiPriority w:val="99"/>
    <w:rsid w:val="00DA6DC4"/>
    <w:rPr>
      <w:rFonts w:ascii="Arial" w:hAnsi="Arial"/>
      <w:sz w:val="24"/>
      <w:szCs w:val="24"/>
      <w:lang w:val="en-GB"/>
    </w:rPr>
  </w:style>
  <w:style w:type="character" w:styleId="CommentReference">
    <w:name w:val="annotation reference"/>
    <w:uiPriority w:val="99"/>
    <w:rsid w:val="006E27BD"/>
    <w:rPr>
      <w:sz w:val="16"/>
      <w:szCs w:val="16"/>
    </w:rPr>
  </w:style>
  <w:style w:type="paragraph" w:styleId="CommentText">
    <w:name w:val="annotation text"/>
    <w:basedOn w:val="Normal"/>
    <w:link w:val="CommentTextChar"/>
    <w:uiPriority w:val="99"/>
    <w:rsid w:val="006E27BD"/>
    <w:rPr>
      <w:sz w:val="20"/>
      <w:szCs w:val="20"/>
    </w:rPr>
  </w:style>
  <w:style w:type="character" w:customStyle="1" w:styleId="CommentTextChar">
    <w:name w:val="Comment Text Char"/>
    <w:link w:val="CommentText"/>
    <w:uiPriority w:val="99"/>
    <w:rsid w:val="006E27BD"/>
    <w:rPr>
      <w:rFonts w:ascii="Arial" w:hAnsi="Arial"/>
      <w:lang w:val="en-GB"/>
    </w:rPr>
  </w:style>
  <w:style w:type="paragraph" w:styleId="CommentSubject">
    <w:name w:val="annotation subject"/>
    <w:basedOn w:val="CommentText"/>
    <w:next w:val="CommentText"/>
    <w:link w:val="CommentSubjectChar"/>
    <w:rsid w:val="006E27BD"/>
    <w:rPr>
      <w:b/>
      <w:bCs/>
    </w:rPr>
  </w:style>
  <w:style w:type="character" w:customStyle="1" w:styleId="CommentSubjectChar">
    <w:name w:val="Comment Subject Char"/>
    <w:link w:val="CommentSubject"/>
    <w:rsid w:val="006E27BD"/>
    <w:rPr>
      <w:rFonts w:ascii="Arial" w:hAnsi="Arial"/>
      <w:b/>
      <w:bCs/>
      <w:lang w:val="en-GB"/>
    </w:rPr>
  </w:style>
  <w:style w:type="paragraph" w:styleId="BalloonText">
    <w:name w:val="Balloon Text"/>
    <w:basedOn w:val="Normal"/>
    <w:link w:val="BalloonTextChar"/>
    <w:rsid w:val="006E27BD"/>
    <w:rPr>
      <w:rFonts w:ascii="Tahoma" w:hAnsi="Tahoma" w:cs="Tahoma"/>
      <w:sz w:val="16"/>
      <w:szCs w:val="16"/>
    </w:rPr>
  </w:style>
  <w:style w:type="character" w:customStyle="1" w:styleId="BalloonTextChar">
    <w:name w:val="Balloon Text Char"/>
    <w:link w:val="BalloonText"/>
    <w:rsid w:val="006E27BD"/>
    <w:rPr>
      <w:rFonts w:ascii="Tahoma" w:hAnsi="Tahoma" w:cs="Tahoma"/>
      <w:sz w:val="16"/>
      <w:szCs w:val="16"/>
      <w:lang w:val="en-GB"/>
    </w:rPr>
  </w:style>
  <w:style w:type="paragraph" w:customStyle="1" w:styleId="MediumGrid1-Accent21">
    <w:name w:val="Medium Grid 1 - Accent 21"/>
    <w:basedOn w:val="Normal"/>
    <w:uiPriority w:val="34"/>
    <w:qFormat/>
    <w:rsid w:val="00C96E65"/>
    <w:pPr>
      <w:spacing w:after="200"/>
      <w:ind w:left="720"/>
      <w:contextualSpacing/>
      <w:jc w:val="left"/>
    </w:pPr>
    <w:rPr>
      <w:rFonts w:ascii="Cambria" w:eastAsia="MS Mincho" w:hAnsi="Cambria"/>
      <w:lang w:val="fr-FR" w:eastAsia="ja-JP"/>
    </w:rPr>
  </w:style>
  <w:style w:type="character" w:styleId="Hyperlink">
    <w:name w:val="Hyperlink"/>
    <w:uiPriority w:val="99"/>
    <w:unhideWhenUsed/>
    <w:rsid w:val="00623E76"/>
    <w:rPr>
      <w:color w:val="0000FF"/>
      <w:u w:val="single"/>
    </w:rPr>
  </w:style>
  <w:style w:type="character" w:styleId="FollowedHyperlink">
    <w:name w:val="FollowedHyperlink"/>
    <w:rsid w:val="003F391E"/>
    <w:rPr>
      <w:color w:val="800080"/>
      <w:u w:val="single"/>
    </w:rPr>
  </w:style>
  <w:style w:type="paragraph" w:customStyle="1" w:styleId="Default">
    <w:name w:val="Default"/>
    <w:rsid w:val="009652CF"/>
    <w:pPr>
      <w:autoSpaceDE w:val="0"/>
      <w:autoSpaceDN w:val="0"/>
      <w:adjustRightInd w:val="0"/>
    </w:pPr>
    <w:rPr>
      <w:rFonts w:ascii="Calibri" w:hAnsi="Calibri" w:cs="Calibri"/>
      <w:color w:val="000000"/>
      <w:sz w:val="24"/>
      <w:szCs w:val="24"/>
      <w:lang w:val="en-US" w:eastAsia="en-US"/>
    </w:rPr>
  </w:style>
  <w:style w:type="paragraph" w:customStyle="1" w:styleId="ColorfulList-Accent11">
    <w:name w:val="Colorful List - Accent 11"/>
    <w:basedOn w:val="Normal"/>
    <w:uiPriority w:val="34"/>
    <w:qFormat/>
    <w:rsid w:val="00880076"/>
    <w:pPr>
      <w:ind w:left="708"/>
    </w:pPr>
  </w:style>
  <w:style w:type="character" w:customStyle="1" w:styleId="Heading1Char">
    <w:name w:val="Heading 1 Char"/>
    <w:link w:val="Heading1"/>
    <w:uiPriority w:val="9"/>
    <w:rsid w:val="00A95606"/>
    <w:rPr>
      <w:b/>
      <w:bCs/>
      <w:kern w:val="36"/>
      <w:sz w:val="48"/>
      <w:szCs w:val="48"/>
    </w:rPr>
  </w:style>
  <w:style w:type="paragraph" w:styleId="NormalWeb">
    <w:name w:val="Normal (Web)"/>
    <w:basedOn w:val="Normal"/>
    <w:uiPriority w:val="99"/>
    <w:unhideWhenUsed/>
    <w:rsid w:val="00A95606"/>
    <w:pPr>
      <w:spacing w:before="100" w:beforeAutospacing="1" w:after="100" w:afterAutospacing="1"/>
      <w:jc w:val="left"/>
    </w:pPr>
    <w:rPr>
      <w:rFonts w:ascii="Times New Roman" w:hAnsi="Times New Roman"/>
      <w:lang w:val="fr-BE" w:eastAsia="fr-BE"/>
    </w:rPr>
  </w:style>
  <w:style w:type="paragraph" w:styleId="ListParagraph">
    <w:name w:val="List Paragraph"/>
    <w:basedOn w:val="Normal"/>
    <w:uiPriority w:val="34"/>
    <w:qFormat/>
    <w:rsid w:val="00A56019"/>
    <w:pPr>
      <w:ind w:left="720"/>
      <w:contextualSpacing/>
    </w:pPr>
  </w:style>
  <w:style w:type="character" w:customStyle="1" w:styleId="spipnoteref">
    <w:name w:val="spip_note_ref"/>
    <w:basedOn w:val="DefaultParagraphFont"/>
    <w:rsid w:val="00DE6389"/>
  </w:style>
  <w:style w:type="character" w:customStyle="1" w:styleId="Heading2Char">
    <w:name w:val="Heading 2 Char"/>
    <w:basedOn w:val="DefaultParagraphFont"/>
    <w:link w:val="Heading2"/>
    <w:semiHidden/>
    <w:rsid w:val="00FB7CB4"/>
    <w:rPr>
      <w:rFonts w:asciiTheme="majorHAnsi" w:eastAsiaTheme="majorEastAsia" w:hAnsiTheme="majorHAnsi" w:cstheme="majorBidi"/>
      <w:b/>
      <w:bCs/>
      <w:color w:val="4F81BD" w:themeColor="accent1"/>
      <w:sz w:val="26"/>
      <w:szCs w:val="26"/>
      <w:lang w:val="en-GB" w:eastAsia="en-US"/>
    </w:rPr>
  </w:style>
  <w:style w:type="table" w:styleId="TableGrid">
    <w:name w:val="Table Grid"/>
    <w:basedOn w:val="TableNormal"/>
    <w:uiPriority w:val="59"/>
    <w:rsid w:val="00713ABE"/>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47D95"/>
    <w:rPr>
      <w:b/>
      <w:bCs/>
      <w:i w:val="0"/>
      <w:iCs w:val="0"/>
    </w:rPr>
  </w:style>
  <w:style w:type="character" w:customStyle="1" w:styleId="st">
    <w:name w:val="st"/>
    <w:basedOn w:val="DefaultParagraphFont"/>
    <w:rsid w:val="00D47D95"/>
  </w:style>
  <w:style w:type="paragraph" w:styleId="PlainText">
    <w:name w:val="Plain Text"/>
    <w:basedOn w:val="Normal"/>
    <w:link w:val="PlainTextChar"/>
    <w:uiPriority w:val="99"/>
    <w:unhideWhenUsed/>
    <w:rsid w:val="000E73FB"/>
    <w:pPr>
      <w:jc w:val="left"/>
    </w:pPr>
    <w:rPr>
      <w:rFonts w:ascii="Calibri" w:eastAsia="Calibri" w:hAnsi="Calibri"/>
      <w:sz w:val="22"/>
      <w:szCs w:val="21"/>
      <w:lang w:val="fr-BE"/>
    </w:rPr>
  </w:style>
  <w:style w:type="character" w:customStyle="1" w:styleId="PlainTextChar">
    <w:name w:val="Plain Text Char"/>
    <w:basedOn w:val="DefaultParagraphFont"/>
    <w:link w:val="PlainText"/>
    <w:uiPriority w:val="99"/>
    <w:rsid w:val="000E73FB"/>
    <w:rPr>
      <w:rFonts w:ascii="Calibri" w:eastAsia="Calibri" w:hAnsi="Calibri"/>
      <w:sz w:val="22"/>
      <w:szCs w:val="21"/>
      <w:lang w:val="fr-BE" w:eastAsia="en-US"/>
    </w:rPr>
  </w:style>
  <w:style w:type="paragraph" w:styleId="DocumentMap">
    <w:name w:val="Document Map"/>
    <w:basedOn w:val="Normal"/>
    <w:link w:val="DocumentMapChar"/>
    <w:rsid w:val="007E71AB"/>
    <w:rPr>
      <w:rFonts w:ascii="Tahoma" w:hAnsi="Tahoma" w:cs="Tahoma"/>
      <w:sz w:val="16"/>
      <w:szCs w:val="16"/>
    </w:rPr>
  </w:style>
  <w:style w:type="character" w:customStyle="1" w:styleId="DocumentMapChar">
    <w:name w:val="Document Map Char"/>
    <w:basedOn w:val="DefaultParagraphFont"/>
    <w:link w:val="DocumentMap"/>
    <w:rsid w:val="007E71AB"/>
    <w:rPr>
      <w:rFonts w:ascii="Tahoma" w:hAnsi="Tahoma" w:cs="Tahoma"/>
      <w:sz w:val="16"/>
      <w:szCs w:val="16"/>
      <w:lang w:val="en-GB" w:eastAsia="en-US"/>
    </w:rPr>
  </w:style>
  <w:style w:type="character" w:customStyle="1" w:styleId="WMSubtitle">
    <w:name w:val="WM Subtitle"/>
    <w:rsid w:val="00C358EE"/>
    <w:rPr>
      <w:rFonts w:ascii="Eras Medium ITC" w:hAnsi="Eras Medium ITC"/>
      <w:b/>
      <w:bCs/>
    </w:rPr>
  </w:style>
  <w:style w:type="paragraph" w:customStyle="1" w:styleId="gr-meta">
    <w:name w:val="gr-meta"/>
    <w:basedOn w:val="Normal"/>
    <w:rsid w:val="00E07F3F"/>
    <w:pPr>
      <w:spacing w:before="100" w:beforeAutospacing="1" w:after="100" w:afterAutospacing="1"/>
      <w:jc w:val="left"/>
    </w:pPr>
    <w:rPr>
      <w:rFonts w:ascii="Times New Roman" w:hAnsi="Times New Roman"/>
      <w:lang w:val="fr-BE" w:eastAsia="fr-BE"/>
    </w:rPr>
  </w:style>
  <w:style w:type="character" w:customStyle="1" w:styleId="gr-prefix">
    <w:name w:val="gr-prefix"/>
    <w:basedOn w:val="DefaultParagraphFont"/>
    <w:rsid w:val="00E07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8614">
      <w:bodyDiv w:val="1"/>
      <w:marLeft w:val="0"/>
      <w:marRight w:val="0"/>
      <w:marTop w:val="0"/>
      <w:marBottom w:val="0"/>
      <w:divBdr>
        <w:top w:val="none" w:sz="0" w:space="0" w:color="auto"/>
        <w:left w:val="none" w:sz="0" w:space="0" w:color="auto"/>
        <w:bottom w:val="none" w:sz="0" w:space="0" w:color="auto"/>
        <w:right w:val="none" w:sz="0" w:space="0" w:color="auto"/>
      </w:divBdr>
    </w:div>
    <w:div w:id="75632031">
      <w:bodyDiv w:val="1"/>
      <w:marLeft w:val="0"/>
      <w:marRight w:val="0"/>
      <w:marTop w:val="0"/>
      <w:marBottom w:val="0"/>
      <w:divBdr>
        <w:top w:val="none" w:sz="0" w:space="0" w:color="auto"/>
        <w:left w:val="none" w:sz="0" w:space="0" w:color="auto"/>
        <w:bottom w:val="none" w:sz="0" w:space="0" w:color="auto"/>
        <w:right w:val="none" w:sz="0" w:space="0" w:color="auto"/>
      </w:divBdr>
      <w:divsChild>
        <w:div w:id="745610792">
          <w:marLeft w:val="0"/>
          <w:marRight w:val="0"/>
          <w:marTop w:val="0"/>
          <w:marBottom w:val="0"/>
          <w:divBdr>
            <w:top w:val="none" w:sz="0" w:space="0" w:color="auto"/>
            <w:left w:val="none" w:sz="0" w:space="0" w:color="auto"/>
            <w:bottom w:val="none" w:sz="0" w:space="0" w:color="auto"/>
            <w:right w:val="none" w:sz="0" w:space="0" w:color="auto"/>
          </w:divBdr>
        </w:div>
        <w:div w:id="1656955334">
          <w:marLeft w:val="0"/>
          <w:marRight w:val="0"/>
          <w:marTop w:val="0"/>
          <w:marBottom w:val="0"/>
          <w:divBdr>
            <w:top w:val="none" w:sz="0" w:space="0" w:color="auto"/>
            <w:left w:val="none" w:sz="0" w:space="0" w:color="auto"/>
            <w:bottom w:val="none" w:sz="0" w:space="0" w:color="auto"/>
            <w:right w:val="none" w:sz="0" w:space="0" w:color="auto"/>
          </w:divBdr>
          <w:divsChild>
            <w:div w:id="550658491">
              <w:marLeft w:val="0"/>
              <w:marRight w:val="0"/>
              <w:marTop w:val="0"/>
              <w:marBottom w:val="0"/>
              <w:divBdr>
                <w:top w:val="single" w:sz="8" w:space="3" w:color="B5C4DF"/>
                <w:left w:val="none" w:sz="0" w:space="0" w:color="auto"/>
                <w:bottom w:val="none" w:sz="0" w:space="0" w:color="auto"/>
                <w:right w:val="none" w:sz="0" w:space="0" w:color="auto"/>
              </w:divBdr>
              <w:divsChild>
                <w:div w:id="129656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45520">
      <w:bodyDiv w:val="1"/>
      <w:marLeft w:val="0"/>
      <w:marRight w:val="0"/>
      <w:marTop w:val="0"/>
      <w:marBottom w:val="0"/>
      <w:divBdr>
        <w:top w:val="none" w:sz="0" w:space="0" w:color="auto"/>
        <w:left w:val="none" w:sz="0" w:space="0" w:color="auto"/>
        <w:bottom w:val="none" w:sz="0" w:space="0" w:color="auto"/>
        <w:right w:val="none" w:sz="0" w:space="0" w:color="auto"/>
      </w:divBdr>
    </w:div>
    <w:div w:id="100222740">
      <w:bodyDiv w:val="1"/>
      <w:marLeft w:val="0"/>
      <w:marRight w:val="0"/>
      <w:marTop w:val="0"/>
      <w:marBottom w:val="0"/>
      <w:divBdr>
        <w:top w:val="none" w:sz="0" w:space="0" w:color="auto"/>
        <w:left w:val="none" w:sz="0" w:space="0" w:color="auto"/>
        <w:bottom w:val="none" w:sz="0" w:space="0" w:color="auto"/>
        <w:right w:val="none" w:sz="0" w:space="0" w:color="auto"/>
      </w:divBdr>
    </w:div>
    <w:div w:id="127627923">
      <w:bodyDiv w:val="1"/>
      <w:marLeft w:val="0"/>
      <w:marRight w:val="0"/>
      <w:marTop w:val="0"/>
      <w:marBottom w:val="0"/>
      <w:divBdr>
        <w:top w:val="none" w:sz="0" w:space="0" w:color="auto"/>
        <w:left w:val="none" w:sz="0" w:space="0" w:color="auto"/>
        <w:bottom w:val="none" w:sz="0" w:space="0" w:color="auto"/>
        <w:right w:val="none" w:sz="0" w:space="0" w:color="auto"/>
      </w:divBdr>
    </w:div>
    <w:div w:id="251092203">
      <w:bodyDiv w:val="1"/>
      <w:marLeft w:val="0"/>
      <w:marRight w:val="0"/>
      <w:marTop w:val="0"/>
      <w:marBottom w:val="0"/>
      <w:divBdr>
        <w:top w:val="none" w:sz="0" w:space="0" w:color="auto"/>
        <w:left w:val="none" w:sz="0" w:space="0" w:color="auto"/>
        <w:bottom w:val="none" w:sz="0" w:space="0" w:color="auto"/>
        <w:right w:val="none" w:sz="0" w:space="0" w:color="auto"/>
      </w:divBdr>
    </w:div>
    <w:div w:id="302540976">
      <w:bodyDiv w:val="1"/>
      <w:marLeft w:val="0"/>
      <w:marRight w:val="0"/>
      <w:marTop w:val="0"/>
      <w:marBottom w:val="0"/>
      <w:divBdr>
        <w:top w:val="none" w:sz="0" w:space="0" w:color="auto"/>
        <w:left w:val="none" w:sz="0" w:space="0" w:color="auto"/>
        <w:bottom w:val="none" w:sz="0" w:space="0" w:color="auto"/>
        <w:right w:val="none" w:sz="0" w:space="0" w:color="auto"/>
      </w:divBdr>
      <w:divsChild>
        <w:div w:id="26226682">
          <w:marLeft w:val="0"/>
          <w:marRight w:val="0"/>
          <w:marTop w:val="0"/>
          <w:marBottom w:val="0"/>
          <w:divBdr>
            <w:top w:val="none" w:sz="0" w:space="0" w:color="auto"/>
            <w:left w:val="none" w:sz="0" w:space="0" w:color="auto"/>
            <w:bottom w:val="none" w:sz="0" w:space="0" w:color="auto"/>
            <w:right w:val="none" w:sz="0" w:space="0" w:color="auto"/>
          </w:divBdr>
          <w:divsChild>
            <w:div w:id="201943684">
              <w:marLeft w:val="0"/>
              <w:marRight w:val="0"/>
              <w:marTop w:val="0"/>
              <w:marBottom w:val="0"/>
              <w:divBdr>
                <w:top w:val="none" w:sz="0" w:space="0" w:color="auto"/>
                <w:left w:val="none" w:sz="0" w:space="0" w:color="auto"/>
                <w:bottom w:val="none" w:sz="0" w:space="0" w:color="auto"/>
                <w:right w:val="none" w:sz="0" w:space="0" w:color="auto"/>
              </w:divBdr>
              <w:divsChild>
                <w:div w:id="18059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734271">
      <w:bodyDiv w:val="1"/>
      <w:marLeft w:val="0"/>
      <w:marRight w:val="0"/>
      <w:marTop w:val="0"/>
      <w:marBottom w:val="0"/>
      <w:divBdr>
        <w:top w:val="none" w:sz="0" w:space="0" w:color="auto"/>
        <w:left w:val="none" w:sz="0" w:space="0" w:color="auto"/>
        <w:bottom w:val="none" w:sz="0" w:space="0" w:color="auto"/>
        <w:right w:val="none" w:sz="0" w:space="0" w:color="auto"/>
      </w:divBdr>
    </w:div>
    <w:div w:id="504246725">
      <w:bodyDiv w:val="1"/>
      <w:marLeft w:val="0"/>
      <w:marRight w:val="0"/>
      <w:marTop w:val="0"/>
      <w:marBottom w:val="0"/>
      <w:divBdr>
        <w:top w:val="none" w:sz="0" w:space="0" w:color="auto"/>
        <w:left w:val="none" w:sz="0" w:space="0" w:color="auto"/>
        <w:bottom w:val="none" w:sz="0" w:space="0" w:color="auto"/>
        <w:right w:val="none" w:sz="0" w:space="0" w:color="auto"/>
      </w:divBdr>
    </w:div>
    <w:div w:id="506486471">
      <w:bodyDiv w:val="1"/>
      <w:marLeft w:val="0"/>
      <w:marRight w:val="0"/>
      <w:marTop w:val="0"/>
      <w:marBottom w:val="0"/>
      <w:divBdr>
        <w:top w:val="none" w:sz="0" w:space="0" w:color="auto"/>
        <w:left w:val="none" w:sz="0" w:space="0" w:color="auto"/>
        <w:bottom w:val="none" w:sz="0" w:space="0" w:color="auto"/>
        <w:right w:val="none" w:sz="0" w:space="0" w:color="auto"/>
      </w:divBdr>
      <w:divsChild>
        <w:div w:id="178278750">
          <w:marLeft w:val="0"/>
          <w:marRight w:val="0"/>
          <w:marTop w:val="600"/>
          <w:marBottom w:val="600"/>
          <w:divBdr>
            <w:top w:val="single" w:sz="6" w:space="8" w:color="EEEEEE"/>
            <w:left w:val="single" w:sz="6" w:space="11" w:color="EEEEEE"/>
            <w:bottom w:val="single" w:sz="6" w:space="8" w:color="EEEEEE"/>
            <w:right w:val="single" w:sz="6" w:space="11" w:color="EEEEEE"/>
          </w:divBdr>
          <w:divsChild>
            <w:div w:id="1430127183">
              <w:marLeft w:val="-225"/>
              <w:marRight w:val="-225"/>
              <w:marTop w:val="0"/>
              <w:marBottom w:val="0"/>
              <w:divBdr>
                <w:top w:val="none" w:sz="0" w:space="0" w:color="auto"/>
                <w:left w:val="none" w:sz="0" w:space="0" w:color="auto"/>
                <w:bottom w:val="none" w:sz="0" w:space="0" w:color="auto"/>
                <w:right w:val="none" w:sz="0" w:space="0" w:color="auto"/>
              </w:divBdr>
              <w:divsChild>
                <w:div w:id="931426044">
                  <w:marLeft w:val="0"/>
                  <w:marRight w:val="0"/>
                  <w:marTop w:val="0"/>
                  <w:marBottom w:val="0"/>
                  <w:divBdr>
                    <w:top w:val="none" w:sz="0" w:space="0" w:color="auto"/>
                    <w:left w:val="none" w:sz="0" w:space="0" w:color="auto"/>
                    <w:bottom w:val="none" w:sz="0" w:space="0" w:color="auto"/>
                    <w:right w:val="none" w:sz="0" w:space="0" w:color="auto"/>
                  </w:divBdr>
                  <w:divsChild>
                    <w:div w:id="448940892">
                      <w:marLeft w:val="0"/>
                      <w:marRight w:val="0"/>
                      <w:marTop w:val="0"/>
                      <w:marBottom w:val="0"/>
                      <w:divBdr>
                        <w:top w:val="none" w:sz="0" w:space="0" w:color="auto"/>
                        <w:left w:val="none" w:sz="0" w:space="0" w:color="auto"/>
                        <w:bottom w:val="none" w:sz="0" w:space="0" w:color="auto"/>
                        <w:right w:val="none" w:sz="0" w:space="0" w:color="auto"/>
                      </w:divBdr>
                      <w:divsChild>
                        <w:div w:id="2064596433">
                          <w:marLeft w:val="0"/>
                          <w:marRight w:val="0"/>
                          <w:marTop w:val="0"/>
                          <w:marBottom w:val="0"/>
                          <w:divBdr>
                            <w:top w:val="none" w:sz="0" w:space="0" w:color="auto"/>
                            <w:left w:val="none" w:sz="0" w:space="0" w:color="auto"/>
                            <w:bottom w:val="none" w:sz="0" w:space="0" w:color="auto"/>
                            <w:right w:val="none" w:sz="0" w:space="0" w:color="auto"/>
                          </w:divBdr>
                          <w:divsChild>
                            <w:div w:id="276528900">
                              <w:marLeft w:val="0"/>
                              <w:marRight w:val="0"/>
                              <w:marTop w:val="0"/>
                              <w:marBottom w:val="0"/>
                              <w:divBdr>
                                <w:top w:val="none" w:sz="0" w:space="0" w:color="auto"/>
                                <w:left w:val="none" w:sz="0" w:space="0" w:color="auto"/>
                                <w:bottom w:val="none" w:sz="0" w:space="0" w:color="auto"/>
                                <w:right w:val="none" w:sz="0" w:space="0" w:color="auto"/>
                              </w:divBdr>
                              <w:divsChild>
                                <w:div w:id="832573084">
                                  <w:marLeft w:val="0"/>
                                  <w:marRight w:val="0"/>
                                  <w:marTop w:val="0"/>
                                  <w:marBottom w:val="0"/>
                                  <w:divBdr>
                                    <w:top w:val="none" w:sz="0" w:space="0" w:color="auto"/>
                                    <w:left w:val="none" w:sz="0" w:space="0" w:color="auto"/>
                                    <w:bottom w:val="none" w:sz="0" w:space="0" w:color="auto"/>
                                    <w:right w:val="none" w:sz="0" w:space="0" w:color="auto"/>
                                  </w:divBdr>
                                  <w:divsChild>
                                    <w:div w:id="1442215208">
                                      <w:marLeft w:val="0"/>
                                      <w:marRight w:val="0"/>
                                      <w:marTop w:val="0"/>
                                      <w:marBottom w:val="0"/>
                                      <w:divBdr>
                                        <w:top w:val="none" w:sz="0" w:space="0" w:color="auto"/>
                                        <w:left w:val="none" w:sz="0" w:space="0" w:color="auto"/>
                                        <w:bottom w:val="none" w:sz="0" w:space="0" w:color="auto"/>
                                        <w:right w:val="none" w:sz="0" w:space="0" w:color="auto"/>
                                      </w:divBdr>
                                      <w:divsChild>
                                        <w:div w:id="147725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7136006">
      <w:bodyDiv w:val="1"/>
      <w:marLeft w:val="0"/>
      <w:marRight w:val="0"/>
      <w:marTop w:val="0"/>
      <w:marBottom w:val="0"/>
      <w:divBdr>
        <w:top w:val="none" w:sz="0" w:space="0" w:color="auto"/>
        <w:left w:val="none" w:sz="0" w:space="0" w:color="auto"/>
        <w:bottom w:val="none" w:sz="0" w:space="0" w:color="auto"/>
        <w:right w:val="none" w:sz="0" w:space="0" w:color="auto"/>
      </w:divBdr>
    </w:div>
    <w:div w:id="511606266">
      <w:bodyDiv w:val="1"/>
      <w:marLeft w:val="0"/>
      <w:marRight w:val="0"/>
      <w:marTop w:val="0"/>
      <w:marBottom w:val="0"/>
      <w:divBdr>
        <w:top w:val="none" w:sz="0" w:space="0" w:color="auto"/>
        <w:left w:val="none" w:sz="0" w:space="0" w:color="auto"/>
        <w:bottom w:val="none" w:sz="0" w:space="0" w:color="auto"/>
        <w:right w:val="none" w:sz="0" w:space="0" w:color="auto"/>
      </w:divBdr>
    </w:div>
    <w:div w:id="519246792">
      <w:bodyDiv w:val="1"/>
      <w:marLeft w:val="0"/>
      <w:marRight w:val="0"/>
      <w:marTop w:val="0"/>
      <w:marBottom w:val="0"/>
      <w:divBdr>
        <w:top w:val="none" w:sz="0" w:space="0" w:color="auto"/>
        <w:left w:val="none" w:sz="0" w:space="0" w:color="auto"/>
        <w:bottom w:val="none" w:sz="0" w:space="0" w:color="auto"/>
        <w:right w:val="none" w:sz="0" w:space="0" w:color="auto"/>
      </w:divBdr>
    </w:div>
    <w:div w:id="562253860">
      <w:bodyDiv w:val="1"/>
      <w:marLeft w:val="0"/>
      <w:marRight w:val="0"/>
      <w:marTop w:val="0"/>
      <w:marBottom w:val="0"/>
      <w:divBdr>
        <w:top w:val="none" w:sz="0" w:space="0" w:color="auto"/>
        <w:left w:val="none" w:sz="0" w:space="0" w:color="auto"/>
        <w:bottom w:val="none" w:sz="0" w:space="0" w:color="auto"/>
        <w:right w:val="none" w:sz="0" w:space="0" w:color="auto"/>
      </w:divBdr>
    </w:div>
    <w:div w:id="645738586">
      <w:bodyDiv w:val="1"/>
      <w:marLeft w:val="0"/>
      <w:marRight w:val="0"/>
      <w:marTop w:val="0"/>
      <w:marBottom w:val="0"/>
      <w:divBdr>
        <w:top w:val="none" w:sz="0" w:space="0" w:color="auto"/>
        <w:left w:val="none" w:sz="0" w:space="0" w:color="auto"/>
        <w:bottom w:val="none" w:sz="0" w:space="0" w:color="auto"/>
        <w:right w:val="none" w:sz="0" w:space="0" w:color="auto"/>
      </w:divBdr>
    </w:div>
    <w:div w:id="675234819">
      <w:bodyDiv w:val="1"/>
      <w:marLeft w:val="0"/>
      <w:marRight w:val="0"/>
      <w:marTop w:val="0"/>
      <w:marBottom w:val="0"/>
      <w:divBdr>
        <w:top w:val="none" w:sz="0" w:space="0" w:color="auto"/>
        <w:left w:val="none" w:sz="0" w:space="0" w:color="auto"/>
        <w:bottom w:val="none" w:sz="0" w:space="0" w:color="auto"/>
        <w:right w:val="none" w:sz="0" w:space="0" w:color="auto"/>
      </w:divBdr>
    </w:div>
    <w:div w:id="675349662">
      <w:bodyDiv w:val="1"/>
      <w:marLeft w:val="0"/>
      <w:marRight w:val="0"/>
      <w:marTop w:val="0"/>
      <w:marBottom w:val="0"/>
      <w:divBdr>
        <w:top w:val="none" w:sz="0" w:space="0" w:color="auto"/>
        <w:left w:val="none" w:sz="0" w:space="0" w:color="auto"/>
        <w:bottom w:val="none" w:sz="0" w:space="0" w:color="auto"/>
        <w:right w:val="none" w:sz="0" w:space="0" w:color="auto"/>
      </w:divBdr>
    </w:div>
    <w:div w:id="690573183">
      <w:bodyDiv w:val="1"/>
      <w:marLeft w:val="0"/>
      <w:marRight w:val="0"/>
      <w:marTop w:val="0"/>
      <w:marBottom w:val="0"/>
      <w:divBdr>
        <w:top w:val="none" w:sz="0" w:space="0" w:color="auto"/>
        <w:left w:val="none" w:sz="0" w:space="0" w:color="auto"/>
        <w:bottom w:val="none" w:sz="0" w:space="0" w:color="auto"/>
        <w:right w:val="none" w:sz="0" w:space="0" w:color="auto"/>
      </w:divBdr>
      <w:divsChild>
        <w:div w:id="1685090877">
          <w:marLeft w:val="0"/>
          <w:marRight w:val="0"/>
          <w:marTop w:val="0"/>
          <w:marBottom w:val="0"/>
          <w:divBdr>
            <w:top w:val="none" w:sz="0" w:space="0" w:color="auto"/>
            <w:left w:val="none" w:sz="0" w:space="0" w:color="auto"/>
            <w:bottom w:val="none" w:sz="0" w:space="0" w:color="auto"/>
            <w:right w:val="none" w:sz="0" w:space="0" w:color="auto"/>
          </w:divBdr>
          <w:divsChild>
            <w:div w:id="1717314672">
              <w:marLeft w:val="0"/>
              <w:marRight w:val="0"/>
              <w:marTop w:val="0"/>
              <w:marBottom w:val="0"/>
              <w:divBdr>
                <w:top w:val="none" w:sz="0" w:space="0" w:color="auto"/>
                <w:left w:val="none" w:sz="0" w:space="0" w:color="auto"/>
                <w:bottom w:val="none" w:sz="0" w:space="0" w:color="auto"/>
                <w:right w:val="none" w:sz="0" w:space="0" w:color="auto"/>
              </w:divBdr>
              <w:divsChild>
                <w:div w:id="423915103">
                  <w:marLeft w:val="0"/>
                  <w:marRight w:val="0"/>
                  <w:marTop w:val="0"/>
                  <w:marBottom w:val="0"/>
                  <w:divBdr>
                    <w:top w:val="none" w:sz="0" w:space="0" w:color="auto"/>
                    <w:left w:val="none" w:sz="0" w:space="0" w:color="auto"/>
                    <w:bottom w:val="none" w:sz="0" w:space="0" w:color="auto"/>
                    <w:right w:val="none" w:sz="0" w:space="0" w:color="auto"/>
                  </w:divBdr>
                  <w:divsChild>
                    <w:div w:id="1835294027">
                      <w:marLeft w:val="0"/>
                      <w:marRight w:val="0"/>
                      <w:marTop w:val="0"/>
                      <w:marBottom w:val="0"/>
                      <w:divBdr>
                        <w:top w:val="none" w:sz="0" w:space="0" w:color="auto"/>
                        <w:left w:val="none" w:sz="0" w:space="0" w:color="auto"/>
                        <w:bottom w:val="none" w:sz="0" w:space="0" w:color="auto"/>
                        <w:right w:val="none" w:sz="0" w:space="0" w:color="auto"/>
                      </w:divBdr>
                      <w:divsChild>
                        <w:div w:id="553930287">
                          <w:marLeft w:val="0"/>
                          <w:marRight w:val="0"/>
                          <w:marTop w:val="0"/>
                          <w:marBottom w:val="0"/>
                          <w:divBdr>
                            <w:top w:val="none" w:sz="0" w:space="0" w:color="auto"/>
                            <w:left w:val="none" w:sz="0" w:space="0" w:color="auto"/>
                            <w:bottom w:val="none" w:sz="0" w:space="0" w:color="auto"/>
                            <w:right w:val="none" w:sz="0" w:space="0" w:color="auto"/>
                          </w:divBdr>
                        </w:div>
                        <w:div w:id="1229540383">
                          <w:marLeft w:val="0"/>
                          <w:marRight w:val="0"/>
                          <w:marTop w:val="0"/>
                          <w:marBottom w:val="0"/>
                          <w:divBdr>
                            <w:top w:val="none" w:sz="0" w:space="0" w:color="auto"/>
                            <w:left w:val="none" w:sz="0" w:space="0" w:color="auto"/>
                            <w:bottom w:val="none" w:sz="0" w:space="0" w:color="auto"/>
                            <w:right w:val="none" w:sz="0" w:space="0" w:color="auto"/>
                          </w:divBdr>
                        </w:div>
                        <w:div w:id="1871531635">
                          <w:marLeft w:val="0"/>
                          <w:marRight w:val="0"/>
                          <w:marTop w:val="0"/>
                          <w:marBottom w:val="0"/>
                          <w:divBdr>
                            <w:top w:val="none" w:sz="0" w:space="0" w:color="auto"/>
                            <w:left w:val="none" w:sz="0" w:space="0" w:color="auto"/>
                            <w:bottom w:val="none" w:sz="0" w:space="0" w:color="auto"/>
                            <w:right w:val="none" w:sz="0" w:space="0" w:color="auto"/>
                          </w:divBdr>
                        </w:div>
                        <w:div w:id="19101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246714">
      <w:bodyDiv w:val="1"/>
      <w:marLeft w:val="0"/>
      <w:marRight w:val="0"/>
      <w:marTop w:val="0"/>
      <w:marBottom w:val="0"/>
      <w:divBdr>
        <w:top w:val="none" w:sz="0" w:space="0" w:color="auto"/>
        <w:left w:val="none" w:sz="0" w:space="0" w:color="auto"/>
        <w:bottom w:val="none" w:sz="0" w:space="0" w:color="auto"/>
        <w:right w:val="none" w:sz="0" w:space="0" w:color="auto"/>
      </w:divBdr>
    </w:div>
    <w:div w:id="744717511">
      <w:bodyDiv w:val="1"/>
      <w:marLeft w:val="0"/>
      <w:marRight w:val="0"/>
      <w:marTop w:val="0"/>
      <w:marBottom w:val="0"/>
      <w:divBdr>
        <w:top w:val="none" w:sz="0" w:space="0" w:color="auto"/>
        <w:left w:val="none" w:sz="0" w:space="0" w:color="auto"/>
        <w:bottom w:val="none" w:sz="0" w:space="0" w:color="auto"/>
        <w:right w:val="none" w:sz="0" w:space="0" w:color="auto"/>
      </w:divBdr>
    </w:div>
    <w:div w:id="774639843">
      <w:bodyDiv w:val="1"/>
      <w:marLeft w:val="0"/>
      <w:marRight w:val="0"/>
      <w:marTop w:val="0"/>
      <w:marBottom w:val="0"/>
      <w:divBdr>
        <w:top w:val="none" w:sz="0" w:space="0" w:color="auto"/>
        <w:left w:val="none" w:sz="0" w:space="0" w:color="auto"/>
        <w:bottom w:val="none" w:sz="0" w:space="0" w:color="auto"/>
        <w:right w:val="none" w:sz="0" w:space="0" w:color="auto"/>
      </w:divBdr>
      <w:divsChild>
        <w:div w:id="788016085">
          <w:marLeft w:val="0"/>
          <w:marRight w:val="0"/>
          <w:marTop w:val="0"/>
          <w:marBottom w:val="0"/>
          <w:divBdr>
            <w:top w:val="none" w:sz="0" w:space="0" w:color="auto"/>
            <w:left w:val="none" w:sz="0" w:space="0" w:color="auto"/>
            <w:bottom w:val="none" w:sz="0" w:space="0" w:color="auto"/>
            <w:right w:val="none" w:sz="0" w:space="0" w:color="auto"/>
          </w:divBdr>
          <w:divsChild>
            <w:div w:id="1976644749">
              <w:marLeft w:val="0"/>
              <w:marRight w:val="0"/>
              <w:marTop w:val="0"/>
              <w:marBottom w:val="0"/>
              <w:divBdr>
                <w:top w:val="none" w:sz="0" w:space="0" w:color="auto"/>
                <w:left w:val="none" w:sz="0" w:space="0" w:color="auto"/>
                <w:bottom w:val="none" w:sz="0" w:space="0" w:color="auto"/>
                <w:right w:val="none" w:sz="0" w:space="0" w:color="auto"/>
              </w:divBdr>
              <w:divsChild>
                <w:div w:id="617955923">
                  <w:marLeft w:val="0"/>
                  <w:marRight w:val="0"/>
                  <w:marTop w:val="0"/>
                  <w:marBottom w:val="0"/>
                  <w:divBdr>
                    <w:top w:val="none" w:sz="0" w:space="0" w:color="auto"/>
                    <w:left w:val="none" w:sz="0" w:space="0" w:color="auto"/>
                    <w:bottom w:val="none" w:sz="0" w:space="0" w:color="auto"/>
                    <w:right w:val="none" w:sz="0" w:space="0" w:color="auto"/>
                  </w:divBdr>
                  <w:divsChild>
                    <w:div w:id="1942957977">
                      <w:marLeft w:val="0"/>
                      <w:marRight w:val="0"/>
                      <w:marTop w:val="0"/>
                      <w:marBottom w:val="0"/>
                      <w:divBdr>
                        <w:top w:val="none" w:sz="0" w:space="0" w:color="auto"/>
                        <w:left w:val="none" w:sz="0" w:space="0" w:color="auto"/>
                        <w:bottom w:val="none" w:sz="0" w:space="0" w:color="auto"/>
                        <w:right w:val="none" w:sz="0" w:space="0" w:color="auto"/>
                      </w:divBdr>
                      <w:divsChild>
                        <w:div w:id="88702961">
                          <w:marLeft w:val="0"/>
                          <w:marRight w:val="0"/>
                          <w:marTop w:val="0"/>
                          <w:marBottom w:val="0"/>
                          <w:divBdr>
                            <w:top w:val="none" w:sz="0" w:space="0" w:color="auto"/>
                            <w:left w:val="none" w:sz="0" w:space="0" w:color="auto"/>
                            <w:bottom w:val="none" w:sz="0" w:space="0" w:color="auto"/>
                            <w:right w:val="none" w:sz="0" w:space="0" w:color="auto"/>
                          </w:divBdr>
                          <w:divsChild>
                            <w:div w:id="986395252">
                              <w:marLeft w:val="0"/>
                              <w:marRight w:val="0"/>
                              <w:marTop w:val="0"/>
                              <w:marBottom w:val="0"/>
                              <w:divBdr>
                                <w:top w:val="none" w:sz="0" w:space="0" w:color="auto"/>
                                <w:left w:val="none" w:sz="0" w:space="0" w:color="auto"/>
                                <w:bottom w:val="none" w:sz="0" w:space="0" w:color="auto"/>
                                <w:right w:val="none" w:sz="0" w:space="0" w:color="auto"/>
                              </w:divBdr>
                            </w:div>
                            <w:div w:id="1576092213">
                              <w:marLeft w:val="0"/>
                              <w:marRight w:val="0"/>
                              <w:marTop w:val="0"/>
                              <w:marBottom w:val="0"/>
                              <w:divBdr>
                                <w:top w:val="none" w:sz="0" w:space="0" w:color="auto"/>
                                <w:left w:val="none" w:sz="0" w:space="0" w:color="auto"/>
                                <w:bottom w:val="none" w:sz="0" w:space="0" w:color="auto"/>
                                <w:right w:val="none" w:sz="0" w:space="0" w:color="auto"/>
                              </w:divBdr>
                              <w:divsChild>
                                <w:div w:id="46959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138064">
      <w:bodyDiv w:val="1"/>
      <w:marLeft w:val="0"/>
      <w:marRight w:val="0"/>
      <w:marTop w:val="0"/>
      <w:marBottom w:val="0"/>
      <w:divBdr>
        <w:top w:val="none" w:sz="0" w:space="0" w:color="auto"/>
        <w:left w:val="none" w:sz="0" w:space="0" w:color="auto"/>
        <w:bottom w:val="none" w:sz="0" w:space="0" w:color="auto"/>
        <w:right w:val="none" w:sz="0" w:space="0" w:color="auto"/>
      </w:divBdr>
      <w:divsChild>
        <w:div w:id="1310793751">
          <w:marLeft w:val="0"/>
          <w:marRight w:val="0"/>
          <w:marTop w:val="0"/>
          <w:marBottom w:val="0"/>
          <w:divBdr>
            <w:top w:val="none" w:sz="0" w:space="0" w:color="auto"/>
            <w:left w:val="none" w:sz="0" w:space="0" w:color="auto"/>
            <w:bottom w:val="none" w:sz="0" w:space="0" w:color="auto"/>
            <w:right w:val="none" w:sz="0" w:space="0" w:color="auto"/>
          </w:divBdr>
        </w:div>
      </w:divsChild>
    </w:div>
    <w:div w:id="839003536">
      <w:bodyDiv w:val="1"/>
      <w:marLeft w:val="0"/>
      <w:marRight w:val="0"/>
      <w:marTop w:val="0"/>
      <w:marBottom w:val="0"/>
      <w:divBdr>
        <w:top w:val="none" w:sz="0" w:space="0" w:color="auto"/>
        <w:left w:val="none" w:sz="0" w:space="0" w:color="auto"/>
        <w:bottom w:val="none" w:sz="0" w:space="0" w:color="auto"/>
        <w:right w:val="none" w:sz="0" w:space="0" w:color="auto"/>
      </w:divBdr>
      <w:divsChild>
        <w:div w:id="743141170">
          <w:marLeft w:val="0"/>
          <w:marRight w:val="0"/>
          <w:marTop w:val="0"/>
          <w:marBottom w:val="0"/>
          <w:divBdr>
            <w:top w:val="none" w:sz="0" w:space="0" w:color="auto"/>
            <w:left w:val="none" w:sz="0" w:space="0" w:color="auto"/>
            <w:bottom w:val="none" w:sz="0" w:space="0" w:color="auto"/>
            <w:right w:val="none" w:sz="0" w:space="0" w:color="auto"/>
          </w:divBdr>
        </w:div>
        <w:div w:id="2115127192">
          <w:marLeft w:val="0"/>
          <w:marRight w:val="0"/>
          <w:marTop w:val="0"/>
          <w:marBottom w:val="0"/>
          <w:divBdr>
            <w:top w:val="none" w:sz="0" w:space="0" w:color="auto"/>
            <w:left w:val="none" w:sz="0" w:space="0" w:color="auto"/>
            <w:bottom w:val="none" w:sz="0" w:space="0" w:color="auto"/>
            <w:right w:val="none" w:sz="0" w:space="0" w:color="auto"/>
          </w:divBdr>
        </w:div>
      </w:divsChild>
    </w:div>
    <w:div w:id="841554128">
      <w:bodyDiv w:val="1"/>
      <w:marLeft w:val="0"/>
      <w:marRight w:val="0"/>
      <w:marTop w:val="0"/>
      <w:marBottom w:val="0"/>
      <w:divBdr>
        <w:top w:val="none" w:sz="0" w:space="0" w:color="auto"/>
        <w:left w:val="none" w:sz="0" w:space="0" w:color="auto"/>
        <w:bottom w:val="none" w:sz="0" w:space="0" w:color="auto"/>
        <w:right w:val="none" w:sz="0" w:space="0" w:color="auto"/>
      </w:divBdr>
    </w:div>
    <w:div w:id="865604400">
      <w:bodyDiv w:val="1"/>
      <w:marLeft w:val="0"/>
      <w:marRight w:val="0"/>
      <w:marTop w:val="0"/>
      <w:marBottom w:val="0"/>
      <w:divBdr>
        <w:top w:val="none" w:sz="0" w:space="0" w:color="auto"/>
        <w:left w:val="none" w:sz="0" w:space="0" w:color="auto"/>
        <w:bottom w:val="none" w:sz="0" w:space="0" w:color="auto"/>
        <w:right w:val="none" w:sz="0" w:space="0" w:color="auto"/>
      </w:divBdr>
    </w:div>
    <w:div w:id="868492829">
      <w:bodyDiv w:val="1"/>
      <w:marLeft w:val="0"/>
      <w:marRight w:val="0"/>
      <w:marTop w:val="0"/>
      <w:marBottom w:val="0"/>
      <w:divBdr>
        <w:top w:val="none" w:sz="0" w:space="0" w:color="auto"/>
        <w:left w:val="none" w:sz="0" w:space="0" w:color="auto"/>
        <w:bottom w:val="none" w:sz="0" w:space="0" w:color="auto"/>
        <w:right w:val="none" w:sz="0" w:space="0" w:color="auto"/>
      </w:divBdr>
    </w:div>
    <w:div w:id="875043263">
      <w:bodyDiv w:val="1"/>
      <w:marLeft w:val="0"/>
      <w:marRight w:val="0"/>
      <w:marTop w:val="0"/>
      <w:marBottom w:val="0"/>
      <w:divBdr>
        <w:top w:val="none" w:sz="0" w:space="0" w:color="auto"/>
        <w:left w:val="none" w:sz="0" w:space="0" w:color="auto"/>
        <w:bottom w:val="none" w:sz="0" w:space="0" w:color="auto"/>
        <w:right w:val="none" w:sz="0" w:space="0" w:color="auto"/>
      </w:divBdr>
      <w:divsChild>
        <w:div w:id="2024629873">
          <w:marLeft w:val="0"/>
          <w:marRight w:val="0"/>
          <w:marTop w:val="0"/>
          <w:marBottom w:val="0"/>
          <w:divBdr>
            <w:top w:val="none" w:sz="0" w:space="0" w:color="auto"/>
            <w:left w:val="none" w:sz="0" w:space="0" w:color="auto"/>
            <w:bottom w:val="none" w:sz="0" w:space="0" w:color="auto"/>
            <w:right w:val="none" w:sz="0" w:space="0" w:color="auto"/>
          </w:divBdr>
        </w:div>
        <w:div w:id="803696432">
          <w:marLeft w:val="0"/>
          <w:marRight w:val="0"/>
          <w:marTop w:val="0"/>
          <w:marBottom w:val="0"/>
          <w:divBdr>
            <w:top w:val="none" w:sz="0" w:space="0" w:color="auto"/>
            <w:left w:val="none" w:sz="0" w:space="0" w:color="auto"/>
            <w:bottom w:val="none" w:sz="0" w:space="0" w:color="auto"/>
            <w:right w:val="none" w:sz="0" w:space="0" w:color="auto"/>
          </w:divBdr>
        </w:div>
      </w:divsChild>
    </w:div>
    <w:div w:id="941491975">
      <w:bodyDiv w:val="1"/>
      <w:marLeft w:val="0"/>
      <w:marRight w:val="0"/>
      <w:marTop w:val="0"/>
      <w:marBottom w:val="0"/>
      <w:divBdr>
        <w:top w:val="none" w:sz="0" w:space="0" w:color="auto"/>
        <w:left w:val="none" w:sz="0" w:space="0" w:color="auto"/>
        <w:bottom w:val="none" w:sz="0" w:space="0" w:color="auto"/>
        <w:right w:val="none" w:sz="0" w:space="0" w:color="auto"/>
      </w:divBdr>
    </w:div>
    <w:div w:id="952514295">
      <w:bodyDiv w:val="1"/>
      <w:marLeft w:val="0"/>
      <w:marRight w:val="0"/>
      <w:marTop w:val="0"/>
      <w:marBottom w:val="0"/>
      <w:divBdr>
        <w:top w:val="none" w:sz="0" w:space="0" w:color="auto"/>
        <w:left w:val="none" w:sz="0" w:space="0" w:color="auto"/>
        <w:bottom w:val="none" w:sz="0" w:space="0" w:color="auto"/>
        <w:right w:val="none" w:sz="0" w:space="0" w:color="auto"/>
      </w:divBdr>
    </w:div>
    <w:div w:id="1029452997">
      <w:bodyDiv w:val="1"/>
      <w:marLeft w:val="0"/>
      <w:marRight w:val="0"/>
      <w:marTop w:val="0"/>
      <w:marBottom w:val="0"/>
      <w:divBdr>
        <w:top w:val="none" w:sz="0" w:space="0" w:color="auto"/>
        <w:left w:val="none" w:sz="0" w:space="0" w:color="auto"/>
        <w:bottom w:val="none" w:sz="0" w:space="0" w:color="auto"/>
        <w:right w:val="none" w:sz="0" w:space="0" w:color="auto"/>
      </w:divBdr>
    </w:div>
    <w:div w:id="1041594113">
      <w:bodyDiv w:val="1"/>
      <w:marLeft w:val="0"/>
      <w:marRight w:val="0"/>
      <w:marTop w:val="0"/>
      <w:marBottom w:val="0"/>
      <w:divBdr>
        <w:top w:val="none" w:sz="0" w:space="0" w:color="auto"/>
        <w:left w:val="none" w:sz="0" w:space="0" w:color="auto"/>
        <w:bottom w:val="none" w:sz="0" w:space="0" w:color="auto"/>
        <w:right w:val="none" w:sz="0" w:space="0" w:color="auto"/>
      </w:divBdr>
    </w:div>
    <w:div w:id="1148204009">
      <w:bodyDiv w:val="1"/>
      <w:marLeft w:val="0"/>
      <w:marRight w:val="0"/>
      <w:marTop w:val="0"/>
      <w:marBottom w:val="0"/>
      <w:divBdr>
        <w:top w:val="none" w:sz="0" w:space="0" w:color="auto"/>
        <w:left w:val="none" w:sz="0" w:space="0" w:color="auto"/>
        <w:bottom w:val="none" w:sz="0" w:space="0" w:color="auto"/>
        <w:right w:val="none" w:sz="0" w:space="0" w:color="auto"/>
      </w:divBdr>
    </w:div>
    <w:div w:id="1199465379">
      <w:bodyDiv w:val="1"/>
      <w:marLeft w:val="0"/>
      <w:marRight w:val="0"/>
      <w:marTop w:val="0"/>
      <w:marBottom w:val="0"/>
      <w:divBdr>
        <w:top w:val="none" w:sz="0" w:space="0" w:color="auto"/>
        <w:left w:val="none" w:sz="0" w:space="0" w:color="auto"/>
        <w:bottom w:val="none" w:sz="0" w:space="0" w:color="auto"/>
        <w:right w:val="none" w:sz="0" w:space="0" w:color="auto"/>
      </w:divBdr>
    </w:div>
    <w:div w:id="1217939017">
      <w:bodyDiv w:val="1"/>
      <w:marLeft w:val="0"/>
      <w:marRight w:val="0"/>
      <w:marTop w:val="0"/>
      <w:marBottom w:val="0"/>
      <w:divBdr>
        <w:top w:val="none" w:sz="0" w:space="0" w:color="auto"/>
        <w:left w:val="none" w:sz="0" w:space="0" w:color="auto"/>
        <w:bottom w:val="none" w:sz="0" w:space="0" w:color="auto"/>
        <w:right w:val="none" w:sz="0" w:space="0" w:color="auto"/>
      </w:divBdr>
    </w:div>
    <w:div w:id="1234581279">
      <w:bodyDiv w:val="1"/>
      <w:marLeft w:val="0"/>
      <w:marRight w:val="0"/>
      <w:marTop w:val="0"/>
      <w:marBottom w:val="0"/>
      <w:divBdr>
        <w:top w:val="none" w:sz="0" w:space="0" w:color="auto"/>
        <w:left w:val="none" w:sz="0" w:space="0" w:color="auto"/>
        <w:bottom w:val="none" w:sz="0" w:space="0" w:color="auto"/>
        <w:right w:val="none" w:sz="0" w:space="0" w:color="auto"/>
      </w:divBdr>
    </w:div>
    <w:div w:id="1300838395">
      <w:bodyDiv w:val="1"/>
      <w:marLeft w:val="0"/>
      <w:marRight w:val="0"/>
      <w:marTop w:val="0"/>
      <w:marBottom w:val="0"/>
      <w:divBdr>
        <w:top w:val="none" w:sz="0" w:space="0" w:color="auto"/>
        <w:left w:val="none" w:sz="0" w:space="0" w:color="auto"/>
        <w:bottom w:val="none" w:sz="0" w:space="0" w:color="auto"/>
        <w:right w:val="none" w:sz="0" w:space="0" w:color="auto"/>
      </w:divBdr>
      <w:divsChild>
        <w:div w:id="1794129035">
          <w:marLeft w:val="0"/>
          <w:marRight w:val="0"/>
          <w:marTop w:val="0"/>
          <w:marBottom w:val="0"/>
          <w:divBdr>
            <w:top w:val="none" w:sz="0" w:space="0" w:color="auto"/>
            <w:left w:val="none" w:sz="0" w:space="0" w:color="auto"/>
            <w:bottom w:val="none" w:sz="0" w:space="0" w:color="auto"/>
            <w:right w:val="none" w:sz="0" w:space="0" w:color="auto"/>
          </w:divBdr>
          <w:divsChild>
            <w:div w:id="1551649830">
              <w:marLeft w:val="0"/>
              <w:marRight w:val="0"/>
              <w:marTop w:val="0"/>
              <w:marBottom w:val="0"/>
              <w:divBdr>
                <w:top w:val="none" w:sz="0" w:space="0" w:color="auto"/>
                <w:left w:val="none" w:sz="0" w:space="0" w:color="auto"/>
                <w:bottom w:val="none" w:sz="0" w:space="0" w:color="auto"/>
                <w:right w:val="none" w:sz="0" w:space="0" w:color="auto"/>
              </w:divBdr>
              <w:divsChild>
                <w:div w:id="525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95108">
      <w:bodyDiv w:val="1"/>
      <w:marLeft w:val="0"/>
      <w:marRight w:val="0"/>
      <w:marTop w:val="0"/>
      <w:marBottom w:val="0"/>
      <w:divBdr>
        <w:top w:val="none" w:sz="0" w:space="0" w:color="auto"/>
        <w:left w:val="none" w:sz="0" w:space="0" w:color="auto"/>
        <w:bottom w:val="none" w:sz="0" w:space="0" w:color="auto"/>
        <w:right w:val="none" w:sz="0" w:space="0" w:color="auto"/>
      </w:divBdr>
    </w:div>
    <w:div w:id="1317495334">
      <w:bodyDiv w:val="1"/>
      <w:marLeft w:val="0"/>
      <w:marRight w:val="0"/>
      <w:marTop w:val="0"/>
      <w:marBottom w:val="0"/>
      <w:divBdr>
        <w:top w:val="none" w:sz="0" w:space="0" w:color="auto"/>
        <w:left w:val="none" w:sz="0" w:space="0" w:color="auto"/>
        <w:bottom w:val="none" w:sz="0" w:space="0" w:color="auto"/>
        <w:right w:val="none" w:sz="0" w:space="0" w:color="auto"/>
      </w:divBdr>
    </w:div>
    <w:div w:id="1337490066">
      <w:bodyDiv w:val="1"/>
      <w:marLeft w:val="0"/>
      <w:marRight w:val="0"/>
      <w:marTop w:val="0"/>
      <w:marBottom w:val="0"/>
      <w:divBdr>
        <w:top w:val="none" w:sz="0" w:space="0" w:color="auto"/>
        <w:left w:val="none" w:sz="0" w:space="0" w:color="auto"/>
        <w:bottom w:val="none" w:sz="0" w:space="0" w:color="auto"/>
        <w:right w:val="none" w:sz="0" w:space="0" w:color="auto"/>
      </w:divBdr>
    </w:div>
    <w:div w:id="1366520607">
      <w:bodyDiv w:val="1"/>
      <w:marLeft w:val="0"/>
      <w:marRight w:val="0"/>
      <w:marTop w:val="0"/>
      <w:marBottom w:val="0"/>
      <w:divBdr>
        <w:top w:val="none" w:sz="0" w:space="0" w:color="auto"/>
        <w:left w:val="none" w:sz="0" w:space="0" w:color="auto"/>
        <w:bottom w:val="none" w:sz="0" w:space="0" w:color="auto"/>
        <w:right w:val="none" w:sz="0" w:space="0" w:color="auto"/>
      </w:divBdr>
    </w:div>
    <w:div w:id="1421246191">
      <w:bodyDiv w:val="1"/>
      <w:marLeft w:val="0"/>
      <w:marRight w:val="0"/>
      <w:marTop w:val="0"/>
      <w:marBottom w:val="0"/>
      <w:divBdr>
        <w:top w:val="none" w:sz="0" w:space="0" w:color="auto"/>
        <w:left w:val="none" w:sz="0" w:space="0" w:color="auto"/>
        <w:bottom w:val="none" w:sz="0" w:space="0" w:color="auto"/>
        <w:right w:val="none" w:sz="0" w:space="0" w:color="auto"/>
      </w:divBdr>
    </w:div>
    <w:div w:id="1430812483">
      <w:bodyDiv w:val="1"/>
      <w:marLeft w:val="0"/>
      <w:marRight w:val="0"/>
      <w:marTop w:val="0"/>
      <w:marBottom w:val="0"/>
      <w:divBdr>
        <w:top w:val="none" w:sz="0" w:space="0" w:color="auto"/>
        <w:left w:val="none" w:sz="0" w:space="0" w:color="auto"/>
        <w:bottom w:val="none" w:sz="0" w:space="0" w:color="auto"/>
        <w:right w:val="none" w:sz="0" w:space="0" w:color="auto"/>
      </w:divBdr>
    </w:div>
    <w:div w:id="1473793009">
      <w:bodyDiv w:val="1"/>
      <w:marLeft w:val="0"/>
      <w:marRight w:val="0"/>
      <w:marTop w:val="0"/>
      <w:marBottom w:val="0"/>
      <w:divBdr>
        <w:top w:val="none" w:sz="0" w:space="0" w:color="auto"/>
        <w:left w:val="none" w:sz="0" w:space="0" w:color="auto"/>
        <w:bottom w:val="none" w:sz="0" w:space="0" w:color="auto"/>
        <w:right w:val="none" w:sz="0" w:space="0" w:color="auto"/>
      </w:divBdr>
    </w:div>
    <w:div w:id="1475440200">
      <w:bodyDiv w:val="1"/>
      <w:marLeft w:val="0"/>
      <w:marRight w:val="0"/>
      <w:marTop w:val="0"/>
      <w:marBottom w:val="0"/>
      <w:divBdr>
        <w:top w:val="none" w:sz="0" w:space="0" w:color="auto"/>
        <w:left w:val="none" w:sz="0" w:space="0" w:color="auto"/>
        <w:bottom w:val="none" w:sz="0" w:space="0" w:color="auto"/>
        <w:right w:val="none" w:sz="0" w:space="0" w:color="auto"/>
      </w:divBdr>
    </w:div>
    <w:div w:id="1502699238">
      <w:bodyDiv w:val="1"/>
      <w:marLeft w:val="0"/>
      <w:marRight w:val="0"/>
      <w:marTop w:val="0"/>
      <w:marBottom w:val="0"/>
      <w:divBdr>
        <w:top w:val="none" w:sz="0" w:space="0" w:color="auto"/>
        <w:left w:val="none" w:sz="0" w:space="0" w:color="auto"/>
        <w:bottom w:val="none" w:sz="0" w:space="0" w:color="auto"/>
        <w:right w:val="none" w:sz="0" w:space="0" w:color="auto"/>
      </w:divBdr>
      <w:divsChild>
        <w:div w:id="438641056">
          <w:marLeft w:val="0"/>
          <w:marRight w:val="0"/>
          <w:marTop w:val="0"/>
          <w:marBottom w:val="0"/>
          <w:divBdr>
            <w:top w:val="none" w:sz="0" w:space="0" w:color="auto"/>
            <w:left w:val="none" w:sz="0" w:space="0" w:color="auto"/>
            <w:bottom w:val="none" w:sz="0" w:space="0" w:color="auto"/>
            <w:right w:val="none" w:sz="0" w:space="0" w:color="auto"/>
          </w:divBdr>
        </w:div>
        <w:div w:id="3485585">
          <w:marLeft w:val="0"/>
          <w:marRight w:val="0"/>
          <w:marTop w:val="0"/>
          <w:marBottom w:val="0"/>
          <w:divBdr>
            <w:top w:val="none" w:sz="0" w:space="0" w:color="auto"/>
            <w:left w:val="none" w:sz="0" w:space="0" w:color="auto"/>
            <w:bottom w:val="none" w:sz="0" w:space="0" w:color="auto"/>
            <w:right w:val="none" w:sz="0" w:space="0" w:color="auto"/>
          </w:divBdr>
        </w:div>
      </w:divsChild>
    </w:div>
    <w:div w:id="1539203053">
      <w:bodyDiv w:val="1"/>
      <w:marLeft w:val="0"/>
      <w:marRight w:val="0"/>
      <w:marTop w:val="0"/>
      <w:marBottom w:val="0"/>
      <w:divBdr>
        <w:top w:val="none" w:sz="0" w:space="0" w:color="auto"/>
        <w:left w:val="none" w:sz="0" w:space="0" w:color="auto"/>
        <w:bottom w:val="none" w:sz="0" w:space="0" w:color="auto"/>
        <w:right w:val="none" w:sz="0" w:space="0" w:color="auto"/>
      </w:divBdr>
    </w:div>
    <w:div w:id="1574583700">
      <w:bodyDiv w:val="1"/>
      <w:marLeft w:val="0"/>
      <w:marRight w:val="0"/>
      <w:marTop w:val="0"/>
      <w:marBottom w:val="0"/>
      <w:divBdr>
        <w:top w:val="none" w:sz="0" w:space="0" w:color="auto"/>
        <w:left w:val="none" w:sz="0" w:space="0" w:color="auto"/>
        <w:bottom w:val="none" w:sz="0" w:space="0" w:color="auto"/>
        <w:right w:val="none" w:sz="0" w:space="0" w:color="auto"/>
      </w:divBdr>
    </w:div>
    <w:div w:id="1613973619">
      <w:bodyDiv w:val="1"/>
      <w:marLeft w:val="0"/>
      <w:marRight w:val="0"/>
      <w:marTop w:val="0"/>
      <w:marBottom w:val="0"/>
      <w:divBdr>
        <w:top w:val="none" w:sz="0" w:space="0" w:color="auto"/>
        <w:left w:val="none" w:sz="0" w:space="0" w:color="auto"/>
        <w:bottom w:val="none" w:sz="0" w:space="0" w:color="auto"/>
        <w:right w:val="none" w:sz="0" w:space="0" w:color="auto"/>
      </w:divBdr>
    </w:div>
    <w:div w:id="1627274838">
      <w:bodyDiv w:val="1"/>
      <w:marLeft w:val="0"/>
      <w:marRight w:val="0"/>
      <w:marTop w:val="0"/>
      <w:marBottom w:val="0"/>
      <w:divBdr>
        <w:top w:val="none" w:sz="0" w:space="0" w:color="auto"/>
        <w:left w:val="none" w:sz="0" w:space="0" w:color="auto"/>
        <w:bottom w:val="none" w:sz="0" w:space="0" w:color="auto"/>
        <w:right w:val="none" w:sz="0" w:space="0" w:color="auto"/>
      </w:divBdr>
    </w:div>
    <w:div w:id="1633320789">
      <w:bodyDiv w:val="1"/>
      <w:marLeft w:val="0"/>
      <w:marRight w:val="0"/>
      <w:marTop w:val="0"/>
      <w:marBottom w:val="0"/>
      <w:divBdr>
        <w:top w:val="none" w:sz="0" w:space="0" w:color="auto"/>
        <w:left w:val="none" w:sz="0" w:space="0" w:color="auto"/>
        <w:bottom w:val="none" w:sz="0" w:space="0" w:color="auto"/>
        <w:right w:val="none" w:sz="0" w:space="0" w:color="auto"/>
      </w:divBdr>
    </w:div>
    <w:div w:id="1686324305">
      <w:bodyDiv w:val="1"/>
      <w:marLeft w:val="0"/>
      <w:marRight w:val="0"/>
      <w:marTop w:val="0"/>
      <w:marBottom w:val="0"/>
      <w:divBdr>
        <w:top w:val="none" w:sz="0" w:space="0" w:color="auto"/>
        <w:left w:val="none" w:sz="0" w:space="0" w:color="auto"/>
        <w:bottom w:val="none" w:sz="0" w:space="0" w:color="auto"/>
        <w:right w:val="none" w:sz="0" w:space="0" w:color="auto"/>
      </w:divBdr>
    </w:div>
    <w:div w:id="1734238267">
      <w:bodyDiv w:val="1"/>
      <w:marLeft w:val="0"/>
      <w:marRight w:val="0"/>
      <w:marTop w:val="0"/>
      <w:marBottom w:val="0"/>
      <w:divBdr>
        <w:top w:val="none" w:sz="0" w:space="0" w:color="auto"/>
        <w:left w:val="none" w:sz="0" w:space="0" w:color="auto"/>
        <w:bottom w:val="none" w:sz="0" w:space="0" w:color="auto"/>
        <w:right w:val="none" w:sz="0" w:space="0" w:color="auto"/>
      </w:divBdr>
    </w:div>
    <w:div w:id="1822231661">
      <w:bodyDiv w:val="1"/>
      <w:marLeft w:val="0"/>
      <w:marRight w:val="0"/>
      <w:marTop w:val="0"/>
      <w:marBottom w:val="0"/>
      <w:divBdr>
        <w:top w:val="none" w:sz="0" w:space="0" w:color="auto"/>
        <w:left w:val="none" w:sz="0" w:space="0" w:color="auto"/>
        <w:bottom w:val="none" w:sz="0" w:space="0" w:color="auto"/>
        <w:right w:val="none" w:sz="0" w:space="0" w:color="auto"/>
      </w:divBdr>
    </w:div>
    <w:div w:id="1823308973">
      <w:bodyDiv w:val="1"/>
      <w:marLeft w:val="0"/>
      <w:marRight w:val="0"/>
      <w:marTop w:val="0"/>
      <w:marBottom w:val="0"/>
      <w:divBdr>
        <w:top w:val="none" w:sz="0" w:space="0" w:color="auto"/>
        <w:left w:val="none" w:sz="0" w:space="0" w:color="auto"/>
        <w:bottom w:val="none" w:sz="0" w:space="0" w:color="auto"/>
        <w:right w:val="none" w:sz="0" w:space="0" w:color="auto"/>
      </w:divBdr>
      <w:divsChild>
        <w:div w:id="267658233">
          <w:marLeft w:val="0"/>
          <w:marRight w:val="0"/>
          <w:marTop w:val="300"/>
          <w:marBottom w:val="450"/>
          <w:divBdr>
            <w:top w:val="single" w:sz="6" w:space="6" w:color="D7D7D7"/>
            <w:left w:val="none" w:sz="0" w:space="0" w:color="auto"/>
            <w:bottom w:val="single" w:sz="6" w:space="6" w:color="D7D7D7"/>
            <w:right w:val="none" w:sz="0" w:space="0" w:color="auto"/>
          </w:divBdr>
          <w:divsChild>
            <w:div w:id="1615944524">
              <w:marLeft w:val="60"/>
              <w:marRight w:val="150"/>
              <w:marTop w:val="0"/>
              <w:marBottom w:val="0"/>
              <w:divBdr>
                <w:top w:val="none" w:sz="0" w:space="0" w:color="auto"/>
                <w:left w:val="none" w:sz="0" w:space="0" w:color="auto"/>
                <w:bottom w:val="none" w:sz="0" w:space="0" w:color="auto"/>
                <w:right w:val="none" w:sz="0" w:space="0" w:color="auto"/>
              </w:divBdr>
            </w:div>
          </w:divsChild>
        </w:div>
        <w:div w:id="396171075">
          <w:marLeft w:val="0"/>
          <w:marRight w:val="0"/>
          <w:marTop w:val="0"/>
          <w:marBottom w:val="225"/>
          <w:divBdr>
            <w:top w:val="none" w:sz="0" w:space="0" w:color="auto"/>
            <w:left w:val="none" w:sz="0" w:space="0" w:color="auto"/>
            <w:bottom w:val="none" w:sz="0" w:space="0" w:color="auto"/>
            <w:right w:val="none" w:sz="0" w:space="0" w:color="auto"/>
          </w:divBdr>
        </w:div>
      </w:divsChild>
    </w:div>
    <w:div w:id="1824588361">
      <w:bodyDiv w:val="1"/>
      <w:marLeft w:val="0"/>
      <w:marRight w:val="0"/>
      <w:marTop w:val="0"/>
      <w:marBottom w:val="0"/>
      <w:divBdr>
        <w:top w:val="none" w:sz="0" w:space="0" w:color="auto"/>
        <w:left w:val="none" w:sz="0" w:space="0" w:color="auto"/>
        <w:bottom w:val="none" w:sz="0" w:space="0" w:color="auto"/>
        <w:right w:val="none" w:sz="0" w:space="0" w:color="auto"/>
      </w:divBdr>
    </w:div>
    <w:div w:id="1866941034">
      <w:bodyDiv w:val="1"/>
      <w:marLeft w:val="0"/>
      <w:marRight w:val="0"/>
      <w:marTop w:val="0"/>
      <w:marBottom w:val="0"/>
      <w:divBdr>
        <w:top w:val="none" w:sz="0" w:space="0" w:color="auto"/>
        <w:left w:val="none" w:sz="0" w:space="0" w:color="auto"/>
        <w:bottom w:val="none" w:sz="0" w:space="0" w:color="auto"/>
        <w:right w:val="none" w:sz="0" w:space="0" w:color="auto"/>
      </w:divBdr>
    </w:div>
    <w:div w:id="1875458235">
      <w:bodyDiv w:val="1"/>
      <w:marLeft w:val="0"/>
      <w:marRight w:val="0"/>
      <w:marTop w:val="0"/>
      <w:marBottom w:val="0"/>
      <w:divBdr>
        <w:top w:val="none" w:sz="0" w:space="0" w:color="auto"/>
        <w:left w:val="none" w:sz="0" w:space="0" w:color="auto"/>
        <w:bottom w:val="none" w:sz="0" w:space="0" w:color="auto"/>
        <w:right w:val="none" w:sz="0" w:space="0" w:color="auto"/>
      </w:divBdr>
    </w:div>
    <w:div w:id="1887646823">
      <w:bodyDiv w:val="1"/>
      <w:marLeft w:val="0"/>
      <w:marRight w:val="0"/>
      <w:marTop w:val="0"/>
      <w:marBottom w:val="0"/>
      <w:divBdr>
        <w:top w:val="none" w:sz="0" w:space="0" w:color="auto"/>
        <w:left w:val="none" w:sz="0" w:space="0" w:color="auto"/>
        <w:bottom w:val="none" w:sz="0" w:space="0" w:color="auto"/>
        <w:right w:val="none" w:sz="0" w:space="0" w:color="auto"/>
      </w:divBdr>
    </w:div>
    <w:div w:id="1920871299">
      <w:bodyDiv w:val="1"/>
      <w:marLeft w:val="0"/>
      <w:marRight w:val="0"/>
      <w:marTop w:val="0"/>
      <w:marBottom w:val="0"/>
      <w:divBdr>
        <w:top w:val="none" w:sz="0" w:space="0" w:color="auto"/>
        <w:left w:val="none" w:sz="0" w:space="0" w:color="auto"/>
        <w:bottom w:val="none" w:sz="0" w:space="0" w:color="auto"/>
        <w:right w:val="none" w:sz="0" w:space="0" w:color="auto"/>
      </w:divBdr>
      <w:divsChild>
        <w:div w:id="142165190">
          <w:marLeft w:val="0"/>
          <w:marRight w:val="0"/>
          <w:marTop w:val="600"/>
          <w:marBottom w:val="600"/>
          <w:divBdr>
            <w:top w:val="single" w:sz="6" w:space="8" w:color="EEEEEE"/>
            <w:left w:val="single" w:sz="6" w:space="11" w:color="EEEEEE"/>
            <w:bottom w:val="single" w:sz="6" w:space="8" w:color="EEEEEE"/>
            <w:right w:val="single" w:sz="6" w:space="11" w:color="EEEEEE"/>
          </w:divBdr>
          <w:divsChild>
            <w:div w:id="639959641">
              <w:marLeft w:val="-225"/>
              <w:marRight w:val="-225"/>
              <w:marTop w:val="0"/>
              <w:marBottom w:val="0"/>
              <w:divBdr>
                <w:top w:val="none" w:sz="0" w:space="0" w:color="auto"/>
                <w:left w:val="none" w:sz="0" w:space="0" w:color="auto"/>
                <w:bottom w:val="none" w:sz="0" w:space="0" w:color="auto"/>
                <w:right w:val="none" w:sz="0" w:space="0" w:color="auto"/>
              </w:divBdr>
              <w:divsChild>
                <w:div w:id="449203253">
                  <w:marLeft w:val="0"/>
                  <w:marRight w:val="0"/>
                  <w:marTop w:val="0"/>
                  <w:marBottom w:val="0"/>
                  <w:divBdr>
                    <w:top w:val="none" w:sz="0" w:space="0" w:color="auto"/>
                    <w:left w:val="none" w:sz="0" w:space="0" w:color="auto"/>
                    <w:bottom w:val="none" w:sz="0" w:space="0" w:color="auto"/>
                    <w:right w:val="none" w:sz="0" w:space="0" w:color="auto"/>
                  </w:divBdr>
                  <w:divsChild>
                    <w:div w:id="1655328791">
                      <w:marLeft w:val="0"/>
                      <w:marRight w:val="0"/>
                      <w:marTop w:val="0"/>
                      <w:marBottom w:val="0"/>
                      <w:divBdr>
                        <w:top w:val="none" w:sz="0" w:space="0" w:color="auto"/>
                        <w:left w:val="none" w:sz="0" w:space="0" w:color="auto"/>
                        <w:bottom w:val="none" w:sz="0" w:space="0" w:color="auto"/>
                        <w:right w:val="none" w:sz="0" w:space="0" w:color="auto"/>
                      </w:divBdr>
                      <w:divsChild>
                        <w:div w:id="630524624">
                          <w:marLeft w:val="0"/>
                          <w:marRight w:val="0"/>
                          <w:marTop w:val="0"/>
                          <w:marBottom w:val="0"/>
                          <w:divBdr>
                            <w:top w:val="none" w:sz="0" w:space="0" w:color="auto"/>
                            <w:left w:val="none" w:sz="0" w:space="0" w:color="auto"/>
                            <w:bottom w:val="none" w:sz="0" w:space="0" w:color="auto"/>
                            <w:right w:val="none" w:sz="0" w:space="0" w:color="auto"/>
                          </w:divBdr>
                          <w:divsChild>
                            <w:div w:id="790133449">
                              <w:marLeft w:val="0"/>
                              <w:marRight w:val="0"/>
                              <w:marTop w:val="0"/>
                              <w:marBottom w:val="0"/>
                              <w:divBdr>
                                <w:top w:val="none" w:sz="0" w:space="0" w:color="auto"/>
                                <w:left w:val="none" w:sz="0" w:space="0" w:color="auto"/>
                                <w:bottom w:val="none" w:sz="0" w:space="0" w:color="auto"/>
                                <w:right w:val="none" w:sz="0" w:space="0" w:color="auto"/>
                              </w:divBdr>
                              <w:divsChild>
                                <w:div w:id="153644838">
                                  <w:marLeft w:val="0"/>
                                  <w:marRight w:val="0"/>
                                  <w:marTop w:val="0"/>
                                  <w:marBottom w:val="0"/>
                                  <w:divBdr>
                                    <w:top w:val="none" w:sz="0" w:space="0" w:color="auto"/>
                                    <w:left w:val="none" w:sz="0" w:space="0" w:color="auto"/>
                                    <w:bottom w:val="none" w:sz="0" w:space="0" w:color="auto"/>
                                    <w:right w:val="none" w:sz="0" w:space="0" w:color="auto"/>
                                  </w:divBdr>
                                  <w:divsChild>
                                    <w:div w:id="386153646">
                                      <w:marLeft w:val="0"/>
                                      <w:marRight w:val="0"/>
                                      <w:marTop w:val="0"/>
                                      <w:marBottom w:val="0"/>
                                      <w:divBdr>
                                        <w:top w:val="none" w:sz="0" w:space="0" w:color="auto"/>
                                        <w:left w:val="none" w:sz="0" w:space="0" w:color="auto"/>
                                        <w:bottom w:val="none" w:sz="0" w:space="0" w:color="auto"/>
                                        <w:right w:val="none" w:sz="0" w:space="0" w:color="auto"/>
                                      </w:divBdr>
                                      <w:divsChild>
                                        <w:div w:id="9844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928105">
      <w:bodyDiv w:val="1"/>
      <w:marLeft w:val="0"/>
      <w:marRight w:val="0"/>
      <w:marTop w:val="0"/>
      <w:marBottom w:val="0"/>
      <w:divBdr>
        <w:top w:val="none" w:sz="0" w:space="0" w:color="auto"/>
        <w:left w:val="none" w:sz="0" w:space="0" w:color="auto"/>
        <w:bottom w:val="none" w:sz="0" w:space="0" w:color="auto"/>
        <w:right w:val="none" w:sz="0" w:space="0" w:color="auto"/>
      </w:divBdr>
    </w:div>
    <w:div w:id="1951279005">
      <w:bodyDiv w:val="1"/>
      <w:marLeft w:val="0"/>
      <w:marRight w:val="0"/>
      <w:marTop w:val="0"/>
      <w:marBottom w:val="0"/>
      <w:divBdr>
        <w:top w:val="none" w:sz="0" w:space="0" w:color="auto"/>
        <w:left w:val="none" w:sz="0" w:space="0" w:color="auto"/>
        <w:bottom w:val="none" w:sz="0" w:space="0" w:color="auto"/>
        <w:right w:val="none" w:sz="0" w:space="0" w:color="auto"/>
      </w:divBdr>
      <w:divsChild>
        <w:div w:id="955673394">
          <w:marLeft w:val="0"/>
          <w:marRight w:val="0"/>
          <w:marTop w:val="0"/>
          <w:marBottom w:val="0"/>
          <w:divBdr>
            <w:top w:val="none" w:sz="0" w:space="0" w:color="auto"/>
            <w:left w:val="none" w:sz="0" w:space="0" w:color="auto"/>
            <w:bottom w:val="none" w:sz="0" w:space="0" w:color="auto"/>
            <w:right w:val="none" w:sz="0" w:space="0" w:color="auto"/>
          </w:divBdr>
          <w:divsChild>
            <w:div w:id="1689020244">
              <w:marLeft w:val="0"/>
              <w:marRight w:val="0"/>
              <w:marTop w:val="0"/>
              <w:marBottom w:val="0"/>
              <w:divBdr>
                <w:top w:val="none" w:sz="0" w:space="0" w:color="auto"/>
                <w:left w:val="none" w:sz="0" w:space="0" w:color="auto"/>
                <w:bottom w:val="none" w:sz="0" w:space="0" w:color="auto"/>
                <w:right w:val="none" w:sz="0" w:space="0" w:color="auto"/>
              </w:divBdr>
              <w:divsChild>
                <w:div w:id="1964654065">
                  <w:marLeft w:val="0"/>
                  <w:marRight w:val="0"/>
                  <w:marTop w:val="0"/>
                  <w:marBottom w:val="0"/>
                  <w:divBdr>
                    <w:top w:val="none" w:sz="0" w:space="0" w:color="auto"/>
                    <w:left w:val="none" w:sz="0" w:space="0" w:color="auto"/>
                    <w:bottom w:val="none" w:sz="0" w:space="0" w:color="auto"/>
                    <w:right w:val="none" w:sz="0" w:space="0" w:color="auto"/>
                  </w:divBdr>
                  <w:divsChild>
                    <w:div w:id="548494706">
                      <w:marLeft w:val="0"/>
                      <w:marRight w:val="0"/>
                      <w:marTop w:val="0"/>
                      <w:marBottom w:val="0"/>
                      <w:divBdr>
                        <w:top w:val="none" w:sz="0" w:space="0" w:color="auto"/>
                        <w:left w:val="none" w:sz="0" w:space="0" w:color="auto"/>
                        <w:bottom w:val="none" w:sz="0" w:space="0" w:color="auto"/>
                        <w:right w:val="none" w:sz="0" w:space="0" w:color="auto"/>
                      </w:divBdr>
                      <w:divsChild>
                        <w:div w:id="930815903">
                          <w:marLeft w:val="0"/>
                          <w:marRight w:val="0"/>
                          <w:marTop w:val="0"/>
                          <w:marBottom w:val="0"/>
                          <w:divBdr>
                            <w:top w:val="none" w:sz="0" w:space="0" w:color="auto"/>
                            <w:left w:val="none" w:sz="0" w:space="0" w:color="auto"/>
                            <w:bottom w:val="none" w:sz="0" w:space="0" w:color="auto"/>
                            <w:right w:val="none" w:sz="0" w:space="0" w:color="auto"/>
                          </w:divBdr>
                        </w:div>
                        <w:div w:id="19228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59403">
      <w:bodyDiv w:val="1"/>
      <w:marLeft w:val="0"/>
      <w:marRight w:val="0"/>
      <w:marTop w:val="0"/>
      <w:marBottom w:val="0"/>
      <w:divBdr>
        <w:top w:val="none" w:sz="0" w:space="0" w:color="auto"/>
        <w:left w:val="none" w:sz="0" w:space="0" w:color="auto"/>
        <w:bottom w:val="none" w:sz="0" w:space="0" w:color="auto"/>
        <w:right w:val="none" w:sz="0" w:space="0" w:color="auto"/>
      </w:divBdr>
    </w:div>
    <w:div w:id="1991251247">
      <w:bodyDiv w:val="1"/>
      <w:marLeft w:val="0"/>
      <w:marRight w:val="0"/>
      <w:marTop w:val="0"/>
      <w:marBottom w:val="0"/>
      <w:divBdr>
        <w:top w:val="none" w:sz="0" w:space="0" w:color="auto"/>
        <w:left w:val="none" w:sz="0" w:space="0" w:color="auto"/>
        <w:bottom w:val="none" w:sz="0" w:space="0" w:color="auto"/>
        <w:right w:val="none" w:sz="0" w:space="0" w:color="auto"/>
      </w:divBdr>
    </w:div>
    <w:div w:id="1992370352">
      <w:bodyDiv w:val="1"/>
      <w:marLeft w:val="0"/>
      <w:marRight w:val="0"/>
      <w:marTop w:val="0"/>
      <w:marBottom w:val="0"/>
      <w:divBdr>
        <w:top w:val="none" w:sz="0" w:space="0" w:color="auto"/>
        <w:left w:val="none" w:sz="0" w:space="0" w:color="auto"/>
        <w:bottom w:val="none" w:sz="0" w:space="0" w:color="auto"/>
        <w:right w:val="none" w:sz="0" w:space="0" w:color="auto"/>
      </w:divBdr>
    </w:div>
    <w:div w:id="2103139000">
      <w:bodyDiv w:val="1"/>
      <w:marLeft w:val="0"/>
      <w:marRight w:val="0"/>
      <w:marTop w:val="0"/>
      <w:marBottom w:val="0"/>
      <w:divBdr>
        <w:top w:val="none" w:sz="0" w:space="0" w:color="auto"/>
        <w:left w:val="none" w:sz="0" w:space="0" w:color="auto"/>
        <w:bottom w:val="none" w:sz="0" w:space="0" w:color="auto"/>
        <w:right w:val="none" w:sz="0" w:space="0" w:color="auto"/>
      </w:divBdr>
      <w:divsChild>
        <w:div w:id="787238130">
          <w:marLeft w:val="0"/>
          <w:marRight w:val="0"/>
          <w:marTop w:val="0"/>
          <w:marBottom w:val="0"/>
          <w:divBdr>
            <w:top w:val="none" w:sz="0" w:space="0" w:color="auto"/>
            <w:left w:val="none" w:sz="0" w:space="0" w:color="auto"/>
            <w:bottom w:val="none" w:sz="0" w:space="0" w:color="auto"/>
            <w:right w:val="none" w:sz="0" w:space="0" w:color="auto"/>
          </w:divBdr>
          <w:divsChild>
            <w:div w:id="686057637">
              <w:marLeft w:val="0"/>
              <w:marRight w:val="0"/>
              <w:marTop w:val="0"/>
              <w:marBottom w:val="0"/>
              <w:divBdr>
                <w:top w:val="none" w:sz="0" w:space="0" w:color="auto"/>
                <w:left w:val="none" w:sz="0" w:space="0" w:color="auto"/>
                <w:bottom w:val="none" w:sz="0" w:space="0" w:color="auto"/>
                <w:right w:val="none" w:sz="0" w:space="0" w:color="auto"/>
              </w:divBdr>
              <w:divsChild>
                <w:div w:id="1304654373">
                  <w:marLeft w:val="0"/>
                  <w:marRight w:val="0"/>
                  <w:marTop w:val="0"/>
                  <w:marBottom w:val="0"/>
                  <w:divBdr>
                    <w:top w:val="none" w:sz="0" w:space="0" w:color="auto"/>
                    <w:left w:val="none" w:sz="0" w:space="0" w:color="auto"/>
                    <w:bottom w:val="none" w:sz="0" w:space="0" w:color="auto"/>
                    <w:right w:val="none" w:sz="0" w:space="0" w:color="auto"/>
                  </w:divBdr>
                  <w:divsChild>
                    <w:div w:id="1639530866">
                      <w:marLeft w:val="0"/>
                      <w:marRight w:val="0"/>
                      <w:marTop w:val="0"/>
                      <w:marBottom w:val="0"/>
                      <w:divBdr>
                        <w:top w:val="none" w:sz="0" w:space="0" w:color="auto"/>
                        <w:left w:val="none" w:sz="0" w:space="0" w:color="auto"/>
                        <w:bottom w:val="none" w:sz="0" w:space="0" w:color="auto"/>
                        <w:right w:val="none" w:sz="0" w:space="0" w:color="auto"/>
                      </w:divBdr>
                      <w:divsChild>
                        <w:div w:id="819540471">
                          <w:marLeft w:val="0"/>
                          <w:marRight w:val="0"/>
                          <w:marTop w:val="0"/>
                          <w:marBottom w:val="0"/>
                          <w:divBdr>
                            <w:top w:val="none" w:sz="0" w:space="0" w:color="auto"/>
                            <w:left w:val="none" w:sz="0" w:space="0" w:color="auto"/>
                            <w:bottom w:val="none" w:sz="0" w:space="0" w:color="auto"/>
                            <w:right w:val="none" w:sz="0" w:space="0" w:color="auto"/>
                          </w:divBdr>
                        </w:div>
                        <w:div w:id="194638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nar-eu.org/Islamophobia-on-EU-agenda-need-for-more-actions-by-States" TargetMode="External"/><Relationship Id="rId21" Type="http://schemas.openxmlformats.org/officeDocument/2006/relationships/hyperlink" Target="https://www.facebook.com/ENAREurope/videos/373075553429646/" TargetMode="External"/><Relationship Id="rId34" Type="http://schemas.openxmlformats.org/officeDocument/2006/relationships/hyperlink" Target="https://www.yahoo.com/news/european-parliament-remove-islamophobic-election-advert-153008235.html" TargetMode="External"/><Relationship Id="rId42" Type="http://schemas.openxmlformats.org/officeDocument/2006/relationships/hyperlink" Target="https://ec.europa.eu/commission/sites/beta-political/files/soteu2018-preventing-terrorist-content-online-regulation-640_en.pdf" TargetMode="External"/><Relationship Id="rId47" Type="http://schemas.openxmlformats.org/officeDocument/2006/relationships/hyperlink" Target="http://ec.europa.eu/dgs/home-affairs/what-we-do/policies/european-agenda-migration/proposal-implementation-package/docs/20160406/towards_a_reform_of_the_common_european_asylum_system_and_enhancing_legal_avenues_to_europe_-_20160406_en.pdf" TargetMode="External"/><Relationship Id="rId50" Type="http://schemas.openxmlformats.org/officeDocument/2006/relationships/hyperlink" Target="https://oeil.secure.europarl.europa.eu/oeil/popups/ficheprocedure.do?reference=2017/0145(COD)&amp;l=en" TargetMode="External"/><Relationship Id="rId55" Type="http://schemas.openxmlformats.org/officeDocument/2006/relationships/hyperlink" Target="http://data.consilium.europa.eu/doc/document/ST-15213-2018-INIT/en/pd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nar-eu.org/Evidence-of-anti-black-racism-is-a-call-for-EU-action" TargetMode="External"/><Relationship Id="rId29" Type="http://schemas.openxmlformats.org/officeDocument/2006/relationships/hyperlink" Target="https://www.enar-eu.org/How-western-governments-are-being-held-hostage-over-the-migration-crisis-myth" TargetMode="External"/><Relationship Id="rId11" Type="http://schemas.openxmlformats.org/officeDocument/2006/relationships/hyperlink" Target="https://ec.europa.eu/newsroom/just/item-detail.cfm?item_id=51025" TargetMode="External"/><Relationship Id="rId24" Type="http://schemas.openxmlformats.org/officeDocument/2006/relationships/hyperlink" Target="https://www.enar-eu.org/Key-recommendations-to-tackle-Islamophobia-from-a-coalition-of-civil-society" TargetMode="External"/><Relationship Id="rId32" Type="http://schemas.openxmlformats.org/officeDocument/2006/relationships/hyperlink" Target="https://www.enar-eu.org/EU-high-level-meeting-against-racism-end-the-silence-on-racist-political-1547" TargetMode="External"/><Relationship Id="rId37" Type="http://schemas.openxmlformats.org/officeDocument/2006/relationships/hyperlink" Target="https://www.enar-eu.org/Democracy-under-attack-a-call-for-action" TargetMode="External"/><Relationship Id="rId40" Type="http://schemas.openxmlformats.org/officeDocument/2006/relationships/hyperlink" Target="http://www.europarl.europa.eu/sides/getDoc.do?pubRef=-//EP//NONSGML+REPORT+A8-2018-0374+0+DOC+PDF+V0//EN&amp;language=EN" TargetMode="External"/><Relationship Id="rId45" Type="http://schemas.openxmlformats.org/officeDocument/2006/relationships/hyperlink" Target="http://ec.europa.eu/dgs/home-affairs/what-we-do/policies/european-agenda-migration/proposal-implementation-package/docs/20160607/directive_conditions_entry_residence_third-country_nationals_highly_skilled_employment_en.pdf" TargetMode="External"/><Relationship Id="rId53" Type="http://schemas.openxmlformats.org/officeDocument/2006/relationships/hyperlink" Target="http://www.europarl.europa.eu/news/en/press-room/20181210IPR21420/stop-racism-and-discrimination-against-afro-european-people-in-the-eu-urge-meps" TargetMode="External"/><Relationship Id="rId58" Type="http://schemas.openxmlformats.org/officeDocument/2006/relationships/hyperlink" Target="http://curia.europa.eu/jcms/upload/docs/application/pdf/2017-03/cp170030en.pdf" TargetMode="External"/><Relationship Id="R891992262cf94f4a" Type="http://schemas.microsoft.com/office/2016/09/relationships/commentsIds" Target="commentsIds.xm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https://www.enar-eu.org/Urgent-wake-up-call-for-EU-to-tackle-Antisemitism" TargetMode="External"/><Relationship Id="rId14" Type="http://schemas.openxmlformats.org/officeDocument/2006/relationships/hyperlink" Target="https://www.enar-eu.org/IMG/pdf/2018_10_counter-terrorism_toolkit_final.pdf" TargetMode="External"/><Relationship Id="rId22" Type="http://schemas.openxmlformats.org/officeDocument/2006/relationships/hyperlink" Target="https://www.enar-eu.org/The-Alliance-against-Antigypsyism-demands-clear-commitment-of-European" TargetMode="External"/><Relationship Id="rId27" Type="http://schemas.openxmlformats.org/officeDocument/2006/relationships/hyperlink" Target="http://www.enar-eu.org/Symposium-Intersectionality-a-tool-for-equality-and-justice-in-Europe" TargetMode="External"/><Relationship Id="rId30" Type="http://schemas.openxmlformats.org/officeDocument/2006/relationships/hyperlink" Target="http://www.enar-eu.org/Blog" TargetMode="External"/><Relationship Id="rId35" Type="http://schemas.openxmlformats.org/officeDocument/2006/relationships/hyperlink" Target="https://twitter.com/ENAREurope/status/1045284644516761600" TargetMode="External"/><Relationship Id="rId43" Type="http://schemas.openxmlformats.org/officeDocument/2006/relationships/hyperlink" Target="https://ec.europa.eu/commission/sites/beta-political/files/soteu2018-preventing-terrorist-content-online-regulation-annex-640_en.pdf" TargetMode="External"/><Relationship Id="rId48" Type="http://schemas.openxmlformats.org/officeDocument/2006/relationships/hyperlink" Target="https://ec.europa.eu/home-affairs/sites/homeaffairs/files/e-library/documents/policies/legal-migration/summary_of_replies_en.pdf" TargetMode="External"/><Relationship Id="rId56" Type="http://schemas.openxmlformats.org/officeDocument/2006/relationships/hyperlink" Target="http://www.europarl.europa.eu/sides/getDoc.do?pubRef=-//EP//NONSGML+COMPARL+PE-606.242+02+DOC+PDF+V0//EN&amp;language=EN" TargetMode="External"/><Relationship Id="rId64" Type="http://schemas.openxmlformats.org/officeDocument/2006/relationships/theme" Target="theme/theme1.xml"/><Relationship Id="rId8" Type="http://schemas.openxmlformats.org/officeDocument/2006/relationships/hyperlink" Target="https://www.enar-eu.org/IMG/pdf/20112_equal_work_2018_lr.pdf" TargetMode="External"/><Relationship Id="rId51" Type="http://schemas.openxmlformats.org/officeDocument/2006/relationships/hyperlink" Target="https://oeil.secure.europarl.europa.eu/oeil/popups/ficheprocedure.do?reference=2016/0131(COD)&amp;l=en" TargetMode="External"/><Relationship Id="rId3" Type="http://schemas.openxmlformats.org/officeDocument/2006/relationships/styles" Target="styles.xml"/><Relationship Id="rId12" Type="http://schemas.openxmlformats.org/officeDocument/2006/relationships/hyperlink" Target="http://www.enar-eu.org/Holistic-approach-to-tackling-illegal-content-online" TargetMode="External"/><Relationship Id="rId17" Type="http://schemas.openxmlformats.org/officeDocument/2006/relationships/hyperlink" Target="https://www.enar-eu.org/From-data-to-perception-an-anti-racism-take-on-Antisemitism-in-the-EU" TargetMode="External"/><Relationship Id="rId25" Type="http://schemas.openxmlformats.org/officeDocument/2006/relationships/hyperlink" Target="https://www.enar-eu.org/Wake-up-call-on-European-Day-Against-Islamophobia-our-European-democracies-and" TargetMode="External"/><Relationship Id="rId33" Type="http://schemas.openxmlformats.org/officeDocument/2006/relationships/hyperlink" Target="https://www.enar-eu.org/Review-of-EU-High-Level-Group-Against-Racism-an-opportunity-to-deepen-the" TargetMode="External"/><Relationship Id="rId38" Type="http://schemas.openxmlformats.org/officeDocument/2006/relationships/hyperlink" Target="https://www.youtube.com/watch?v=pvcJ41nje5I&amp;feature=youtu.be" TargetMode="External"/><Relationship Id="rId46" Type="http://schemas.openxmlformats.org/officeDocument/2006/relationships/hyperlink" Target="http://ec.europa.eu/smart-regulation/roadmaps/docs/2016_home_199_fitnesscheck_legal_migration_en.pdf" TargetMode="External"/><Relationship Id="rId59" Type="http://schemas.openxmlformats.org/officeDocument/2006/relationships/header" Target="header1.xml"/><Relationship Id="rId20" Type="http://schemas.openxmlformats.org/officeDocument/2006/relationships/hyperlink" Target="http://antigypsyism.eu/?p=350" TargetMode="External"/><Relationship Id="rId41" Type="http://schemas.openxmlformats.org/officeDocument/2006/relationships/hyperlink" Target="http://www.europarl.europa.eu/legislative-train/theme-area-of-justice-and-fundamental-rights/file-preventing-the-dissemination-of-terrorist-content-online" TargetMode="External"/><Relationship Id="rId54" Type="http://schemas.openxmlformats.org/officeDocument/2006/relationships/hyperlink" Target="http://www.europarl.europa.eu/sides/getDoc.do?type=TA&amp;reference=P8-TA-2017-0243&amp;language=EN&amp;ring=B8-2017-0383"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uroparl.europa.eu/sides/getDoc.do?type=COMPARL&amp;reference=LIBE-OJ-20181203-1&amp;language=EN" TargetMode="External"/><Relationship Id="rId23" Type="http://schemas.openxmlformats.org/officeDocument/2006/relationships/hyperlink" Target="https://www.enar-eu.org/Roma-rights-organisations-respond-to-EU-inclusion-plans" TargetMode="External"/><Relationship Id="rId28" Type="http://schemas.openxmlformats.org/officeDocument/2006/relationships/hyperlink" Target="https://www.enar-eu.org/Migrants-speak-up-what-migrants-tell-us-about-their-experiences-in-the-European" TargetMode="External"/><Relationship Id="rId36" Type="http://schemas.openxmlformats.org/officeDocument/2006/relationships/hyperlink" Target="https://www.enar-eu.org/European-Parliament-Firm-stand-against-neo-fascist-violence-in-Europe-1553" TargetMode="External"/><Relationship Id="rId49" Type="http://schemas.openxmlformats.org/officeDocument/2006/relationships/hyperlink" Target="http://ec.europa.eu/dgs/home-affairs/what-we-do/policies/european-agenda-migration/proposal-implementation-package/docs/20160406/towards_a_reform_of_the_common_european_asylum_system_and_enhancing_legal_avenues_to_europe_-_20160406_en.pdf" TargetMode="External"/><Relationship Id="rId57" Type="http://schemas.openxmlformats.org/officeDocument/2006/relationships/hyperlink" Target="https://ec.europa.eu/info/policies/justice-and-fundamental-rights/combatting-discrimination/roma-and-eu/mid-term-evaluation-eu-framework-nris_en" TargetMode="External"/><Relationship Id="rId10" Type="http://schemas.openxmlformats.org/officeDocument/2006/relationships/hyperlink" Target="http://ec.europa.eu/newsroom/just/item-detail.cfm?item_id=54849" TargetMode="External"/><Relationship Id="rId31" Type="http://schemas.openxmlformats.org/officeDocument/2006/relationships/hyperlink" Target="https://www.enar-eu.org/The-European-Network-Against-Racism-1998-2018-a-short-history" TargetMode="External"/><Relationship Id="rId44" Type="http://schemas.openxmlformats.org/officeDocument/2006/relationships/hyperlink" Target="http://ec.europa.eu/dgs/home-affairs/what-we-do/policies/european-agenda-migration/background-information/docs/20160607/factsheet_revision_eu_blue_card_en.pdf" TargetMode="External"/><Relationship Id="rId52" Type="http://schemas.openxmlformats.org/officeDocument/2006/relationships/hyperlink" Target="http://ec.europa.eu/dgs/home-affairs/what-we-do/policies/european-agenda-migration/proposal-implementation-package/docs/20160406/towards_a_reform_of_the_common_european_asylum_system_and_enhancing_legal_avenues_to_europe_-_20160406_en.pdf"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heguardian.com/world/2018/aug/29/eu-is-too-white-brexit-likely-to-make-it-worse" TargetMode="External"/><Relationship Id="rId13" Type="http://schemas.openxmlformats.org/officeDocument/2006/relationships/hyperlink" Target="https://weareawelcomingeurope.eu/en/" TargetMode="External"/><Relationship Id="rId18" Type="http://schemas.openxmlformats.org/officeDocument/2006/relationships/hyperlink" Target="https://www.facebook.com/ENAREurope/videos/2181109198876396/" TargetMode="External"/><Relationship Id="rId39" Type="http://schemas.openxmlformats.org/officeDocument/2006/relationships/hyperlink" Target="http://data.consilium.europa.eu/doc/document/PE-53-2016-INIT/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832FE-C33C-4231-B349-D47FECCE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5560</Words>
  <Characters>31697</Characters>
  <Application>Microsoft Office Word</Application>
  <DocSecurity>0</DocSecurity>
  <Lines>264</Lines>
  <Paragraphs>74</Paragraphs>
  <ScaleCrop>false</ScaleCrop>
  <Company>enar</Company>
  <LinksUpToDate>false</LinksUpToDate>
  <CharactersWithSpaces>37183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ENAR WORK PROGRAMME JANUARY – DECEMBER 2008</dc:title>
  <dc:creator>Claire Fernandez</dc:creator>
  <cp:lastModifiedBy>Ojeaku Nwabuzo</cp:lastModifiedBy>
  <cp:revision>22</cp:revision>
  <cp:lastPrinted>2019-01-21T10:27:00Z</cp:lastPrinted>
  <dcterms:created xsi:type="dcterms:W3CDTF">2019-01-21T10:27:00Z</dcterms:created>
  <dcterms:modified xsi:type="dcterms:W3CDTF">2019-01-30T17:41:00Z</dcterms:modified>
</cp:coreProperties>
</file>