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5" w:rsidRPr="00AB3CDB" w:rsidRDefault="00BF42E5" w:rsidP="00BF42E5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AB3CDB">
        <w:rPr>
          <w:b/>
          <w:sz w:val="20"/>
          <w:szCs w:val="20"/>
        </w:rPr>
        <w:t xml:space="preserve">ENAR IRL </w:t>
      </w:r>
    </w:p>
    <w:p w:rsidR="00BF42E5" w:rsidRPr="00AB3CDB" w:rsidRDefault="00BF42E5" w:rsidP="00BF42E5">
      <w:pPr>
        <w:pStyle w:val="NoSpacing"/>
        <w:jc w:val="center"/>
        <w:rPr>
          <w:b/>
          <w:sz w:val="20"/>
          <w:szCs w:val="20"/>
        </w:rPr>
      </w:pPr>
      <w:r w:rsidRPr="00AB3CDB">
        <w:rPr>
          <w:b/>
          <w:sz w:val="20"/>
          <w:szCs w:val="20"/>
        </w:rPr>
        <w:t xml:space="preserve">Planning notes </w:t>
      </w:r>
    </w:p>
    <w:p w:rsidR="00CA7C79" w:rsidRPr="00AB3CDB" w:rsidRDefault="00CA7C79" w:rsidP="00BF42E5">
      <w:pPr>
        <w:pStyle w:val="NoSpacing"/>
        <w:jc w:val="center"/>
        <w:rPr>
          <w:b/>
          <w:i/>
          <w:sz w:val="20"/>
          <w:szCs w:val="20"/>
        </w:rPr>
      </w:pPr>
      <w:r w:rsidRPr="00AB3CDB">
        <w:rPr>
          <w:b/>
          <w:i/>
          <w:sz w:val="20"/>
          <w:szCs w:val="20"/>
        </w:rPr>
        <w:t xml:space="preserve">"Discussing the merits of proposing a new National Action Plan on Racism and </w:t>
      </w:r>
      <w:proofErr w:type="spellStart"/>
      <w:r w:rsidRPr="00AB3CDB">
        <w:rPr>
          <w:b/>
          <w:i/>
          <w:sz w:val="20"/>
          <w:szCs w:val="20"/>
        </w:rPr>
        <w:t>Interculturalism</w:t>
      </w:r>
      <w:proofErr w:type="spellEnd"/>
      <w:r w:rsidRPr="00AB3CDB">
        <w:rPr>
          <w:b/>
          <w:i/>
          <w:sz w:val="20"/>
          <w:szCs w:val="20"/>
        </w:rPr>
        <w:t>"</w:t>
      </w:r>
    </w:p>
    <w:p w:rsidR="00BF42E5" w:rsidRPr="00AB3CDB" w:rsidRDefault="00BF42E5" w:rsidP="00BF42E5">
      <w:pPr>
        <w:pStyle w:val="NoSpacing"/>
        <w:jc w:val="center"/>
        <w:rPr>
          <w:b/>
          <w:sz w:val="20"/>
          <w:szCs w:val="20"/>
        </w:rPr>
      </w:pPr>
      <w:r w:rsidRPr="00AB3CDB">
        <w:rPr>
          <w:b/>
          <w:sz w:val="20"/>
          <w:szCs w:val="20"/>
        </w:rPr>
        <w:t>Friday 31</w:t>
      </w:r>
      <w:r w:rsidRPr="00AB3CDB">
        <w:rPr>
          <w:b/>
          <w:sz w:val="20"/>
          <w:szCs w:val="20"/>
          <w:vertAlign w:val="superscript"/>
        </w:rPr>
        <w:t>st</w:t>
      </w:r>
      <w:r w:rsidRPr="00AB3CDB">
        <w:rPr>
          <w:b/>
          <w:sz w:val="20"/>
          <w:szCs w:val="20"/>
        </w:rPr>
        <w:t xml:space="preserve"> of March 2017 </w:t>
      </w:r>
    </w:p>
    <w:p w:rsidR="00BF42E5" w:rsidRPr="00AB3CDB" w:rsidRDefault="00BF42E5" w:rsidP="00BF42E5">
      <w:pPr>
        <w:pStyle w:val="NoSpacing"/>
        <w:jc w:val="center"/>
        <w:rPr>
          <w:b/>
          <w:sz w:val="20"/>
          <w:szCs w:val="20"/>
        </w:rPr>
      </w:pPr>
      <w:r w:rsidRPr="00AB3CDB">
        <w:rPr>
          <w:b/>
          <w:sz w:val="20"/>
          <w:szCs w:val="20"/>
        </w:rPr>
        <w:t>9.30 am to 1.30 pm</w:t>
      </w:r>
    </w:p>
    <w:p w:rsidR="00BF42E5" w:rsidRPr="00AB3CDB" w:rsidRDefault="00BF42E5" w:rsidP="00BF42E5">
      <w:pPr>
        <w:pStyle w:val="NoSpacing"/>
        <w:jc w:val="center"/>
        <w:rPr>
          <w:b/>
          <w:sz w:val="20"/>
          <w:szCs w:val="20"/>
        </w:rPr>
      </w:pPr>
      <w:r w:rsidRPr="00AB3CDB">
        <w:rPr>
          <w:b/>
          <w:sz w:val="20"/>
          <w:szCs w:val="20"/>
        </w:rPr>
        <w:t>IHREC 16-22 Green Street, D7</w:t>
      </w:r>
    </w:p>
    <w:p w:rsidR="00E653DD" w:rsidRPr="00AB3CDB" w:rsidRDefault="00787268" w:rsidP="00BF42E5">
      <w:pPr>
        <w:pStyle w:val="NoSpacing"/>
        <w:rPr>
          <w:sz w:val="20"/>
          <w:szCs w:val="20"/>
        </w:rPr>
      </w:pPr>
      <w:r w:rsidRPr="00AB3CDB">
        <w:rPr>
          <w:noProof/>
          <w:sz w:val="20"/>
          <w:szCs w:val="20"/>
          <w:lang w:eastAsia="en-IE"/>
        </w:rPr>
        <w:tab/>
      </w:r>
      <w:r w:rsidRPr="00AB3CDB">
        <w:rPr>
          <w:noProof/>
          <w:sz w:val="20"/>
          <w:szCs w:val="20"/>
          <w:lang w:eastAsia="en-IE"/>
        </w:rPr>
        <w:tab/>
      </w:r>
      <w:r w:rsidR="00E75182" w:rsidRPr="00AB3CDB">
        <w:rPr>
          <w:noProof/>
          <w:sz w:val="20"/>
          <w:szCs w:val="20"/>
          <w:lang w:eastAsia="en-IE"/>
        </w:rPr>
        <w:tab/>
      </w:r>
      <w:r w:rsidR="00E75182" w:rsidRPr="00AB3CDB">
        <w:rPr>
          <w:noProof/>
          <w:sz w:val="20"/>
          <w:szCs w:val="20"/>
          <w:lang w:eastAsia="en-IE"/>
        </w:rPr>
        <w:tab/>
      </w:r>
      <w:r w:rsidR="00E75182" w:rsidRPr="00AB3CDB">
        <w:rPr>
          <w:noProof/>
          <w:sz w:val="20"/>
          <w:szCs w:val="20"/>
          <w:lang w:eastAsia="en-IE"/>
        </w:rPr>
        <w:tab/>
      </w:r>
      <w:r w:rsidR="00E75182" w:rsidRPr="00AB3CDB">
        <w:rPr>
          <w:noProof/>
          <w:sz w:val="20"/>
          <w:szCs w:val="20"/>
          <w:lang w:eastAsia="en-IE"/>
        </w:rPr>
        <w:tab/>
      </w:r>
      <w:r w:rsidR="00E75182" w:rsidRPr="00AB3CDB">
        <w:rPr>
          <w:noProof/>
          <w:sz w:val="20"/>
          <w:szCs w:val="20"/>
          <w:lang w:eastAsia="en-IE"/>
        </w:rPr>
        <w:tab/>
      </w:r>
      <w:r w:rsidRPr="00AB3CDB">
        <w:rPr>
          <w:noProof/>
          <w:sz w:val="20"/>
          <w:szCs w:val="20"/>
          <w:lang w:eastAsia="en-IE"/>
        </w:rPr>
        <w:tab/>
      </w:r>
      <w:r w:rsidRPr="00AB3CDB">
        <w:rPr>
          <w:noProof/>
          <w:sz w:val="20"/>
          <w:szCs w:val="20"/>
          <w:lang w:eastAsia="en-IE"/>
        </w:rPr>
        <w:tab/>
      </w:r>
    </w:p>
    <w:p w:rsidR="00BF42E5" w:rsidRPr="00AB3CDB" w:rsidRDefault="00BF42E5" w:rsidP="00BF42E5">
      <w:pPr>
        <w:pStyle w:val="NoSpacing"/>
        <w:rPr>
          <w:sz w:val="20"/>
          <w:szCs w:val="20"/>
        </w:rPr>
      </w:pPr>
      <w:r w:rsidRPr="00AB3CDB">
        <w:rPr>
          <w:b/>
          <w:sz w:val="20"/>
          <w:szCs w:val="20"/>
        </w:rPr>
        <w:t>Organisers:</w:t>
      </w:r>
      <w:r w:rsidRPr="00AB3CDB">
        <w:rPr>
          <w:sz w:val="20"/>
          <w:szCs w:val="20"/>
        </w:rPr>
        <w:t xml:space="preserve"> ENAR Ireland in Partnership with ENAR EU and the participation of UNCERD </w:t>
      </w:r>
    </w:p>
    <w:p w:rsidR="00BF42E5" w:rsidRPr="00AB3CDB" w:rsidRDefault="005C30C1" w:rsidP="00BF42E5">
      <w:pPr>
        <w:pStyle w:val="NoSpacing"/>
        <w:rPr>
          <w:sz w:val="20"/>
          <w:szCs w:val="20"/>
        </w:rPr>
      </w:pPr>
      <w:r w:rsidRPr="00AB3CDB">
        <w:rPr>
          <w:b/>
          <w:sz w:val="20"/>
          <w:szCs w:val="20"/>
        </w:rPr>
        <w:t>Audience profile</w:t>
      </w:r>
      <w:r w:rsidRPr="00AB3CDB">
        <w:rPr>
          <w:sz w:val="20"/>
          <w:szCs w:val="20"/>
        </w:rPr>
        <w:t xml:space="preserve">: Network members and minority lead organisations, minority leaders and activists, policy makers, education professionals, Trade union </w:t>
      </w:r>
    </w:p>
    <w:p w:rsidR="007D188F" w:rsidRPr="00AB3CDB" w:rsidRDefault="00787268" w:rsidP="00BF42E5">
      <w:pPr>
        <w:pStyle w:val="NoSpacing"/>
        <w:rPr>
          <w:sz w:val="20"/>
          <w:szCs w:val="20"/>
        </w:rPr>
      </w:pPr>
      <w:r w:rsidRPr="00AB3CDB">
        <w:rPr>
          <w:b/>
          <w:sz w:val="20"/>
          <w:szCs w:val="20"/>
        </w:rPr>
        <w:t>Session Aim</w:t>
      </w:r>
      <w:r w:rsidR="00CA7C79" w:rsidRPr="00AB3CDB">
        <w:rPr>
          <w:sz w:val="20"/>
          <w:szCs w:val="20"/>
        </w:rPr>
        <w:t xml:space="preserve">: </w:t>
      </w:r>
      <w:r w:rsidR="00E5459C" w:rsidRPr="00AB3CDB">
        <w:rPr>
          <w:sz w:val="20"/>
          <w:szCs w:val="20"/>
        </w:rPr>
        <w:t xml:space="preserve">For the Network to </w:t>
      </w:r>
      <w:r w:rsidR="004067B4" w:rsidRPr="00AB3CDB">
        <w:rPr>
          <w:sz w:val="20"/>
          <w:szCs w:val="20"/>
        </w:rPr>
        <w:t>develop a clear set of demands around a</w:t>
      </w:r>
      <w:r w:rsidR="00184064" w:rsidRPr="00AB3CDB">
        <w:rPr>
          <w:sz w:val="20"/>
          <w:szCs w:val="20"/>
        </w:rPr>
        <w:t xml:space="preserve"> National Action Plan </w:t>
      </w:r>
      <w:proofErr w:type="gramStart"/>
      <w:r w:rsidR="00184064" w:rsidRPr="00AB3CDB">
        <w:rPr>
          <w:sz w:val="20"/>
          <w:szCs w:val="20"/>
        </w:rPr>
        <w:t>Against</w:t>
      </w:r>
      <w:proofErr w:type="gramEnd"/>
      <w:r w:rsidR="00184064" w:rsidRPr="00AB3CDB">
        <w:rPr>
          <w:sz w:val="20"/>
          <w:szCs w:val="20"/>
        </w:rPr>
        <w:t xml:space="preserve"> Racism -</w:t>
      </w:r>
      <w:r w:rsidR="004067B4" w:rsidRPr="00AB3CDB">
        <w:rPr>
          <w:sz w:val="20"/>
          <w:szCs w:val="20"/>
        </w:rPr>
        <w:t xml:space="preserve"> NAPAR</w:t>
      </w:r>
    </w:p>
    <w:p w:rsidR="00787268" w:rsidRPr="00AB3CDB" w:rsidRDefault="00787268" w:rsidP="00BF42E5">
      <w:pPr>
        <w:pStyle w:val="NoSpacing"/>
        <w:rPr>
          <w:sz w:val="20"/>
          <w:szCs w:val="20"/>
        </w:rPr>
      </w:pPr>
      <w:r w:rsidRPr="00AB3CDB">
        <w:rPr>
          <w:b/>
          <w:sz w:val="20"/>
          <w:szCs w:val="20"/>
        </w:rPr>
        <w:t>Session Objectives</w:t>
      </w:r>
      <w:r w:rsidR="00BF42E5" w:rsidRPr="00AB3CDB">
        <w:rPr>
          <w:sz w:val="20"/>
          <w:szCs w:val="20"/>
        </w:rPr>
        <w:t>:</w:t>
      </w:r>
    </w:p>
    <w:p w:rsidR="00BF42E5" w:rsidRPr="00AB3CDB" w:rsidRDefault="00BF42E5" w:rsidP="005C30C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B3CDB">
        <w:rPr>
          <w:sz w:val="20"/>
          <w:szCs w:val="20"/>
        </w:rPr>
        <w:t>Creating an opportunity to review the last NAPAR for Ireland</w:t>
      </w:r>
    </w:p>
    <w:p w:rsidR="00BF42E5" w:rsidRPr="00AB3CDB" w:rsidRDefault="00BF42E5" w:rsidP="005C30C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B3CDB">
        <w:rPr>
          <w:sz w:val="20"/>
          <w:szCs w:val="20"/>
        </w:rPr>
        <w:t>Looking at the experience of minorities with racism and how a NAPAR is urgently needed to respond to those experiences</w:t>
      </w:r>
    </w:p>
    <w:p w:rsidR="00BF42E5" w:rsidRPr="00AB3CDB" w:rsidRDefault="00BF42E5" w:rsidP="005C30C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B3CDB">
        <w:rPr>
          <w:sz w:val="20"/>
          <w:szCs w:val="20"/>
        </w:rPr>
        <w:t xml:space="preserve">Exchanging learning with EU partners </w:t>
      </w:r>
    </w:p>
    <w:p w:rsidR="00BF42E5" w:rsidRPr="00AB3CDB" w:rsidRDefault="00BF42E5" w:rsidP="005C30C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B3CDB">
        <w:rPr>
          <w:sz w:val="20"/>
          <w:szCs w:val="20"/>
        </w:rPr>
        <w:t xml:space="preserve">Articulating clear sets of demands from ENAR </w:t>
      </w:r>
      <w:proofErr w:type="spellStart"/>
      <w:r w:rsidRPr="00AB3CDB">
        <w:rPr>
          <w:sz w:val="20"/>
          <w:szCs w:val="20"/>
        </w:rPr>
        <w:t>Irl</w:t>
      </w:r>
      <w:proofErr w:type="spellEnd"/>
      <w:r w:rsidRPr="00AB3CDB">
        <w:rPr>
          <w:sz w:val="20"/>
          <w:szCs w:val="20"/>
        </w:rPr>
        <w:t xml:space="preserve"> to the government </w:t>
      </w:r>
    </w:p>
    <w:p w:rsidR="00BF42E5" w:rsidRPr="00AB3CDB" w:rsidRDefault="00BF42E5" w:rsidP="00BF42E5">
      <w:pPr>
        <w:pStyle w:val="NoSpacing"/>
        <w:rPr>
          <w:sz w:val="20"/>
          <w:szCs w:val="20"/>
        </w:rPr>
      </w:pPr>
    </w:p>
    <w:p w:rsidR="00787268" w:rsidRPr="00AB3CDB" w:rsidRDefault="00184064" w:rsidP="00BF42E5">
      <w:pPr>
        <w:pStyle w:val="NoSpacing"/>
        <w:rPr>
          <w:sz w:val="20"/>
          <w:szCs w:val="20"/>
        </w:rPr>
      </w:pPr>
      <w:r w:rsidRPr="00AB3CDB">
        <w:rPr>
          <w:sz w:val="20"/>
          <w:szCs w:val="20"/>
        </w:rPr>
        <w:t>S</w:t>
      </w:r>
      <w:r w:rsidR="00787268" w:rsidRPr="00AB3CDB">
        <w:rPr>
          <w:sz w:val="20"/>
          <w:szCs w:val="20"/>
        </w:rPr>
        <w:t>ession Plan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827"/>
        <w:gridCol w:w="1985"/>
        <w:gridCol w:w="1134"/>
      </w:tblGrid>
      <w:tr w:rsidR="009605F2" w:rsidRPr="00AB3CDB" w:rsidTr="00AB3CDB">
        <w:tc>
          <w:tcPr>
            <w:tcW w:w="675" w:type="dxa"/>
          </w:tcPr>
          <w:p w:rsidR="00BF42E5" w:rsidRPr="00AB3CDB" w:rsidRDefault="00BF42E5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3" w:type="dxa"/>
          </w:tcPr>
          <w:p w:rsidR="00BF42E5" w:rsidRPr="00AB3CDB" w:rsidRDefault="00BF42E5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2126" w:type="dxa"/>
          </w:tcPr>
          <w:p w:rsidR="00BF42E5" w:rsidRPr="00AB3CDB" w:rsidRDefault="00BF42E5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827" w:type="dxa"/>
          </w:tcPr>
          <w:p w:rsidR="00BF42E5" w:rsidRPr="00AB3CDB" w:rsidRDefault="00BF42E5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985" w:type="dxa"/>
          </w:tcPr>
          <w:p w:rsidR="00BF42E5" w:rsidRPr="00AB3CDB" w:rsidRDefault="00BF42E5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 xml:space="preserve">Who </w:t>
            </w:r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Resources Needed</w:t>
            </w:r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9.30</w:t>
            </w:r>
            <w:r w:rsidR="005C30C1" w:rsidRPr="00AB3CDB">
              <w:rPr>
                <w:sz w:val="20"/>
                <w:szCs w:val="20"/>
              </w:rPr>
              <w:t xml:space="preserve"> 10.00</w:t>
            </w:r>
          </w:p>
        </w:tc>
        <w:tc>
          <w:tcPr>
            <w:tcW w:w="993" w:type="dxa"/>
          </w:tcPr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30min </w:t>
            </w:r>
          </w:p>
        </w:tc>
        <w:tc>
          <w:tcPr>
            <w:tcW w:w="2126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Registration, teas and coffees</w:t>
            </w:r>
          </w:p>
          <w:p w:rsidR="00AB3CDB" w:rsidRPr="00AB3CDB" w:rsidRDefault="00AB3CDB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“Burning issues”</w:t>
            </w:r>
          </w:p>
        </w:tc>
        <w:tc>
          <w:tcPr>
            <w:tcW w:w="3827" w:type="dxa"/>
          </w:tcPr>
          <w:p w:rsidR="00AB3CDB" w:rsidRPr="00AB3CDB" w:rsidRDefault="00AB3CDB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People are invited to write a burning issue on a post it and stick it in a designated area</w:t>
            </w:r>
          </w:p>
          <w:p w:rsidR="00BF42E5" w:rsidRPr="00AB3CDB" w:rsidRDefault="00AB3CDB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“What burning issue are you coming in with today? When you decided to attend this morning about NAPAR what did you have in mind?”  </w:t>
            </w:r>
          </w:p>
        </w:tc>
        <w:tc>
          <w:tcPr>
            <w:tcW w:w="1985" w:type="dxa"/>
          </w:tcPr>
          <w:p w:rsidR="00BF42E5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Lawrence </w:t>
            </w:r>
            <w:proofErr w:type="spellStart"/>
            <w:r>
              <w:rPr>
                <w:sz w:val="20"/>
                <w:szCs w:val="20"/>
              </w:rPr>
              <w:t>BMcK</w:t>
            </w:r>
            <w:proofErr w:type="spellEnd"/>
          </w:p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Hakim</w:t>
            </w:r>
          </w:p>
          <w:p w:rsidR="00C80B31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42E5" w:rsidRDefault="000A7782" w:rsidP="00BF42E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Postits</w:t>
            </w:r>
            <w:proofErr w:type="spellEnd"/>
          </w:p>
          <w:p w:rsidR="000A7782" w:rsidRPr="00AB3CDB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Burning issues sheet</w:t>
            </w:r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10.00 10.05</w:t>
            </w:r>
          </w:p>
        </w:tc>
        <w:tc>
          <w:tcPr>
            <w:tcW w:w="993" w:type="dxa"/>
          </w:tcPr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05 min</w:t>
            </w:r>
          </w:p>
        </w:tc>
        <w:tc>
          <w:tcPr>
            <w:tcW w:w="2126" w:type="dxa"/>
          </w:tcPr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Opening and Welcome </w:t>
            </w: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from</w:t>
            </w:r>
            <w:r w:rsidRPr="00AB3CDB">
              <w:rPr>
                <w:sz w:val="20"/>
                <w:szCs w:val="20"/>
              </w:rPr>
              <w:t xml:space="preserve"> Emily Logan</w:t>
            </w:r>
            <w:r>
              <w:rPr>
                <w:sz w:val="20"/>
                <w:szCs w:val="20"/>
              </w:rPr>
              <w:t>, IHREC</w:t>
            </w:r>
          </w:p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ENAR and ENAR </w:t>
            </w:r>
            <w:proofErr w:type="spellStart"/>
            <w:r w:rsidRPr="00AB3CDB">
              <w:rPr>
                <w:sz w:val="20"/>
                <w:szCs w:val="20"/>
              </w:rPr>
              <w:t>Irl</w:t>
            </w:r>
            <w:proofErr w:type="spellEnd"/>
            <w:r w:rsidRPr="00AB3CDB">
              <w:rPr>
                <w:sz w:val="20"/>
                <w:szCs w:val="20"/>
              </w:rPr>
              <w:t xml:space="preserve"> Chairpersons to welcome all attendees and run very briefly over the morning session. </w:t>
            </w:r>
          </w:p>
          <w:p w:rsidR="005C30C1" w:rsidRPr="00AB3CDB" w:rsidRDefault="005C30C1" w:rsidP="00C80B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Logan</w:t>
            </w:r>
          </w:p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Val</w:t>
            </w:r>
            <w:r w:rsidR="00C80B31">
              <w:rPr>
                <w:sz w:val="20"/>
                <w:szCs w:val="20"/>
              </w:rPr>
              <w:t>ery</w:t>
            </w:r>
            <w:r w:rsidRPr="00AB3CDB">
              <w:rPr>
                <w:sz w:val="20"/>
                <w:szCs w:val="20"/>
              </w:rPr>
              <w:t xml:space="preserve"> &amp; Amel </w:t>
            </w:r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10.05 </w:t>
            </w:r>
            <w:r w:rsidR="00906F85" w:rsidRPr="00AB3CDB">
              <w:rPr>
                <w:sz w:val="20"/>
                <w:szCs w:val="20"/>
              </w:rPr>
              <w:t xml:space="preserve"> 10.4</w:t>
            </w:r>
            <w:r w:rsidRPr="00AB3CDB">
              <w:rPr>
                <w:sz w:val="20"/>
                <w:szCs w:val="20"/>
              </w:rPr>
              <w:t xml:space="preserve">5 </w:t>
            </w:r>
          </w:p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BF42E5" w:rsidP="005C30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42E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4</w:t>
            </w:r>
            <w:r w:rsidR="005C30C1" w:rsidRPr="00AB3CDB">
              <w:rPr>
                <w:sz w:val="20"/>
                <w:szCs w:val="20"/>
              </w:rPr>
              <w:t xml:space="preserve">0 min </w:t>
            </w:r>
          </w:p>
        </w:tc>
        <w:tc>
          <w:tcPr>
            <w:tcW w:w="2126" w:type="dxa"/>
          </w:tcPr>
          <w:p w:rsidR="00BF42E5" w:rsidRPr="00AB3CDB" w:rsidRDefault="005C30C1" w:rsidP="00BF42E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PANEL 1: NAPAR a National and International contexts and considerations</w:t>
            </w: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Chaired </w:t>
            </w:r>
            <w:r w:rsidR="000A7782">
              <w:rPr>
                <w:sz w:val="20"/>
                <w:szCs w:val="20"/>
              </w:rPr>
              <w:t xml:space="preserve">by Jamie </w:t>
            </w:r>
            <w:proofErr w:type="spellStart"/>
            <w:r w:rsidR="000A7782">
              <w:rPr>
                <w:sz w:val="20"/>
                <w:szCs w:val="20"/>
              </w:rPr>
              <w:t>Schaerer</w:t>
            </w:r>
            <w:proofErr w:type="spellEnd"/>
            <w:r w:rsidRPr="00AB3CDB">
              <w:rPr>
                <w:sz w:val="20"/>
                <w:szCs w:val="20"/>
              </w:rPr>
              <w:t xml:space="preserve"> </w:t>
            </w: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Panellists:</w:t>
            </w: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Anastasia </w:t>
            </w:r>
            <w:proofErr w:type="spellStart"/>
            <w:r w:rsidRPr="00AB3CDB">
              <w:rPr>
                <w:sz w:val="20"/>
                <w:szCs w:val="20"/>
              </w:rPr>
              <w:t>Crickley</w:t>
            </w:r>
            <w:proofErr w:type="spellEnd"/>
            <w:r w:rsidRPr="00AB3CDB">
              <w:rPr>
                <w:sz w:val="20"/>
                <w:szCs w:val="20"/>
              </w:rPr>
              <w:t xml:space="preserve"> (UNCERD)</w:t>
            </w: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Philip Watt (former NCCRI)</w:t>
            </w: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Sarah </w:t>
            </w:r>
            <w:proofErr w:type="spellStart"/>
            <w:r w:rsidRPr="00AB3CDB">
              <w:rPr>
                <w:sz w:val="20"/>
                <w:szCs w:val="20"/>
              </w:rPr>
              <w:t>Isal</w:t>
            </w:r>
            <w:proofErr w:type="spellEnd"/>
            <w:r w:rsidRPr="00AB3CDB">
              <w:rPr>
                <w:sz w:val="20"/>
                <w:szCs w:val="20"/>
              </w:rPr>
              <w:t xml:space="preserve"> (ENAR EU) </w:t>
            </w:r>
          </w:p>
          <w:p w:rsidR="00906F8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</w:p>
          <w:p w:rsidR="005C30C1" w:rsidRPr="00AB3CDB" w:rsidRDefault="005C30C1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C30C1" w:rsidRPr="00AB3CDB" w:rsidRDefault="005C30C1" w:rsidP="005C30C1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Emily Logan to welcome attendees to first panel and give and open the discussion</w:t>
            </w:r>
            <w:r w:rsidR="00906F85" w:rsidRPr="00AB3CDB">
              <w:rPr>
                <w:sz w:val="20"/>
                <w:szCs w:val="20"/>
              </w:rPr>
              <w:t xml:space="preserve"> (10 min)</w:t>
            </w:r>
          </w:p>
          <w:p w:rsidR="005C30C1" w:rsidRPr="00AB3CDB" w:rsidRDefault="005C30C1" w:rsidP="00906F85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Anastasia to give the key note address </w:t>
            </w:r>
            <w:r w:rsidR="00906F85" w:rsidRPr="00AB3CDB">
              <w:rPr>
                <w:sz w:val="20"/>
                <w:szCs w:val="20"/>
              </w:rPr>
              <w:t xml:space="preserve"> (10 min)</w:t>
            </w:r>
          </w:p>
          <w:p w:rsidR="005C30C1" w:rsidRPr="00AB3CDB" w:rsidRDefault="005C30C1" w:rsidP="00906F85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Philip to give an input on the last</w:t>
            </w:r>
            <w:r w:rsidR="00906F85" w:rsidRPr="00AB3CDB">
              <w:rPr>
                <w:sz w:val="20"/>
                <w:szCs w:val="20"/>
              </w:rPr>
              <w:t xml:space="preserve"> NAPAR and what we can learn fro</w:t>
            </w:r>
            <w:r w:rsidRPr="00AB3CDB">
              <w:rPr>
                <w:sz w:val="20"/>
                <w:szCs w:val="20"/>
              </w:rPr>
              <w:t>m that experience</w:t>
            </w:r>
            <w:r w:rsidR="00906F85" w:rsidRPr="00AB3CDB">
              <w:rPr>
                <w:sz w:val="20"/>
                <w:szCs w:val="20"/>
              </w:rPr>
              <w:t xml:space="preserve"> (10 min)</w:t>
            </w:r>
          </w:p>
          <w:p w:rsidR="005C30C1" w:rsidRPr="00AB3CDB" w:rsidRDefault="005C30C1" w:rsidP="00906F85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Sarah is working on assessing where the various member states are at with their NAPAR to give an overview of what is happening at the moment in the EU</w:t>
            </w:r>
            <w:r w:rsidR="00906F85" w:rsidRPr="00AB3CDB">
              <w:rPr>
                <w:sz w:val="20"/>
                <w:szCs w:val="20"/>
              </w:rPr>
              <w:t xml:space="preserve"> (10 min)</w:t>
            </w:r>
          </w:p>
          <w:p w:rsidR="00906F85" w:rsidRPr="00AB3CDB" w:rsidRDefault="00906F85" w:rsidP="005C30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6F85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Jamie </w:t>
            </w:r>
            <w:proofErr w:type="spellStart"/>
            <w:r>
              <w:rPr>
                <w:sz w:val="20"/>
                <w:szCs w:val="20"/>
              </w:rPr>
              <w:t>Schaerer</w:t>
            </w:r>
            <w:proofErr w:type="spellEnd"/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AV PPT</w:t>
            </w:r>
          </w:p>
        </w:tc>
      </w:tr>
      <w:tr w:rsidR="00906F85" w:rsidRPr="00AB3CDB" w:rsidTr="00AB3CDB">
        <w:tc>
          <w:tcPr>
            <w:tcW w:w="675" w:type="dxa"/>
          </w:tcPr>
          <w:p w:rsidR="00906F8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10.45 10.55</w:t>
            </w:r>
          </w:p>
        </w:tc>
        <w:tc>
          <w:tcPr>
            <w:tcW w:w="993" w:type="dxa"/>
          </w:tcPr>
          <w:p w:rsidR="00906F8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10 min</w:t>
            </w:r>
          </w:p>
        </w:tc>
        <w:tc>
          <w:tcPr>
            <w:tcW w:w="2126" w:type="dxa"/>
          </w:tcPr>
          <w:p w:rsidR="00906F8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Questions and Answers </w:t>
            </w:r>
          </w:p>
        </w:tc>
        <w:tc>
          <w:tcPr>
            <w:tcW w:w="3827" w:type="dxa"/>
          </w:tcPr>
          <w:p w:rsidR="00906F85" w:rsidRPr="00AB3CDB" w:rsidRDefault="00906F85" w:rsidP="005C30C1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To give a chance to the panellists to engage with questions from the attendees </w:t>
            </w:r>
          </w:p>
        </w:tc>
        <w:tc>
          <w:tcPr>
            <w:tcW w:w="1985" w:type="dxa"/>
          </w:tcPr>
          <w:p w:rsidR="00906F85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</w:t>
            </w:r>
          </w:p>
        </w:tc>
        <w:tc>
          <w:tcPr>
            <w:tcW w:w="1134" w:type="dxa"/>
          </w:tcPr>
          <w:p w:rsidR="00906F8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</w:p>
        </w:tc>
      </w:tr>
      <w:tr w:rsidR="00C80B31" w:rsidRPr="00AB3CDB" w:rsidTr="00AB3CDB">
        <w:tc>
          <w:tcPr>
            <w:tcW w:w="675" w:type="dxa"/>
          </w:tcPr>
          <w:p w:rsidR="00C80B31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0A7782" w:rsidRPr="00AB3CDB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993" w:type="dxa"/>
          </w:tcPr>
          <w:p w:rsidR="00C80B31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0B31" w:rsidRPr="00AB3CDB" w:rsidRDefault="00C80B31" w:rsidP="00C80B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B3CDB">
              <w:rPr>
                <w:sz w:val="20"/>
                <w:szCs w:val="20"/>
              </w:rPr>
              <w:t xml:space="preserve">ilm </w:t>
            </w:r>
            <w:r>
              <w:rPr>
                <w:sz w:val="20"/>
                <w:szCs w:val="20"/>
              </w:rPr>
              <w:t>:</w:t>
            </w:r>
            <w:r w:rsidRPr="00AB3CDB">
              <w:rPr>
                <w:sz w:val="20"/>
                <w:szCs w:val="20"/>
              </w:rPr>
              <w:t xml:space="preserve"> </w:t>
            </w:r>
            <w:r w:rsidRPr="00C80B31">
              <w:rPr>
                <w:b/>
                <w:sz w:val="20"/>
                <w:szCs w:val="20"/>
              </w:rPr>
              <w:t xml:space="preserve">Love not hate </w:t>
            </w:r>
            <w:r w:rsidRPr="00AB3CDB">
              <w:rPr>
                <w:sz w:val="20"/>
                <w:szCs w:val="20"/>
              </w:rPr>
              <w:t>campaign</w:t>
            </w:r>
            <w:r>
              <w:rPr>
                <w:sz w:val="20"/>
                <w:szCs w:val="20"/>
              </w:rPr>
              <w:t xml:space="preserve"> (5+5min)</w:t>
            </w:r>
          </w:p>
        </w:tc>
        <w:tc>
          <w:tcPr>
            <w:tcW w:w="3827" w:type="dxa"/>
          </w:tcPr>
          <w:p w:rsidR="00C80B31" w:rsidRPr="00AB3CDB" w:rsidRDefault="00C80B31" w:rsidP="00C80B31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Jane Xavier</w:t>
            </w:r>
            <w:r w:rsidR="000A7782">
              <w:rPr>
                <w:sz w:val="20"/>
                <w:szCs w:val="20"/>
              </w:rPr>
              <w:t xml:space="preserve"> from Action Against Racism</w:t>
            </w:r>
            <w:r>
              <w:rPr>
                <w:sz w:val="20"/>
                <w:szCs w:val="20"/>
              </w:rPr>
              <w:t xml:space="preserve"> with</w:t>
            </w:r>
          </w:p>
          <w:p w:rsidR="00C80B31" w:rsidRPr="00AB3CDB" w:rsidRDefault="00C80B31" w:rsidP="00C80B31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Film screening  (</w:t>
            </w:r>
            <w:r w:rsidR="000A7782">
              <w:rPr>
                <w:sz w:val="20"/>
                <w:szCs w:val="20"/>
              </w:rPr>
              <w:t>5 Min intro + 5 Min Film</w:t>
            </w:r>
            <w:r w:rsidRPr="00AB3CDB">
              <w:rPr>
                <w:sz w:val="20"/>
                <w:szCs w:val="20"/>
              </w:rPr>
              <w:t>)</w:t>
            </w:r>
          </w:p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80B31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Xavier</w:t>
            </w:r>
          </w:p>
        </w:tc>
        <w:tc>
          <w:tcPr>
            <w:tcW w:w="1134" w:type="dxa"/>
          </w:tcPr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</w:tc>
      </w:tr>
      <w:tr w:rsidR="009605F2" w:rsidRPr="00AB3CDB" w:rsidTr="00AB3CDB">
        <w:tc>
          <w:tcPr>
            <w:tcW w:w="675" w:type="dxa"/>
          </w:tcPr>
          <w:p w:rsidR="00C80B31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11.</w:t>
            </w:r>
            <w:r w:rsidR="000A7782">
              <w:rPr>
                <w:sz w:val="20"/>
                <w:szCs w:val="20"/>
              </w:rPr>
              <w:t>10</w:t>
            </w:r>
          </w:p>
          <w:p w:rsidR="00BF42E5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</w:t>
            </w:r>
            <w:r w:rsidR="00BF42E5" w:rsidRPr="00AB3CDB">
              <w:rPr>
                <w:sz w:val="20"/>
                <w:szCs w:val="20"/>
              </w:rPr>
              <w:t>1</w:t>
            </w:r>
            <w:r w:rsidR="00B50311" w:rsidRPr="00AB3CDB">
              <w:rPr>
                <w:sz w:val="20"/>
                <w:szCs w:val="20"/>
              </w:rPr>
              <w:t>1.5</w:t>
            </w:r>
            <w:r w:rsidR="00906F85" w:rsidRPr="00AB3CD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42E5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50 min</w:t>
            </w:r>
          </w:p>
        </w:tc>
        <w:tc>
          <w:tcPr>
            <w:tcW w:w="2126" w:type="dxa"/>
          </w:tcPr>
          <w:p w:rsidR="00906F85" w:rsidRPr="00AB3CDB" w:rsidRDefault="00906F85" w:rsidP="00906F85">
            <w:pPr>
              <w:pStyle w:val="NoSpacing"/>
              <w:rPr>
                <w:b/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Panel 2 – Demonstrating the need for a National Action Plan Against Racism; minority experiences of Racism in Ireland today</w:t>
            </w:r>
          </w:p>
          <w:p w:rsidR="00906F85" w:rsidRPr="00AB3CDB" w:rsidRDefault="00906F85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Chaired by: Amel Yacef</w:t>
            </w:r>
          </w:p>
          <w:p w:rsidR="00906F85" w:rsidRPr="00AB3CDB" w:rsidRDefault="00906F85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Panellists:</w:t>
            </w:r>
          </w:p>
          <w:p w:rsidR="00906F85" w:rsidRPr="00AB3CDB" w:rsidRDefault="00906F85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Va</w:t>
            </w:r>
            <w:r w:rsidR="00C80B31">
              <w:rPr>
                <w:sz w:val="20"/>
                <w:szCs w:val="20"/>
              </w:rPr>
              <w:t xml:space="preserve">lery </w:t>
            </w:r>
            <w:proofErr w:type="spellStart"/>
            <w:r w:rsidR="00C80B31">
              <w:rPr>
                <w:sz w:val="20"/>
                <w:szCs w:val="20"/>
              </w:rPr>
              <w:t>Molay</w:t>
            </w:r>
            <w:proofErr w:type="spellEnd"/>
            <w:r w:rsidR="00C80B31">
              <w:rPr>
                <w:sz w:val="20"/>
                <w:szCs w:val="20"/>
              </w:rPr>
              <w:t xml:space="preserve"> (ENAR </w:t>
            </w:r>
            <w:proofErr w:type="spellStart"/>
            <w:r w:rsidR="00C80B31">
              <w:rPr>
                <w:sz w:val="20"/>
                <w:szCs w:val="20"/>
              </w:rPr>
              <w:t>Irl</w:t>
            </w:r>
            <w:proofErr w:type="spellEnd"/>
            <w:r w:rsidR="00C80B31">
              <w:rPr>
                <w:sz w:val="20"/>
                <w:szCs w:val="20"/>
              </w:rPr>
              <w:t xml:space="preserve"> </w:t>
            </w:r>
            <w:r w:rsidR="00C80B31">
              <w:rPr>
                <w:sz w:val="20"/>
                <w:szCs w:val="20"/>
              </w:rPr>
              <w:lastRenderedPageBreak/>
              <w:t>Chair</w:t>
            </w:r>
            <w:r w:rsidRPr="00AB3CDB">
              <w:rPr>
                <w:sz w:val="20"/>
                <w:szCs w:val="20"/>
              </w:rPr>
              <w:t xml:space="preserve">) </w:t>
            </w:r>
          </w:p>
          <w:p w:rsidR="00906F85" w:rsidRPr="00AB3CDB" w:rsidRDefault="00906F85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Brigid </w:t>
            </w:r>
            <w:proofErr w:type="spellStart"/>
            <w:r w:rsidRPr="00AB3CDB">
              <w:rPr>
                <w:sz w:val="20"/>
                <w:szCs w:val="20"/>
              </w:rPr>
              <w:t>Quilligan</w:t>
            </w:r>
            <w:proofErr w:type="spellEnd"/>
            <w:r w:rsidRPr="00AB3CDB">
              <w:rPr>
                <w:sz w:val="20"/>
                <w:szCs w:val="20"/>
              </w:rPr>
              <w:t xml:space="preserve"> (former ITM director)</w:t>
            </w:r>
          </w:p>
          <w:p w:rsidR="00906F85" w:rsidRPr="00AB3CDB" w:rsidRDefault="00C80B31" w:rsidP="00906F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 A </w:t>
            </w:r>
            <w:proofErr w:type="spellStart"/>
            <w:r>
              <w:rPr>
                <w:sz w:val="20"/>
                <w:szCs w:val="20"/>
              </w:rPr>
              <w:t>Nasib</w:t>
            </w:r>
            <w:proofErr w:type="spellEnd"/>
            <w:r>
              <w:rPr>
                <w:sz w:val="20"/>
                <w:szCs w:val="20"/>
              </w:rPr>
              <w:t xml:space="preserve"> (Amal Women’s Group)</w:t>
            </w:r>
          </w:p>
          <w:p w:rsidR="00906F85" w:rsidRPr="00AB3CDB" w:rsidRDefault="00906F85" w:rsidP="00906F8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BF42E5" w:rsidP="00C80B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06F85" w:rsidRPr="00AB3CDB" w:rsidRDefault="00906F8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lastRenderedPageBreak/>
              <w:t>Amel starts by giving the context for this panel and the urgency of a NAPAR in light of how racism is affecting minorities.</w:t>
            </w:r>
            <w:r w:rsidR="00B50311" w:rsidRPr="00AB3CDB">
              <w:rPr>
                <w:sz w:val="20"/>
                <w:szCs w:val="20"/>
              </w:rPr>
              <w:t>(5 min)</w:t>
            </w:r>
          </w:p>
          <w:p w:rsidR="00B50311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Start of the panel discussions</w:t>
            </w:r>
          </w:p>
          <w:p w:rsidR="00B50311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Valery (10 min)</w:t>
            </w:r>
          </w:p>
          <w:p w:rsidR="00B50311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Brigid (10 min)</w:t>
            </w:r>
          </w:p>
          <w:p w:rsidR="00B50311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 A </w:t>
            </w:r>
            <w:proofErr w:type="spellStart"/>
            <w:r>
              <w:rPr>
                <w:sz w:val="20"/>
                <w:szCs w:val="20"/>
              </w:rPr>
              <w:t>Nasib</w:t>
            </w:r>
            <w:proofErr w:type="spellEnd"/>
            <w:r w:rsidR="00B50311" w:rsidRPr="00AB3CDB">
              <w:rPr>
                <w:sz w:val="20"/>
                <w:szCs w:val="20"/>
              </w:rPr>
              <w:t xml:space="preserve"> (10 min)</w:t>
            </w:r>
          </w:p>
          <w:p w:rsidR="00B50311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(Angles to be taken by the panellists to be decided)</w:t>
            </w:r>
          </w:p>
        </w:tc>
        <w:tc>
          <w:tcPr>
            <w:tcW w:w="1985" w:type="dxa"/>
          </w:tcPr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Amel </w:t>
            </w:r>
          </w:p>
        </w:tc>
        <w:tc>
          <w:tcPr>
            <w:tcW w:w="1134" w:type="dxa"/>
          </w:tcPr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  <w:p w:rsidR="00C80B31" w:rsidRDefault="00C80B31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AV</w:t>
            </w:r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lastRenderedPageBreak/>
              <w:t>11.50 12.00</w:t>
            </w:r>
          </w:p>
        </w:tc>
        <w:tc>
          <w:tcPr>
            <w:tcW w:w="993" w:type="dxa"/>
          </w:tcPr>
          <w:p w:rsidR="00BF42E5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10 min</w:t>
            </w:r>
          </w:p>
        </w:tc>
        <w:tc>
          <w:tcPr>
            <w:tcW w:w="2126" w:type="dxa"/>
          </w:tcPr>
          <w:p w:rsidR="00906F85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Questions and Answers </w:t>
            </w:r>
          </w:p>
        </w:tc>
        <w:tc>
          <w:tcPr>
            <w:tcW w:w="3827" w:type="dxa"/>
          </w:tcPr>
          <w:p w:rsidR="00BF42E5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Facilitated by Amel </w:t>
            </w:r>
          </w:p>
        </w:tc>
        <w:tc>
          <w:tcPr>
            <w:tcW w:w="1985" w:type="dxa"/>
          </w:tcPr>
          <w:p w:rsidR="00BF42E5" w:rsidRPr="00AB3CDB" w:rsidRDefault="00C80B31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</w:t>
            </w:r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</w:tc>
      </w:tr>
      <w:tr w:rsidR="001859D2" w:rsidRPr="00AB3CDB" w:rsidTr="00AB3CDB">
        <w:tc>
          <w:tcPr>
            <w:tcW w:w="675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12.00 12.10</w:t>
            </w:r>
          </w:p>
        </w:tc>
        <w:tc>
          <w:tcPr>
            <w:tcW w:w="993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10 min</w:t>
            </w:r>
          </w:p>
        </w:tc>
        <w:tc>
          <w:tcPr>
            <w:tcW w:w="2126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Burning issues</w:t>
            </w:r>
          </w:p>
        </w:tc>
        <w:tc>
          <w:tcPr>
            <w:tcW w:w="3827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Using the burning issues as an intro for the workshop</w:t>
            </w:r>
          </w:p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Kate to give a summary of the main issues appearing as burning issues to Shane and Michael  </w:t>
            </w:r>
          </w:p>
        </w:tc>
        <w:tc>
          <w:tcPr>
            <w:tcW w:w="1985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Kate to gather info</w:t>
            </w:r>
          </w:p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Shane and Michael to share with attendees </w:t>
            </w:r>
          </w:p>
        </w:tc>
        <w:tc>
          <w:tcPr>
            <w:tcW w:w="1134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</w:p>
        </w:tc>
      </w:tr>
      <w:tr w:rsidR="009605F2" w:rsidRPr="00AB3CDB" w:rsidTr="00AB3CDB">
        <w:trPr>
          <w:trHeight w:val="1049"/>
        </w:trPr>
        <w:tc>
          <w:tcPr>
            <w:tcW w:w="675" w:type="dxa"/>
          </w:tcPr>
          <w:p w:rsidR="00BF42E5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12.10 1.00</w:t>
            </w:r>
          </w:p>
        </w:tc>
        <w:tc>
          <w:tcPr>
            <w:tcW w:w="993" w:type="dxa"/>
          </w:tcPr>
          <w:p w:rsidR="00BF42E5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50</w:t>
            </w:r>
            <w:r w:rsidR="009605F2" w:rsidRPr="00AB3CDB">
              <w:rPr>
                <w:sz w:val="20"/>
                <w:szCs w:val="20"/>
              </w:rPr>
              <w:t xml:space="preserve"> min </w:t>
            </w:r>
          </w:p>
        </w:tc>
        <w:tc>
          <w:tcPr>
            <w:tcW w:w="2126" w:type="dxa"/>
          </w:tcPr>
          <w:p w:rsidR="00BF42E5" w:rsidRPr="00AB3CDB" w:rsidRDefault="00B50311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Workshops </w:t>
            </w:r>
          </w:p>
          <w:p w:rsidR="00B50311" w:rsidRPr="00AB3CDB" w:rsidRDefault="00B50311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“Articulating our demands” 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(see below for details re the workshop)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1</w:t>
            </w:r>
            <w:r w:rsidRPr="00AB3CDB">
              <w:rPr>
                <w:sz w:val="20"/>
                <w:szCs w:val="20"/>
              </w:rPr>
              <w:t>: Social rights and access to service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(Education/health/…)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 xml:space="preserve">Group </w:t>
            </w:r>
            <w:r w:rsidRPr="00AB3CDB">
              <w:rPr>
                <w:sz w:val="20"/>
                <w:szCs w:val="20"/>
              </w:rPr>
              <w:t xml:space="preserve">2: Political and Justice systems 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3</w:t>
            </w:r>
            <w:r w:rsidRPr="00AB3CDB">
              <w:rPr>
                <w:sz w:val="20"/>
                <w:szCs w:val="20"/>
              </w:rPr>
              <w:t>: Labour market and workplace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4:</w:t>
            </w:r>
            <w:r w:rsidRPr="00AB3CDB">
              <w:rPr>
                <w:sz w:val="20"/>
                <w:szCs w:val="20"/>
              </w:rPr>
              <w:t xml:space="preserve"> what are our demands for ourselves as civil society </w:t>
            </w:r>
          </w:p>
          <w:p w:rsidR="009605F2" w:rsidRPr="00AB3CDB" w:rsidRDefault="009605F2" w:rsidP="00906F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F42E5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Helen </w:t>
            </w:r>
            <w:r w:rsidR="00B50311" w:rsidRPr="00AB3CDB">
              <w:rPr>
                <w:sz w:val="20"/>
                <w:szCs w:val="20"/>
              </w:rPr>
              <w:t>to explain the next part of the morning:</w:t>
            </w:r>
            <w:r w:rsidR="001859D2" w:rsidRPr="00AB3CDB">
              <w:rPr>
                <w:sz w:val="20"/>
                <w:szCs w:val="20"/>
              </w:rPr>
              <w:t xml:space="preserve"> (5min) </w:t>
            </w:r>
          </w:p>
          <w:p w:rsidR="00B50311" w:rsidRPr="00AB3CDB" w:rsidRDefault="00B50311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We are to explore 4 themes and how we can formulate demands that would </w:t>
            </w:r>
            <w:r w:rsidR="009605F2" w:rsidRPr="00AB3CDB">
              <w:rPr>
                <w:sz w:val="20"/>
                <w:szCs w:val="20"/>
              </w:rPr>
              <w:t xml:space="preserve">fit within a new NAPAR </w:t>
            </w:r>
          </w:p>
          <w:p w:rsidR="009605F2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Each workshop is facilitated by a Board member from ENAR </w:t>
            </w:r>
            <w:proofErr w:type="spellStart"/>
            <w:r w:rsidRPr="00AB3CDB">
              <w:rPr>
                <w:sz w:val="20"/>
                <w:szCs w:val="20"/>
              </w:rPr>
              <w:t>Irl</w:t>
            </w:r>
            <w:proofErr w:type="spellEnd"/>
            <w:r w:rsidRPr="00AB3CDB">
              <w:rPr>
                <w:sz w:val="20"/>
                <w:szCs w:val="20"/>
              </w:rPr>
              <w:t xml:space="preserve"> and ENAR EU</w:t>
            </w:r>
          </w:p>
        </w:tc>
        <w:tc>
          <w:tcPr>
            <w:tcW w:w="1985" w:type="dxa"/>
          </w:tcPr>
          <w:p w:rsidR="00BF42E5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Facilitated by Helen</w:t>
            </w:r>
          </w:p>
          <w:p w:rsidR="009605F2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Workshops facilitated by pairs </w:t>
            </w:r>
          </w:p>
          <w:p w:rsidR="009605F2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1:</w:t>
            </w:r>
            <w:r w:rsidRPr="00AB3CDB">
              <w:rPr>
                <w:sz w:val="20"/>
                <w:szCs w:val="20"/>
              </w:rPr>
              <w:t xml:space="preserve">  </w:t>
            </w:r>
            <w:proofErr w:type="spellStart"/>
            <w:r w:rsidR="001859D2" w:rsidRPr="00AB3CDB">
              <w:rPr>
                <w:sz w:val="20"/>
                <w:szCs w:val="20"/>
              </w:rPr>
              <w:t>Laurentia</w:t>
            </w:r>
            <w:proofErr w:type="spellEnd"/>
            <w:r w:rsidR="001859D2" w:rsidRPr="00AB3CDB">
              <w:rPr>
                <w:sz w:val="20"/>
                <w:szCs w:val="20"/>
              </w:rPr>
              <w:t xml:space="preserve"> </w:t>
            </w:r>
            <w:r w:rsidRPr="00AB3CDB">
              <w:rPr>
                <w:sz w:val="20"/>
                <w:szCs w:val="20"/>
              </w:rPr>
              <w:t>&amp;</w:t>
            </w:r>
            <w:r w:rsidR="001859D2" w:rsidRPr="00AB3CDB">
              <w:rPr>
                <w:sz w:val="20"/>
                <w:szCs w:val="20"/>
              </w:rPr>
              <w:t xml:space="preserve"> Iesha </w:t>
            </w:r>
          </w:p>
          <w:p w:rsidR="009605F2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2:</w:t>
            </w:r>
            <w:r w:rsidR="005B48B6">
              <w:rPr>
                <w:sz w:val="20"/>
                <w:szCs w:val="20"/>
              </w:rPr>
              <w:t xml:space="preserve"> Vilana</w:t>
            </w:r>
            <w:r w:rsidRPr="00AB3CDB">
              <w:rPr>
                <w:sz w:val="20"/>
                <w:szCs w:val="20"/>
              </w:rPr>
              <w:t xml:space="preserve"> &amp; Val</w:t>
            </w:r>
          </w:p>
          <w:p w:rsidR="009605F2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3</w:t>
            </w:r>
            <w:r w:rsidRPr="00AB3CDB">
              <w:rPr>
                <w:sz w:val="20"/>
                <w:szCs w:val="20"/>
              </w:rPr>
              <w:t xml:space="preserve">: Karen &amp; Barnaba </w:t>
            </w:r>
          </w:p>
          <w:p w:rsidR="009605F2" w:rsidRPr="00AB3CDB" w:rsidRDefault="009605F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b/>
                <w:sz w:val="20"/>
                <w:szCs w:val="20"/>
              </w:rPr>
              <w:t>Group 4</w:t>
            </w:r>
            <w:r w:rsidRPr="00AB3CDB">
              <w:rPr>
                <w:sz w:val="20"/>
                <w:szCs w:val="20"/>
              </w:rPr>
              <w:t xml:space="preserve">: Claudia &amp; Inga </w:t>
            </w:r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AV PPT</w:t>
            </w:r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1.00 1.15</w:t>
            </w:r>
          </w:p>
        </w:tc>
        <w:tc>
          <w:tcPr>
            <w:tcW w:w="993" w:type="dxa"/>
          </w:tcPr>
          <w:p w:rsidR="00BF42E5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15 min</w:t>
            </w:r>
          </w:p>
        </w:tc>
        <w:tc>
          <w:tcPr>
            <w:tcW w:w="2126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Feedback</w:t>
            </w:r>
            <w:r w:rsidR="00AB3CDB" w:rsidRPr="00AB3CDB">
              <w:rPr>
                <w:sz w:val="20"/>
                <w:szCs w:val="20"/>
              </w:rPr>
              <w:t xml:space="preserve"> </w:t>
            </w:r>
          </w:p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BF42E5" w:rsidP="001859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F42E5" w:rsidRPr="00AB3CDB" w:rsidRDefault="001859D2" w:rsidP="001859D2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One facilitator to share </w:t>
            </w:r>
            <w:r w:rsidR="00AB3CDB" w:rsidRPr="00AB3CDB">
              <w:rPr>
                <w:sz w:val="20"/>
                <w:szCs w:val="20"/>
              </w:rPr>
              <w:t xml:space="preserve">the demands they articulated </w:t>
            </w:r>
          </w:p>
          <w:p w:rsidR="00AB3CDB" w:rsidRPr="00AB3CDB" w:rsidRDefault="00AB3CDB" w:rsidP="001859D2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3 min per group for feedback </w:t>
            </w:r>
          </w:p>
        </w:tc>
        <w:tc>
          <w:tcPr>
            <w:tcW w:w="1985" w:type="dxa"/>
          </w:tcPr>
          <w:p w:rsidR="00BF42E5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Shane </w:t>
            </w:r>
            <w:proofErr w:type="spellStart"/>
            <w:r>
              <w:rPr>
                <w:sz w:val="20"/>
                <w:szCs w:val="20"/>
              </w:rPr>
              <w:t>OCurry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A7782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ENAR IRL</w:t>
            </w:r>
          </w:p>
          <w:p w:rsidR="000A7782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Privot</w:t>
            </w:r>
          </w:p>
          <w:p w:rsidR="000A7782" w:rsidRPr="00AB3CDB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ENAR</w:t>
            </w:r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Markers paper, flipcharts</w:t>
            </w:r>
          </w:p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AV facilities</w:t>
            </w:r>
          </w:p>
        </w:tc>
      </w:tr>
      <w:tr w:rsidR="001859D2" w:rsidRPr="00AB3CDB" w:rsidTr="00AB3CDB">
        <w:tc>
          <w:tcPr>
            <w:tcW w:w="675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1.15 1.30 </w:t>
            </w:r>
          </w:p>
        </w:tc>
        <w:tc>
          <w:tcPr>
            <w:tcW w:w="993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15 min</w:t>
            </w:r>
          </w:p>
        </w:tc>
        <w:tc>
          <w:tcPr>
            <w:tcW w:w="2126" w:type="dxa"/>
          </w:tcPr>
          <w:p w:rsidR="001859D2" w:rsidRPr="00AB3CDB" w:rsidRDefault="001859D2" w:rsidP="001859D2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Reflections on the day and close </w:t>
            </w:r>
          </w:p>
          <w:p w:rsidR="001859D2" w:rsidRPr="00AB3CDB" w:rsidRDefault="001859D2" w:rsidP="001859D2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Anastasia </w:t>
            </w:r>
            <w:proofErr w:type="spellStart"/>
            <w:r w:rsidRPr="00AB3CDB">
              <w:rPr>
                <w:sz w:val="20"/>
                <w:szCs w:val="20"/>
              </w:rPr>
              <w:t>Crickley</w:t>
            </w:r>
            <w:proofErr w:type="spellEnd"/>
            <w:r w:rsidRPr="00AB3CDB">
              <w:rPr>
                <w:sz w:val="20"/>
                <w:szCs w:val="20"/>
              </w:rPr>
              <w:t xml:space="preserve"> Pres. UNCERD</w:t>
            </w:r>
          </w:p>
        </w:tc>
        <w:tc>
          <w:tcPr>
            <w:tcW w:w="3827" w:type="dxa"/>
          </w:tcPr>
          <w:p w:rsidR="001859D2" w:rsidRPr="00AB3CDB" w:rsidRDefault="00AB3CDB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Anastasia to extract the main reflections from the morning, thanks and close </w:t>
            </w:r>
          </w:p>
        </w:tc>
        <w:tc>
          <w:tcPr>
            <w:tcW w:w="1985" w:type="dxa"/>
          </w:tcPr>
          <w:p w:rsidR="001859D2" w:rsidRPr="00AB3CDB" w:rsidRDefault="000A7782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Anastasia</w:t>
            </w:r>
          </w:p>
        </w:tc>
        <w:tc>
          <w:tcPr>
            <w:tcW w:w="1134" w:type="dxa"/>
          </w:tcPr>
          <w:p w:rsidR="001859D2" w:rsidRPr="00AB3CDB" w:rsidRDefault="001859D2" w:rsidP="00BF42E5">
            <w:pPr>
              <w:pStyle w:val="NoSpacing"/>
              <w:rPr>
                <w:sz w:val="20"/>
                <w:szCs w:val="20"/>
              </w:rPr>
            </w:pPr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1.30</w:t>
            </w:r>
          </w:p>
        </w:tc>
        <w:tc>
          <w:tcPr>
            <w:tcW w:w="993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Lunch</w:t>
            </w:r>
          </w:p>
        </w:tc>
        <w:tc>
          <w:tcPr>
            <w:tcW w:w="3827" w:type="dxa"/>
          </w:tcPr>
          <w:p w:rsidR="00BF42E5" w:rsidRPr="00AB3CDB" w:rsidRDefault="00AB3CDB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Inviting people during lunch to add reflections on the demands of each group </w:t>
            </w:r>
          </w:p>
        </w:tc>
        <w:tc>
          <w:tcPr>
            <w:tcW w:w="1985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B3CDB">
              <w:rPr>
                <w:sz w:val="20"/>
                <w:szCs w:val="20"/>
              </w:rPr>
              <w:t>Madina</w:t>
            </w:r>
            <w:proofErr w:type="spellEnd"/>
          </w:p>
        </w:tc>
      </w:tr>
      <w:tr w:rsidR="009605F2" w:rsidRPr="00AB3CDB" w:rsidTr="00AB3CDB">
        <w:tc>
          <w:tcPr>
            <w:tcW w:w="675" w:type="dxa"/>
          </w:tcPr>
          <w:p w:rsidR="00BF42E5" w:rsidRPr="00AB3CDB" w:rsidRDefault="002E5A4C" w:rsidP="00BF4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morning </w:t>
            </w:r>
          </w:p>
        </w:tc>
        <w:tc>
          <w:tcPr>
            <w:tcW w:w="993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>Twitter feed on AV screens</w:t>
            </w:r>
          </w:p>
        </w:tc>
        <w:tc>
          <w:tcPr>
            <w:tcW w:w="3827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Aga </w:t>
            </w:r>
            <w:proofErr w:type="spellStart"/>
            <w:r w:rsidRPr="00AB3CDB">
              <w:rPr>
                <w:sz w:val="20"/>
                <w:szCs w:val="20"/>
              </w:rPr>
              <w:t>Wiesyk</w:t>
            </w:r>
            <w:proofErr w:type="spellEnd"/>
          </w:p>
        </w:tc>
        <w:tc>
          <w:tcPr>
            <w:tcW w:w="1134" w:type="dxa"/>
          </w:tcPr>
          <w:p w:rsidR="00BF42E5" w:rsidRPr="00AB3CDB" w:rsidRDefault="00BF42E5" w:rsidP="00BF42E5">
            <w:pPr>
              <w:pStyle w:val="NoSpacing"/>
              <w:rPr>
                <w:sz w:val="20"/>
                <w:szCs w:val="20"/>
              </w:rPr>
            </w:pPr>
            <w:r w:rsidRPr="00AB3CDB">
              <w:rPr>
                <w:sz w:val="20"/>
                <w:szCs w:val="20"/>
              </w:rPr>
              <w:t xml:space="preserve">Hashtag, </w:t>
            </w:r>
            <w:proofErr w:type="spellStart"/>
            <w:r w:rsidRPr="00AB3CDB">
              <w:rPr>
                <w:sz w:val="20"/>
                <w:szCs w:val="20"/>
              </w:rPr>
              <w:t>av</w:t>
            </w:r>
            <w:proofErr w:type="spellEnd"/>
            <w:r w:rsidRPr="00AB3CDB">
              <w:rPr>
                <w:sz w:val="20"/>
                <w:szCs w:val="20"/>
              </w:rPr>
              <w:t xml:space="preserve"> screens</w:t>
            </w:r>
          </w:p>
        </w:tc>
      </w:tr>
    </w:tbl>
    <w:p w:rsidR="00787268" w:rsidRDefault="00787268" w:rsidP="00BF42E5">
      <w:pPr>
        <w:pStyle w:val="NoSpacing"/>
        <w:rPr>
          <w:sz w:val="20"/>
          <w:szCs w:val="20"/>
        </w:rPr>
      </w:pPr>
    </w:p>
    <w:p w:rsidR="00AB3CDB" w:rsidRPr="00AB3CDB" w:rsidRDefault="00AB3CDB" w:rsidP="00BF42E5">
      <w:pPr>
        <w:pStyle w:val="NoSpacing"/>
        <w:rPr>
          <w:sz w:val="20"/>
          <w:szCs w:val="20"/>
        </w:rPr>
      </w:pPr>
    </w:p>
    <w:sectPr w:rsidR="00AB3CDB" w:rsidRPr="00AB3CDB" w:rsidSect="00AB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E69"/>
    <w:multiLevelType w:val="hybridMultilevel"/>
    <w:tmpl w:val="CC904E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1FC"/>
    <w:multiLevelType w:val="hybridMultilevel"/>
    <w:tmpl w:val="B31CC5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116E7"/>
    <w:multiLevelType w:val="hybridMultilevel"/>
    <w:tmpl w:val="A2423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8"/>
    <w:rsid w:val="00006E53"/>
    <w:rsid w:val="000764D6"/>
    <w:rsid w:val="0009410C"/>
    <w:rsid w:val="000A7782"/>
    <w:rsid w:val="000E3D4F"/>
    <w:rsid w:val="001774B3"/>
    <w:rsid w:val="00184064"/>
    <w:rsid w:val="001859D2"/>
    <w:rsid w:val="002016B0"/>
    <w:rsid w:val="0023542E"/>
    <w:rsid w:val="00283E8E"/>
    <w:rsid w:val="002E05EB"/>
    <w:rsid w:val="002E5A4C"/>
    <w:rsid w:val="0038475C"/>
    <w:rsid w:val="0039789D"/>
    <w:rsid w:val="004067B4"/>
    <w:rsid w:val="00441404"/>
    <w:rsid w:val="00520C88"/>
    <w:rsid w:val="00592654"/>
    <w:rsid w:val="005B48B6"/>
    <w:rsid w:val="005C30C1"/>
    <w:rsid w:val="0066640E"/>
    <w:rsid w:val="00783975"/>
    <w:rsid w:val="00787268"/>
    <w:rsid w:val="007B6861"/>
    <w:rsid w:val="007D188F"/>
    <w:rsid w:val="008C5424"/>
    <w:rsid w:val="008E1302"/>
    <w:rsid w:val="00906F85"/>
    <w:rsid w:val="00941881"/>
    <w:rsid w:val="00943690"/>
    <w:rsid w:val="009605F2"/>
    <w:rsid w:val="00996983"/>
    <w:rsid w:val="009B4AB6"/>
    <w:rsid w:val="00A00C32"/>
    <w:rsid w:val="00A3673F"/>
    <w:rsid w:val="00A76D64"/>
    <w:rsid w:val="00AB3CDB"/>
    <w:rsid w:val="00AF43F5"/>
    <w:rsid w:val="00B14C8E"/>
    <w:rsid w:val="00B50311"/>
    <w:rsid w:val="00B75AEE"/>
    <w:rsid w:val="00BF42E5"/>
    <w:rsid w:val="00C1512F"/>
    <w:rsid w:val="00C25B65"/>
    <w:rsid w:val="00C35461"/>
    <w:rsid w:val="00C80B31"/>
    <w:rsid w:val="00CA26BB"/>
    <w:rsid w:val="00CA7C79"/>
    <w:rsid w:val="00CC53FF"/>
    <w:rsid w:val="00DE4B3D"/>
    <w:rsid w:val="00DF6FE1"/>
    <w:rsid w:val="00E5459C"/>
    <w:rsid w:val="00E65971"/>
    <w:rsid w:val="00E67440"/>
    <w:rsid w:val="00E75182"/>
    <w:rsid w:val="00EC4CF8"/>
    <w:rsid w:val="00EF7295"/>
    <w:rsid w:val="00F30684"/>
    <w:rsid w:val="00F34879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O'Connell</dc:creator>
  <cp:lastModifiedBy>Anne-Sophie Marchant</cp:lastModifiedBy>
  <cp:revision>2</cp:revision>
  <cp:lastPrinted>2017-02-27T19:52:00Z</cp:lastPrinted>
  <dcterms:created xsi:type="dcterms:W3CDTF">2017-03-27T07:29:00Z</dcterms:created>
  <dcterms:modified xsi:type="dcterms:W3CDTF">2017-03-27T07:29:00Z</dcterms:modified>
</cp:coreProperties>
</file>