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4C" w:rsidRPr="002105DF" w:rsidRDefault="008B074C" w:rsidP="00DD6072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2105DF">
        <w:rPr>
          <w:b/>
          <w:sz w:val="28"/>
          <w:szCs w:val="28"/>
          <w:lang w:val="en-GB"/>
        </w:rPr>
        <w:t>Steering Group on anti-Semitism</w:t>
      </w:r>
    </w:p>
    <w:p w:rsidR="008B074C" w:rsidRPr="002105DF" w:rsidRDefault="008B074C" w:rsidP="00DD6072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2105DF">
        <w:rPr>
          <w:b/>
          <w:sz w:val="28"/>
          <w:szCs w:val="28"/>
          <w:lang w:val="en-GB"/>
        </w:rPr>
        <w:t>23</w:t>
      </w:r>
      <w:r w:rsidR="00421261" w:rsidRPr="002105DF">
        <w:rPr>
          <w:b/>
          <w:sz w:val="28"/>
          <w:szCs w:val="28"/>
          <w:lang w:val="en-GB"/>
        </w:rPr>
        <w:t xml:space="preserve"> April </w:t>
      </w:r>
      <w:r w:rsidRPr="002105DF">
        <w:rPr>
          <w:b/>
          <w:sz w:val="28"/>
          <w:szCs w:val="28"/>
          <w:lang w:val="en-GB"/>
        </w:rPr>
        <w:t>2015- ENAR Secretariat-Brussels</w:t>
      </w:r>
    </w:p>
    <w:p w:rsidR="00C04391" w:rsidRPr="002105DF" w:rsidRDefault="00C04391" w:rsidP="00DD6072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C04391" w:rsidRPr="002105DF" w:rsidRDefault="003B2C14" w:rsidP="00DD6072">
      <w:pPr>
        <w:spacing w:after="0" w:line="240" w:lineRule="auto"/>
        <w:jc w:val="both"/>
        <w:rPr>
          <w:b/>
          <w:smallCaps/>
          <w:color w:val="000000"/>
          <w:lang w:val="en-GB" w:eastAsia="fr-BE"/>
        </w:rPr>
      </w:pPr>
      <w:r w:rsidRPr="002105DF">
        <w:rPr>
          <w:b/>
          <w:smallCaps/>
          <w:color w:val="000000"/>
          <w:lang w:val="en-GB" w:eastAsia="fr-BE"/>
        </w:rPr>
        <w:t>List of participants</w:t>
      </w:r>
    </w:p>
    <w:tbl>
      <w:tblPr>
        <w:tblStyle w:val="LightShading"/>
        <w:tblW w:w="9180" w:type="dxa"/>
        <w:tblLook w:val="04A0" w:firstRow="1" w:lastRow="0" w:firstColumn="1" w:lastColumn="0" w:noHBand="0" w:noVBand="1"/>
      </w:tblPr>
      <w:tblGrid>
        <w:gridCol w:w="1575"/>
        <w:gridCol w:w="1955"/>
        <w:gridCol w:w="5650"/>
      </w:tblGrid>
      <w:tr w:rsidR="003B2C14" w:rsidRPr="002105DF" w:rsidTr="00C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lang w:val="en-GB" w:eastAsia="fr-BE"/>
              </w:rPr>
            </w:pPr>
            <w:r w:rsidRPr="002105DF">
              <w:rPr>
                <w:rFonts w:eastAsia="Times New Roman" w:cs="Times New Roman"/>
                <w:lang w:val="en-GB" w:eastAsia="fr-BE"/>
              </w:rPr>
              <w:t>Surname</w:t>
            </w:r>
          </w:p>
        </w:tc>
        <w:tc>
          <w:tcPr>
            <w:tcW w:w="1955" w:type="dxa"/>
          </w:tcPr>
          <w:p w:rsidR="003B2C14" w:rsidRPr="002105DF" w:rsidRDefault="003B2C14" w:rsidP="00DD607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Name</w:t>
            </w:r>
          </w:p>
        </w:tc>
        <w:tc>
          <w:tcPr>
            <w:tcW w:w="5650" w:type="dxa"/>
          </w:tcPr>
          <w:p w:rsidR="003B2C14" w:rsidRPr="002105DF" w:rsidRDefault="003B2C14" w:rsidP="00DD607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Title, organisation</w:t>
            </w:r>
          </w:p>
        </w:tc>
      </w:tr>
      <w:tr w:rsidR="003B2C14" w:rsidRPr="00B11A58" w:rsidTr="00C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lang w:val="en-GB" w:eastAsia="fr-BE"/>
              </w:rPr>
            </w:pPr>
            <w:r w:rsidRPr="002105DF">
              <w:rPr>
                <w:rFonts w:eastAsia="Times New Roman" w:cs="Times New Roman"/>
                <w:lang w:val="en-GB" w:eastAsia="fr-BE"/>
              </w:rPr>
              <w:t>Braden-</w:t>
            </w:r>
            <w:proofErr w:type="spellStart"/>
            <w:r w:rsidRPr="002105DF">
              <w:rPr>
                <w:rFonts w:eastAsia="Times New Roman" w:cs="Times New Roman"/>
                <w:lang w:val="en-GB" w:eastAsia="fr-BE"/>
              </w:rPr>
              <w:t>Golay</w:t>
            </w:r>
            <w:proofErr w:type="spellEnd"/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Jane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President, Eur</w:t>
            </w:r>
            <w:r w:rsidR="005D767F">
              <w:rPr>
                <w:rFonts w:eastAsia="Times New Roman" w:cs="Times New Roman"/>
                <w:color w:val="000000"/>
                <w:lang w:val="en-GB" w:eastAsia="fr-BE"/>
              </w:rPr>
              <w:t>opean Union of Jewish Students (EUJS)</w:t>
            </w:r>
          </w:p>
        </w:tc>
      </w:tr>
      <w:tr w:rsidR="003B2C14" w:rsidRPr="002105DF" w:rsidTr="00C043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lang w:val="en-GB" w:eastAsia="fr-BE"/>
              </w:rPr>
            </w:pPr>
            <w:r w:rsidRPr="002105DF">
              <w:rPr>
                <w:rFonts w:eastAsia="Times New Roman" w:cs="Times New Roman"/>
                <w:lang w:val="en-GB" w:eastAsia="fr-BE"/>
              </w:rPr>
              <w:t>Fernandez</w:t>
            </w:r>
          </w:p>
        </w:tc>
        <w:tc>
          <w:tcPr>
            <w:tcW w:w="1955" w:type="dxa"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Claire</w:t>
            </w:r>
          </w:p>
        </w:tc>
        <w:tc>
          <w:tcPr>
            <w:tcW w:w="5650" w:type="dxa"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Deputy Director, Policy - ENAR</w:t>
            </w:r>
          </w:p>
        </w:tc>
      </w:tr>
      <w:tr w:rsidR="003B2C14" w:rsidRPr="00B11A58" w:rsidTr="00C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lang w:val="en-GB" w:eastAsia="fr-BE"/>
              </w:rPr>
              <w:t>Friggieri</w:t>
            </w:r>
            <w:proofErr w:type="spellEnd"/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David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ind w:righ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 xml:space="preserve">Legal and Policy Officer, European Commission, DG Justice </w:t>
            </w:r>
          </w:p>
        </w:tc>
      </w:tr>
      <w:tr w:rsidR="003B2C14" w:rsidRPr="00B11A58" w:rsidTr="00C043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lang w:val="en-GB" w:eastAsia="fr-BE"/>
              </w:rPr>
              <w:t>Giebel</w:t>
            </w:r>
            <w:proofErr w:type="spellEnd"/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Anne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Adviser on Combating Anti-Semitism OSCE ODIHR</w:t>
            </w:r>
          </w:p>
        </w:tc>
      </w:tr>
      <w:tr w:rsidR="003B2C14" w:rsidRPr="00B11A58" w:rsidTr="00C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lang w:val="en-GB" w:eastAsia="fr-BE"/>
              </w:rPr>
              <w:t>Hausser</w:t>
            </w:r>
            <w:proofErr w:type="spellEnd"/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Claudia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EU Advocacy Assistant, Human Rights Watch</w:t>
            </w:r>
          </w:p>
        </w:tc>
      </w:tr>
      <w:tr w:rsidR="003B2C14" w:rsidRPr="00B11A58" w:rsidTr="00C043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lang w:val="en-GB" w:eastAsia="fr-BE"/>
              </w:rPr>
            </w:pPr>
            <w:r w:rsidRPr="002105DF">
              <w:rPr>
                <w:rFonts w:eastAsia="Times New Roman" w:cs="Times New Roman"/>
                <w:lang w:val="en-GB" w:eastAsia="fr-BE"/>
              </w:rPr>
              <w:t>Hollo</w:t>
            </w:r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Lanna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/>
                <w:color w:val="000000"/>
                <w:lang w:val="en-GB"/>
              </w:rPr>
              <w:t>Senior Legal Officer, Open Society Justice Initiative, France</w:t>
            </w:r>
          </w:p>
        </w:tc>
      </w:tr>
      <w:tr w:rsidR="003B2C14" w:rsidRPr="002105DF" w:rsidTr="00C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Isal</w:t>
            </w:r>
            <w:proofErr w:type="spellEnd"/>
          </w:p>
        </w:tc>
        <w:tc>
          <w:tcPr>
            <w:tcW w:w="1955" w:type="dxa"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Sarah</w:t>
            </w:r>
          </w:p>
        </w:tc>
        <w:tc>
          <w:tcPr>
            <w:tcW w:w="5650" w:type="dxa"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ENAR Chair, UK</w:t>
            </w:r>
          </w:p>
        </w:tc>
      </w:tr>
      <w:tr w:rsidR="003B2C14" w:rsidRPr="00B11A58" w:rsidTr="00C043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Lőrincz</w:t>
            </w:r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Marcell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Director, Foundation for Subjective Values, Hungary and ENAR Board Member</w:t>
            </w:r>
          </w:p>
        </w:tc>
      </w:tr>
      <w:tr w:rsidR="003B2C14" w:rsidRPr="00B11A58" w:rsidTr="00C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Arial"/>
                <w:lang w:val="en-GB" w:eastAsia="fr-BE"/>
              </w:rPr>
            </w:pPr>
            <w:proofErr w:type="spellStart"/>
            <w:r w:rsidRPr="002105DF">
              <w:rPr>
                <w:rFonts w:eastAsia="Times New Roman" w:cs="Arial"/>
                <w:lang w:val="en-GB" w:eastAsia="fr-BE"/>
              </w:rPr>
              <w:t>Machacova</w:t>
            </w:r>
            <w:proofErr w:type="spellEnd"/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Jessica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Project Officer, EQUINET - European Network of Equality Bodies</w:t>
            </w:r>
          </w:p>
        </w:tc>
      </w:tr>
      <w:tr w:rsidR="008959FB" w:rsidRPr="00B11A58" w:rsidTr="00C04391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</w:tcPr>
          <w:p w:rsidR="008959FB" w:rsidRPr="002105DF" w:rsidRDefault="008959FB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Muller</w:t>
            </w:r>
          </w:p>
        </w:tc>
        <w:tc>
          <w:tcPr>
            <w:tcW w:w="1955" w:type="dxa"/>
          </w:tcPr>
          <w:p w:rsidR="008959FB" w:rsidRPr="002105DF" w:rsidRDefault="008959FB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Guy</w:t>
            </w:r>
          </w:p>
        </w:tc>
        <w:tc>
          <w:tcPr>
            <w:tcW w:w="5650" w:type="dxa"/>
          </w:tcPr>
          <w:p w:rsidR="008959FB" w:rsidRPr="002105DF" w:rsidRDefault="008959FB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Researcher on anti-Semitism, Centre for Information and Documentation on Israel (CIDI), the Netherlands</w:t>
            </w:r>
          </w:p>
        </w:tc>
      </w:tr>
      <w:tr w:rsidR="003B2C14" w:rsidRPr="002105DF" w:rsidTr="00C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noWrap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Podemski</w:t>
            </w:r>
            <w:proofErr w:type="spellEnd"/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Krzysztof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Poland - Open Republic Association</w:t>
            </w:r>
          </w:p>
        </w:tc>
      </w:tr>
      <w:tr w:rsidR="003B2C14" w:rsidRPr="002105DF" w:rsidTr="00C043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Privot</w:t>
            </w:r>
          </w:p>
        </w:tc>
        <w:tc>
          <w:tcPr>
            <w:tcW w:w="1955" w:type="dxa"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Michael</w:t>
            </w:r>
          </w:p>
        </w:tc>
        <w:tc>
          <w:tcPr>
            <w:tcW w:w="5650" w:type="dxa"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Director, ENAR</w:t>
            </w:r>
          </w:p>
        </w:tc>
      </w:tr>
      <w:tr w:rsidR="003B2C14" w:rsidRPr="00B11A58" w:rsidTr="00C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Sabatauskaite</w:t>
            </w:r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Birute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 xml:space="preserve">Director, Lithuanian Human Rights Centre </w:t>
            </w:r>
          </w:p>
        </w:tc>
      </w:tr>
      <w:tr w:rsidR="003B2C14" w:rsidRPr="00B11A58" w:rsidTr="00C043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lang w:val="en-GB" w:eastAsia="fr-BE"/>
              </w:rPr>
              <w:t>Sclafani</w:t>
            </w:r>
            <w:proofErr w:type="spellEnd"/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Robin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Director, CEJI – A Jewish Initiative for an Inclusive Europe</w:t>
            </w:r>
          </w:p>
        </w:tc>
      </w:tr>
      <w:tr w:rsidR="003B2C14" w:rsidRPr="00B11A58" w:rsidTr="00C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proofErr w:type="spellStart"/>
            <w:r w:rsidRPr="002105DF">
              <w:rPr>
                <w:lang w:val="en-GB"/>
              </w:rPr>
              <w:t>Sobotka</w:t>
            </w:r>
            <w:proofErr w:type="spellEnd"/>
          </w:p>
        </w:tc>
        <w:tc>
          <w:tcPr>
            <w:tcW w:w="1955" w:type="dxa"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lang w:val="en-GB"/>
              </w:rPr>
              <w:t>Eva</w:t>
            </w:r>
          </w:p>
        </w:tc>
        <w:tc>
          <w:tcPr>
            <w:tcW w:w="5650" w:type="dxa"/>
          </w:tcPr>
          <w:p w:rsidR="003B2C14" w:rsidRPr="002105DF" w:rsidRDefault="003B2C14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Programme Manager, EU Fundamental Rights Agency</w:t>
            </w:r>
          </w:p>
        </w:tc>
      </w:tr>
      <w:tr w:rsidR="003B2C14" w:rsidRPr="00B11A58" w:rsidTr="00C043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Tawil</w:t>
            </w:r>
            <w:proofErr w:type="spellEnd"/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 xml:space="preserve"> </w:t>
            </w:r>
          </w:p>
        </w:tc>
        <w:tc>
          <w:tcPr>
            <w:tcW w:w="1955" w:type="dxa"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Avi</w:t>
            </w:r>
            <w:proofErr w:type="spellEnd"/>
          </w:p>
        </w:tc>
        <w:tc>
          <w:tcPr>
            <w:tcW w:w="5650" w:type="dxa"/>
          </w:tcPr>
          <w:p w:rsidR="003B2C14" w:rsidRPr="002105DF" w:rsidRDefault="008959FB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 xml:space="preserve">Executive </w:t>
            </w:r>
            <w:r w:rsidR="003B2C14" w:rsidRPr="002105DF">
              <w:rPr>
                <w:rFonts w:eastAsia="Times New Roman" w:cs="Times New Roman"/>
                <w:color w:val="000000"/>
                <w:lang w:val="en-GB" w:eastAsia="fr-BE"/>
              </w:rPr>
              <w:t>Director, European Jewish Community Centre</w:t>
            </w:r>
          </w:p>
        </w:tc>
      </w:tr>
      <w:tr w:rsidR="008959FB" w:rsidRPr="00B11A58" w:rsidTr="00C0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8959FB" w:rsidRPr="002105DF" w:rsidRDefault="008959FB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Uzan</w:t>
            </w:r>
            <w:proofErr w:type="spellEnd"/>
          </w:p>
        </w:tc>
        <w:tc>
          <w:tcPr>
            <w:tcW w:w="1955" w:type="dxa"/>
          </w:tcPr>
          <w:p w:rsidR="008959FB" w:rsidRPr="002105DF" w:rsidRDefault="008959FB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proofErr w:type="spellStart"/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Nehama</w:t>
            </w:r>
            <w:proofErr w:type="spellEnd"/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 xml:space="preserve"> Dina</w:t>
            </w:r>
          </w:p>
        </w:tc>
        <w:tc>
          <w:tcPr>
            <w:tcW w:w="5650" w:type="dxa"/>
          </w:tcPr>
          <w:p w:rsidR="008959FB" w:rsidRPr="002105DF" w:rsidRDefault="008959FB" w:rsidP="00DD60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Programme Director, European Jewish Community Centre</w:t>
            </w:r>
          </w:p>
        </w:tc>
      </w:tr>
      <w:tr w:rsidR="003B2C14" w:rsidRPr="00B11A58" w:rsidTr="00C0439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hideMark/>
          </w:tcPr>
          <w:p w:rsidR="003B2C14" w:rsidRPr="002105DF" w:rsidRDefault="003B2C14" w:rsidP="00DD6072">
            <w:pPr>
              <w:jc w:val="both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Whine</w:t>
            </w:r>
          </w:p>
        </w:tc>
        <w:tc>
          <w:tcPr>
            <w:tcW w:w="1955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Michael</w:t>
            </w:r>
          </w:p>
        </w:tc>
        <w:tc>
          <w:tcPr>
            <w:tcW w:w="5650" w:type="dxa"/>
            <w:hideMark/>
          </w:tcPr>
          <w:p w:rsidR="003B2C14" w:rsidRPr="002105DF" w:rsidRDefault="003B2C14" w:rsidP="00DD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GB" w:eastAsia="fr-BE"/>
              </w:rPr>
            </w:pPr>
            <w:r w:rsidRPr="002105DF">
              <w:rPr>
                <w:rFonts w:eastAsia="Times New Roman" w:cs="Times New Roman"/>
                <w:color w:val="000000"/>
                <w:lang w:val="en-GB" w:eastAsia="fr-BE"/>
              </w:rPr>
              <w:t>Director, Community Security Trust, UK</w:t>
            </w:r>
          </w:p>
        </w:tc>
      </w:tr>
    </w:tbl>
    <w:p w:rsidR="002105DF" w:rsidRPr="002105DF" w:rsidRDefault="002105DF" w:rsidP="00DD6072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8B074C" w:rsidRPr="00A72CAA" w:rsidRDefault="008B074C" w:rsidP="00DD6072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A72CAA">
        <w:rPr>
          <w:b/>
          <w:sz w:val="28"/>
          <w:szCs w:val="28"/>
          <w:lang w:val="en-GB"/>
        </w:rPr>
        <w:t>Session 1: Connecting the dots: overview of national and European advocacy opportunities related to combatting anti-Semitism</w:t>
      </w:r>
    </w:p>
    <w:p w:rsidR="00BC186E" w:rsidRPr="002105DF" w:rsidRDefault="00BC186E" w:rsidP="00DD6072">
      <w:pPr>
        <w:pStyle w:val="ListParagraph"/>
        <w:spacing w:after="0" w:line="240" w:lineRule="auto"/>
        <w:ind w:left="360"/>
        <w:jc w:val="both"/>
        <w:rPr>
          <w:b/>
          <w:u w:val="single"/>
          <w:lang w:val="en-GB"/>
        </w:rPr>
      </w:pPr>
    </w:p>
    <w:p w:rsidR="00BC186E" w:rsidRPr="00B11A58" w:rsidRDefault="00A21D00" w:rsidP="00DD6072">
      <w:pPr>
        <w:pStyle w:val="ListParagraph"/>
        <w:spacing w:after="0" w:line="240" w:lineRule="auto"/>
        <w:ind w:left="0"/>
        <w:jc w:val="both"/>
        <w:rPr>
          <w:b/>
        </w:rPr>
      </w:pPr>
      <w:r w:rsidRPr="00B11A58">
        <w:rPr>
          <w:b/>
          <w:u w:val="single"/>
        </w:rPr>
        <w:t xml:space="preserve">Claire Fernandez - </w:t>
      </w:r>
      <w:proofErr w:type="spellStart"/>
      <w:r w:rsidR="008B074C" w:rsidRPr="00B11A58">
        <w:rPr>
          <w:b/>
          <w:u w:val="single"/>
        </w:rPr>
        <w:t>ENAR’s</w:t>
      </w:r>
      <w:proofErr w:type="spellEnd"/>
      <w:r w:rsidR="008B074C" w:rsidRPr="00B11A58">
        <w:rPr>
          <w:b/>
          <w:u w:val="single"/>
        </w:rPr>
        <w:t xml:space="preserve"> </w:t>
      </w:r>
      <w:proofErr w:type="spellStart"/>
      <w:r w:rsidR="00421261" w:rsidRPr="00B11A58">
        <w:rPr>
          <w:b/>
          <w:u w:val="single"/>
        </w:rPr>
        <w:t>recent</w:t>
      </w:r>
      <w:proofErr w:type="spellEnd"/>
      <w:r w:rsidR="00421261" w:rsidRPr="00B11A58">
        <w:rPr>
          <w:b/>
          <w:u w:val="single"/>
        </w:rPr>
        <w:t xml:space="preserve"> </w:t>
      </w:r>
      <w:proofErr w:type="spellStart"/>
      <w:r w:rsidR="00421261" w:rsidRPr="00B11A58">
        <w:rPr>
          <w:b/>
          <w:u w:val="single"/>
        </w:rPr>
        <w:t>activities</w:t>
      </w:r>
      <w:proofErr w:type="spellEnd"/>
      <w:r w:rsidR="00421261" w:rsidRPr="00B11A58">
        <w:rPr>
          <w:b/>
          <w:u w:val="single"/>
        </w:rPr>
        <w:t xml:space="preserve"> </w:t>
      </w:r>
      <w:r w:rsidR="008B074C" w:rsidRPr="00B11A58">
        <w:rPr>
          <w:b/>
          <w:u w:val="single"/>
        </w:rPr>
        <w:t>on anti-</w:t>
      </w:r>
      <w:proofErr w:type="spellStart"/>
      <w:r w:rsidR="00C04391" w:rsidRPr="00B11A58">
        <w:rPr>
          <w:b/>
          <w:u w:val="single"/>
        </w:rPr>
        <w:t>Semitism</w:t>
      </w:r>
      <w:proofErr w:type="spellEnd"/>
      <w:r w:rsidR="00C04391" w:rsidRPr="00B11A58">
        <w:rPr>
          <w:b/>
        </w:rPr>
        <w:t>:</w:t>
      </w:r>
      <w:r w:rsidR="008B074C" w:rsidRPr="00B11A58">
        <w:rPr>
          <w:b/>
        </w:rPr>
        <w:t xml:space="preserve"> </w:t>
      </w:r>
    </w:p>
    <w:p w:rsidR="002105DF" w:rsidRDefault="00421261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Goal in 2015: re-affirm the political will and </w:t>
      </w:r>
      <w:r w:rsidR="003B2C14" w:rsidRPr="002105DF">
        <w:rPr>
          <w:lang w:val="en-GB"/>
        </w:rPr>
        <w:t>mobilization</w:t>
      </w:r>
      <w:r w:rsidRPr="002105DF">
        <w:rPr>
          <w:lang w:val="en-GB"/>
        </w:rPr>
        <w:t xml:space="preserve"> of civil society and European institutions for the recognition of anti-Semitism</w:t>
      </w:r>
      <w:r w:rsidR="003B2C14" w:rsidRPr="002105DF">
        <w:rPr>
          <w:lang w:val="en-GB"/>
        </w:rPr>
        <w:t xml:space="preserve">. </w:t>
      </w:r>
    </w:p>
    <w:p w:rsidR="00421261" w:rsidRPr="002105DF" w:rsidRDefault="003B2C14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Different actions were </w:t>
      </w:r>
      <w:r w:rsidR="0026466D" w:rsidRPr="002105DF">
        <w:rPr>
          <w:lang w:val="en-GB"/>
        </w:rPr>
        <w:t>undertaken:</w:t>
      </w:r>
      <w:r w:rsidRPr="002105DF">
        <w:rPr>
          <w:lang w:val="en-GB"/>
        </w:rPr>
        <w:t xml:space="preserve"> </w:t>
      </w:r>
    </w:p>
    <w:p w:rsidR="00421261" w:rsidRPr="002105DF" w:rsidRDefault="00565E3D" w:rsidP="00DD607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Briefing with CEJI in January 2015</w:t>
      </w:r>
      <w:r w:rsidR="002105DF">
        <w:rPr>
          <w:lang w:val="en-GB"/>
        </w:rPr>
        <w:t xml:space="preserve"> on recent incidents and recommendations</w:t>
      </w:r>
    </w:p>
    <w:p w:rsidR="00421261" w:rsidRPr="002105DF" w:rsidRDefault="00565E3D" w:rsidP="00DD607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Op-eds and media statements (summer 2014) in</w:t>
      </w:r>
      <w:r w:rsidR="002105DF">
        <w:rPr>
          <w:lang w:val="en-GB"/>
        </w:rPr>
        <w:t>cluding in NYT +</w:t>
      </w:r>
      <w:r w:rsidRPr="002105DF">
        <w:rPr>
          <w:lang w:val="en-GB"/>
        </w:rPr>
        <w:t xml:space="preserve"> communities’ statement on Holocaust Memorial day</w:t>
      </w:r>
    </w:p>
    <w:p w:rsidR="00421261" w:rsidRPr="002105DF" w:rsidRDefault="00565E3D" w:rsidP="00DD607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Monitoring anti-Semitic hate speech during the EP elections campaigns + 2015 national elections</w:t>
      </w:r>
    </w:p>
    <w:p w:rsidR="00421261" w:rsidRPr="002105DF" w:rsidRDefault="00565E3D" w:rsidP="00DD607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Hate speech in the EP: monitoring + amendments rules of procedures</w:t>
      </w:r>
    </w:p>
    <w:p w:rsidR="00421261" w:rsidRPr="002105DF" w:rsidRDefault="00565E3D" w:rsidP="00DD607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EP’s resolution on co</w:t>
      </w:r>
      <w:r w:rsidR="002105DF">
        <w:rPr>
          <w:lang w:val="en-GB"/>
        </w:rPr>
        <w:t>unter-terrorism in January (sent</w:t>
      </w:r>
      <w:r w:rsidRPr="002105DF">
        <w:rPr>
          <w:lang w:val="en-GB"/>
        </w:rPr>
        <w:t xml:space="preserve"> amendments on anti-Semitism)</w:t>
      </w:r>
    </w:p>
    <w:p w:rsidR="00421261" w:rsidRDefault="00565E3D" w:rsidP="00DD607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Advocate</w:t>
      </w:r>
      <w:r w:rsidR="00421261" w:rsidRPr="002105DF">
        <w:rPr>
          <w:lang w:val="en-GB"/>
        </w:rPr>
        <w:t>d</w:t>
      </w:r>
      <w:r w:rsidRPr="002105DF">
        <w:rPr>
          <w:lang w:val="en-GB"/>
        </w:rPr>
        <w:t xml:space="preserve"> to add anti-Semitism to scope LIBE hearing – June</w:t>
      </w:r>
    </w:p>
    <w:p w:rsidR="002105DF" w:rsidRPr="002105DF" w:rsidRDefault="002105DF" w:rsidP="00DD607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Sent talking points to friendly MEPs ahead of plenary discussion in March on anti-Semitism.</w:t>
      </w:r>
    </w:p>
    <w:p w:rsidR="00421261" w:rsidRPr="002105DF" w:rsidRDefault="00565E3D" w:rsidP="00DD607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Consulted by EC on October colloquium on anti-Semitism and Islamophobia</w:t>
      </w:r>
    </w:p>
    <w:p w:rsidR="00421261" w:rsidRPr="002105DF" w:rsidRDefault="00565E3D" w:rsidP="00DD607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Regular meetings with MEPs from the EP WG on anti-Semitism</w:t>
      </w:r>
    </w:p>
    <w:p w:rsidR="00E828CE" w:rsidRDefault="00565E3D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Advocate for an EU framework/national strategies </w:t>
      </w:r>
      <w:r w:rsidR="002105DF">
        <w:rPr>
          <w:lang w:val="en-GB"/>
        </w:rPr>
        <w:t>to combat anti-Semitism</w:t>
      </w:r>
    </w:p>
    <w:p w:rsidR="00B8058A" w:rsidRPr="00E828CE" w:rsidRDefault="00E828CE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Being developed: </w:t>
      </w:r>
      <w:r w:rsidR="00565E3D" w:rsidRPr="00E828CE">
        <w:rPr>
          <w:lang w:val="en-GB"/>
        </w:rPr>
        <w:t>a debunking-myth publication, a General Policy paper (network position), a</w:t>
      </w:r>
      <w:r w:rsidR="0026466D" w:rsidRPr="00E828CE">
        <w:rPr>
          <w:lang w:val="en-GB"/>
        </w:rPr>
        <w:t>n</w:t>
      </w:r>
      <w:r w:rsidR="00565E3D" w:rsidRPr="00E828CE">
        <w:rPr>
          <w:lang w:val="en-GB"/>
        </w:rPr>
        <w:t xml:space="preserve"> online resource </w:t>
      </w:r>
      <w:r w:rsidRPr="00E828CE">
        <w:rPr>
          <w:lang w:val="en-GB"/>
        </w:rPr>
        <w:t>centre</w:t>
      </w:r>
    </w:p>
    <w:p w:rsidR="0026466D" w:rsidRPr="002105DF" w:rsidRDefault="0026466D" w:rsidP="00DD6072">
      <w:pPr>
        <w:pStyle w:val="ListParagraph"/>
        <w:spacing w:after="0" w:line="240" w:lineRule="auto"/>
        <w:jc w:val="both"/>
        <w:rPr>
          <w:lang w:val="en-GB"/>
        </w:rPr>
      </w:pPr>
    </w:p>
    <w:p w:rsidR="008B074C" w:rsidRPr="002105DF" w:rsidRDefault="007B1900" w:rsidP="00DD6072">
      <w:pPr>
        <w:spacing w:after="0" w:line="24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Anne </w:t>
      </w:r>
      <w:proofErr w:type="spellStart"/>
      <w:r>
        <w:rPr>
          <w:b/>
          <w:u w:val="single"/>
          <w:lang w:val="en-GB"/>
        </w:rPr>
        <w:t>Gibel</w:t>
      </w:r>
      <w:proofErr w:type="spellEnd"/>
      <w:r>
        <w:rPr>
          <w:b/>
          <w:u w:val="single"/>
          <w:lang w:val="en-GB"/>
        </w:rPr>
        <w:t>/</w:t>
      </w:r>
      <w:r w:rsidR="008B074C" w:rsidRPr="002105DF">
        <w:rPr>
          <w:b/>
          <w:u w:val="single"/>
          <w:lang w:val="en-GB"/>
        </w:rPr>
        <w:t>OSCE- ODHIR</w:t>
      </w:r>
      <w:r>
        <w:rPr>
          <w:b/>
          <w:u w:val="single"/>
          <w:lang w:val="en-GB"/>
        </w:rPr>
        <w:t>:</w:t>
      </w:r>
    </w:p>
    <w:p w:rsidR="00C04391" w:rsidRPr="002105DF" w:rsidRDefault="00565E3D" w:rsidP="00DD60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Work based on OSCE human dimension </w:t>
      </w:r>
      <w:r w:rsidR="007B1900">
        <w:rPr>
          <w:lang w:val="en-GB"/>
        </w:rPr>
        <w:t>commitments to</w:t>
      </w:r>
      <w:r w:rsidRPr="002105DF">
        <w:rPr>
          <w:lang w:val="en-GB"/>
        </w:rPr>
        <w:t xml:space="preserve"> which</w:t>
      </w:r>
      <w:r w:rsidR="007B1900">
        <w:rPr>
          <w:lang w:val="en-GB"/>
        </w:rPr>
        <w:t xml:space="preserve"> participating States including</w:t>
      </w:r>
      <w:r w:rsidRPr="002105DF">
        <w:rPr>
          <w:lang w:val="en-GB"/>
        </w:rPr>
        <w:t xml:space="preserve"> EU Member States are committed.</w:t>
      </w:r>
    </w:p>
    <w:p w:rsidR="008B074C" w:rsidRPr="002105DF" w:rsidRDefault="008B074C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OSCE</w:t>
      </w:r>
      <w:r w:rsidR="00A21D00" w:rsidRPr="002105DF">
        <w:rPr>
          <w:lang w:val="en-GB"/>
        </w:rPr>
        <w:t>/ODIHR</w:t>
      </w:r>
      <w:r w:rsidRPr="002105DF">
        <w:rPr>
          <w:lang w:val="en-GB"/>
        </w:rPr>
        <w:t xml:space="preserve"> has a mandate to collect information </w:t>
      </w:r>
      <w:r w:rsidR="000D1698" w:rsidRPr="002105DF">
        <w:rPr>
          <w:lang w:val="en-GB"/>
        </w:rPr>
        <w:t>on hate</w:t>
      </w:r>
      <w:r w:rsidRPr="002105DF">
        <w:rPr>
          <w:lang w:val="en-GB"/>
        </w:rPr>
        <w:t xml:space="preserve"> crime, and best practices. </w:t>
      </w:r>
      <w:r w:rsidR="00A21D00" w:rsidRPr="002105DF">
        <w:rPr>
          <w:lang w:val="en-GB"/>
        </w:rPr>
        <w:t xml:space="preserve">See the </w:t>
      </w:r>
      <w:r w:rsidRPr="002105DF">
        <w:rPr>
          <w:lang w:val="en-GB"/>
        </w:rPr>
        <w:t>annual report</w:t>
      </w:r>
      <w:r w:rsidR="00A21D00" w:rsidRPr="002105DF">
        <w:rPr>
          <w:lang w:val="en-GB"/>
        </w:rPr>
        <w:t xml:space="preserve"> on hate crime in the OSCE area </w:t>
      </w:r>
      <w:r w:rsidR="00565E3D" w:rsidRPr="002105DF">
        <w:rPr>
          <w:lang w:val="en-GB"/>
        </w:rPr>
        <w:t xml:space="preserve">and the data reporting website </w:t>
      </w:r>
      <w:r w:rsidR="00A21D00" w:rsidRPr="002105DF">
        <w:rPr>
          <w:lang w:val="en-GB"/>
        </w:rPr>
        <w:t xml:space="preserve">- </w:t>
      </w:r>
      <w:r w:rsidRPr="002105DF">
        <w:rPr>
          <w:lang w:val="en-GB"/>
        </w:rPr>
        <w:t>data on anti-Semitism crime</w:t>
      </w:r>
      <w:r w:rsidR="00A21D00" w:rsidRPr="002105DF">
        <w:rPr>
          <w:lang w:val="en-GB"/>
        </w:rPr>
        <w:t xml:space="preserve"> are published</w:t>
      </w:r>
      <w:r w:rsidRPr="002105DF">
        <w:rPr>
          <w:lang w:val="en-GB"/>
        </w:rPr>
        <w:t xml:space="preserve">. Currently 10 to 12 over 57 OSCE states </w:t>
      </w:r>
      <w:r w:rsidR="00A21D00" w:rsidRPr="002105DF">
        <w:rPr>
          <w:lang w:val="en-GB"/>
        </w:rPr>
        <w:t xml:space="preserve">report </w:t>
      </w:r>
      <w:r w:rsidRPr="002105DF">
        <w:rPr>
          <w:lang w:val="en-GB"/>
        </w:rPr>
        <w:t>data on anti-Semitic crime</w:t>
      </w:r>
      <w:r w:rsidR="00A21D00" w:rsidRPr="002105DF">
        <w:rPr>
          <w:lang w:val="en-GB"/>
        </w:rPr>
        <w:t xml:space="preserve"> to ODIHR</w:t>
      </w:r>
      <w:r w:rsidRPr="002105DF">
        <w:rPr>
          <w:lang w:val="en-GB"/>
        </w:rPr>
        <w:t xml:space="preserve">. </w:t>
      </w:r>
    </w:p>
    <w:p w:rsidR="00A21D00" w:rsidRPr="002105DF" w:rsidRDefault="00A21D00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ODIHR p</w:t>
      </w:r>
      <w:r w:rsidR="008B074C" w:rsidRPr="002105DF">
        <w:rPr>
          <w:lang w:val="en-GB"/>
        </w:rPr>
        <w:t>rovide</w:t>
      </w:r>
      <w:r w:rsidRPr="002105DF">
        <w:rPr>
          <w:lang w:val="en-GB"/>
        </w:rPr>
        <w:t>s</w:t>
      </w:r>
      <w:r w:rsidR="008B074C" w:rsidRPr="002105DF">
        <w:rPr>
          <w:lang w:val="en-GB"/>
        </w:rPr>
        <w:t xml:space="preserve"> </w:t>
      </w:r>
      <w:r w:rsidRPr="002105DF">
        <w:rPr>
          <w:lang w:val="en-GB"/>
        </w:rPr>
        <w:t>p</w:t>
      </w:r>
      <w:r w:rsidR="008B074C" w:rsidRPr="002105DF">
        <w:rPr>
          <w:lang w:val="en-GB"/>
        </w:rPr>
        <w:t xml:space="preserve">olice and prosecutor training programs on hate crime. </w:t>
      </w:r>
    </w:p>
    <w:p w:rsidR="00A21D00" w:rsidRPr="002105DF" w:rsidRDefault="00A21D00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ODIHR h</w:t>
      </w:r>
      <w:r w:rsidR="008B074C" w:rsidRPr="002105DF">
        <w:rPr>
          <w:lang w:val="en-GB"/>
        </w:rPr>
        <w:t>elp</w:t>
      </w:r>
      <w:r w:rsidRPr="002105DF">
        <w:rPr>
          <w:lang w:val="en-GB"/>
        </w:rPr>
        <w:t>s</w:t>
      </w:r>
      <w:r w:rsidR="007B1900">
        <w:rPr>
          <w:lang w:val="en-GB"/>
        </w:rPr>
        <w:t xml:space="preserve"> participating S</w:t>
      </w:r>
      <w:r w:rsidR="008B074C" w:rsidRPr="002105DF">
        <w:rPr>
          <w:lang w:val="en-GB"/>
        </w:rPr>
        <w:t xml:space="preserve">tates to understand anti-Semitism and its particularities, the role that the government could play on this issue + </w:t>
      </w:r>
      <w:r w:rsidRPr="002105DF">
        <w:rPr>
          <w:lang w:val="en-GB"/>
        </w:rPr>
        <w:t>develops t</w:t>
      </w:r>
      <w:r w:rsidR="008B074C" w:rsidRPr="002105DF">
        <w:rPr>
          <w:lang w:val="en-GB"/>
        </w:rPr>
        <w:t>eaching tools</w:t>
      </w:r>
      <w:r w:rsidRPr="002105DF">
        <w:rPr>
          <w:lang w:val="en-GB"/>
        </w:rPr>
        <w:t xml:space="preserve"> on anti-Semitism</w:t>
      </w:r>
    </w:p>
    <w:p w:rsidR="00921D37" w:rsidRPr="002105DF" w:rsidRDefault="00A21D00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Activities around </w:t>
      </w:r>
      <w:r w:rsidR="008B074C" w:rsidRPr="002105DF">
        <w:rPr>
          <w:lang w:val="en-GB"/>
        </w:rPr>
        <w:t xml:space="preserve">Holocaust remembrance. </w:t>
      </w:r>
    </w:p>
    <w:p w:rsidR="00921D37" w:rsidRPr="002105DF" w:rsidRDefault="0008392A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Organi</w:t>
      </w:r>
      <w:r w:rsidR="007B1900">
        <w:rPr>
          <w:lang w:val="en-GB"/>
        </w:rPr>
        <w:t>s</w:t>
      </w:r>
      <w:r w:rsidRPr="002105DF">
        <w:rPr>
          <w:lang w:val="en-GB"/>
        </w:rPr>
        <w:t>ation</w:t>
      </w:r>
      <w:r w:rsidR="008B074C" w:rsidRPr="002105DF">
        <w:rPr>
          <w:lang w:val="en-GB"/>
        </w:rPr>
        <w:t xml:space="preserve"> of several political conferences to raise awareness over different challenges</w:t>
      </w:r>
      <w:r w:rsidR="000D1698" w:rsidRPr="002105DF">
        <w:rPr>
          <w:lang w:val="en-GB"/>
        </w:rPr>
        <w:t>.</w:t>
      </w:r>
      <w:r w:rsidR="00565E3D" w:rsidRPr="002105DF">
        <w:rPr>
          <w:lang w:val="en-GB"/>
        </w:rPr>
        <w:t xml:space="preserve">  </w:t>
      </w:r>
      <w:r w:rsidRPr="002105DF">
        <w:rPr>
          <w:lang w:val="en-GB"/>
        </w:rPr>
        <w:t xml:space="preserve">- </w:t>
      </w:r>
      <w:r w:rsidR="00565E3D" w:rsidRPr="002105DF">
        <w:rPr>
          <w:lang w:val="en-GB"/>
        </w:rPr>
        <w:t xml:space="preserve">New project on security needs/hate crime – consultative meeting in Vienna </w:t>
      </w:r>
      <w:r w:rsidR="007B1900">
        <w:rPr>
          <w:lang w:val="en-GB"/>
        </w:rPr>
        <w:t>took place to define the</w:t>
      </w:r>
      <w:r w:rsidR="00565E3D" w:rsidRPr="002105DF">
        <w:rPr>
          <w:lang w:val="en-GB"/>
        </w:rPr>
        <w:t xml:space="preserve"> legal gaps in addressing security. </w:t>
      </w:r>
      <w:r w:rsidR="007B1900">
        <w:rPr>
          <w:lang w:val="en-GB"/>
        </w:rPr>
        <w:t>The meeting was o</w:t>
      </w:r>
      <w:r w:rsidR="00565E3D" w:rsidRPr="002105DF">
        <w:rPr>
          <w:lang w:val="en-GB"/>
        </w:rPr>
        <w:t>pen to delegations (10 delegations attended).</w:t>
      </w:r>
    </w:p>
    <w:p w:rsidR="008B074C" w:rsidRPr="002105DF" w:rsidRDefault="007B1900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Organis</w:t>
      </w:r>
      <w:r w:rsidR="0008392A" w:rsidRPr="002105DF">
        <w:rPr>
          <w:lang w:val="en-GB"/>
        </w:rPr>
        <w:t>ation</w:t>
      </w:r>
      <w:r w:rsidR="008B074C" w:rsidRPr="002105DF">
        <w:rPr>
          <w:lang w:val="en-GB"/>
        </w:rPr>
        <w:t xml:space="preserve"> of coalition building event</w:t>
      </w:r>
      <w:r>
        <w:rPr>
          <w:lang w:val="en-GB"/>
        </w:rPr>
        <w:t>s</w:t>
      </w:r>
      <w:r w:rsidR="008B074C" w:rsidRPr="002105DF">
        <w:rPr>
          <w:lang w:val="en-GB"/>
        </w:rPr>
        <w:t xml:space="preserve"> on communities victims of intole</w:t>
      </w:r>
      <w:r>
        <w:rPr>
          <w:lang w:val="en-GB"/>
        </w:rPr>
        <w:t xml:space="preserve">rance. After Berlin conference, there was a realisation </w:t>
      </w:r>
      <w:r w:rsidR="008B074C" w:rsidRPr="002105DF">
        <w:rPr>
          <w:lang w:val="en-GB"/>
        </w:rPr>
        <w:t xml:space="preserve">that anti-Semitism should be challenged by a cross community work, not only addressed by Jews. </w:t>
      </w:r>
    </w:p>
    <w:p w:rsidR="007B1900" w:rsidRPr="00AF3E11" w:rsidRDefault="00565E3D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AF3E11">
        <w:rPr>
          <w:lang w:val="en-GB"/>
        </w:rPr>
        <w:t>Education – joint project with the Anne F</w:t>
      </w:r>
      <w:r w:rsidR="007B1900" w:rsidRPr="00AF3E11">
        <w:rPr>
          <w:lang w:val="en-GB"/>
        </w:rPr>
        <w:t>rank H</w:t>
      </w:r>
      <w:r w:rsidRPr="00AF3E11">
        <w:rPr>
          <w:lang w:val="en-GB"/>
        </w:rPr>
        <w:t>ouse in 15 countries</w:t>
      </w:r>
      <w:r w:rsidR="00AF3E11" w:rsidRPr="00AF3E11">
        <w:rPr>
          <w:lang w:val="en-GB"/>
        </w:rPr>
        <w:t>.</w:t>
      </w:r>
      <w:r w:rsidR="00AF3E11">
        <w:rPr>
          <w:lang w:val="en-GB"/>
        </w:rPr>
        <w:t xml:space="preserve"> </w:t>
      </w:r>
      <w:r w:rsidR="00060A02" w:rsidRPr="00AF3E11">
        <w:rPr>
          <w:lang w:val="en-GB"/>
        </w:rPr>
        <w:t xml:space="preserve">Support on </w:t>
      </w:r>
      <w:r w:rsidR="007B1900" w:rsidRPr="00AF3E11">
        <w:rPr>
          <w:lang w:val="en-GB"/>
        </w:rPr>
        <w:t>H</w:t>
      </w:r>
      <w:r w:rsidR="00060A02" w:rsidRPr="00AF3E11">
        <w:rPr>
          <w:lang w:val="en-GB"/>
        </w:rPr>
        <w:t>olocaust remembrance – countering challenges to education</w:t>
      </w:r>
      <w:r w:rsidR="007B1900" w:rsidRPr="00AF3E11">
        <w:rPr>
          <w:lang w:val="en-GB"/>
        </w:rPr>
        <w:t>.</w:t>
      </w:r>
    </w:p>
    <w:p w:rsidR="007B1900" w:rsidRDefault="007B1900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OSCE chairmanship </w:t>
      </w:r>
      <w:r w:rsidR="00060A02" w:rsidRPr="007B1900">
        <w:rPr>
          <w:lang w:val="en-GB"/>
        </w:rPr>
        <w:t xml:space="preserve">– </w:t>
      </w:r>
      <w:r w:rsidR="00650EEC" w:rsidRPr="007B1900">
        <w:rPr>
          <w:lang w:val="en-GB"/>
        </w:rPr>
        <w:t>S</w:t>
      </w:r>
      <w:r w:rsidR="00060A02" w:rsidRPr="007B1900">
        <w:rPr>
          <w:lang w:val="en-GB"/>
        </w:rPr>
        <w:t xml:space="preserve">erbia (next </w:t>
      </w:r>
      <w:r w:rsidR="00F321E5" w:rsidRPr="007B1900">
        <w:rPr>
          <w:lang w:val="en-GB"/>
        </w:rPr>
        <w:t>year:</w:t>
      </w:r>
      <w:r w:rsidR="00060A02" w:rsidRPr="007B1900">
        <w:rPr>
          <w:lang w:val="en-GB"/>
        </w:rPr>
        <w:t xml:space="preserve"> Germany, Austria) </w:t>
      </w:r>
      <w:r>
        <w:rPr>
          <w:lang w:val="en-GB"/>
        </w:rPr>
        <w:t>organises</w:t>
      </w:r>
      <w:r w:rsidR="00060A02" w:rsidRPr="007B1900">
        <w:rPr>
          <w:lang w:val="en-GB"/>
        </w:rPr>
        <w:t xml:space="preserve"> political conferences</w:t>
      </w:r>
      <w:r>
        <w:rPr>
          <w:lang w:val="en-GB"/>
        </w:rPr>
        <w:t>. L</w:t>
      </w:r>
      <w:r w:rsidR="00060A02" w:rsidRPr="007B1900">
        <w:rPr>
          <w:lang w:val="en-GB"/>
        </w:rPr>
        <w:t>ast year</w:t>
      </w:r>
      <w:r>
        <w:rPr>
          <w:lang w:val="en-GB"/>
        </w:rPr>
        <w:t>: Berlin + 10 (</w:t>
      </w:r>
      <w:r w:rsidR="00060A02" w:rsidRPr="007B1900">
        <w:rPr>
          <w:lang w:val="en-GB"/>
        </w:rPr>
        <w:t>B</w:t>
      </w:r>
      <w:r>
        <w:rPr>
          <w:lang w:val="en-GB"/>
        </w:rPr>
        <w:t>erlin declaration anti-Semitism).</w:t>
      </w:r>
    </w:p>
    <w:p w:rsidR="00060A02" w:rsidRPr="007B1900" w:rsidRDefault="00060A02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7B1900">
        <w:rPr>
          <w:lang w:val="en-GB"/>
        </w:rPr>
        <w:t>Council declaration, OSC</w:t>
      </w:r>
      <w:r w:rsidR="00F321E5" w:rsidRPr="007B1900">
        <w:rPr>
          <w:lang w:val="en-GB"/>
        </w:rPr>
        <w:t>E</w:t>
      </w:r>
      <w:r w:rsidRPr="007B1900">
        <w:rPr>
          <w:lang w:val="en-GB"/>
        </w:rPr>
        <w:t xml:space="preserve"> commitments and outcomes reflected in advocacy work at EU level. </w:t>
      </w:r>
    </w:p>
    <w:p w:rsidR="00060A02" w:rsidRPr="002105DF" w:rsidRDefault="007B1900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U.S. Senator Ben Cardin has been nominated</w:t>
      </w:r>
      <w:r w:rsidRPr="007B1900">
        <w:rPr>
          <w:lang w:val="en-GB"/>
        </w:rPr>
        <w:t xml:space="preserve"> the OSCE Parliamentary Assembly Special Representative on Anti-Semitism, Racism, and Intolerance</w:t>
      </w:r>
      <w:r>
        <w:rPr>
          <w:lang w:val="en-GB"/>
        </w:rPr>
        <w:t>. ODIHR cooperates with him.</w:t>
      </w:r>
    </w:p>
    <w:p w:rsidR="00060A02" w:rsidRPr="002105DF" w:rsidRDefault="00060A02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Coa</w:t>
      </w:r>
      <w:r w:rsidR="00650EEC" w:rsidRPr="002105DF">
        <w:rPr>
          <w:lang w:val="en-GB"/>
        </w:rPr>
        <w:t>li</w:t>
      </w:r>
      <w:r w:rsidRPr="002105DF">
        <w:rPr>
          <w:lang w:val="en-GB"/>
        </w:rPr>
        <w:t xml:space="preserve">tion </w:t>
      </w:r>
      <w:r w:rsidR="00650EEC" w:rsidRPr="002105DF">
        <w:rPr>
          <w:lang w:val="en-GB"/>
        </w:rPr>
        <w:t>building</w:t>
      </w:r>
      <w:r w:rsidRPr="002105DF">
        <w:rPr>
          <w:lang w:val="en-GB"/>
        </w:rPr>
        <w:t xml:space="preserve"> event for different communities on intolerance as follow up to Berlin conference. </w:t>
      </w:r>
    </w:p>
    <w:p w:rsidR="00060A02" w:rsidRDefault="001B4D36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It would be a possibility to send a questionnaire</w:t>
      </w:r>
      <w:r w:rsidR="00060A02" w:rsidRPr="002105DF">
        <w:rPr>
          <w:lang w:val="en-GB"/>
        </w:rPr>
        <w:t xml:space="preserve"> on security</w:t>
      </w:r>
      <w:r>
        <w:rPr>
          <w:lang w:val="en-GB"/>
        </w:rPr>
        <w:t xml:space="preserve"> to participating States but there is no guarantee delegations will answer. </w:t>
      </w:r>
    </w:p>
    <w:p w:rsidR="008204A2" w:rsidRPr="002105DF" w:rsidRDefault="008204A2" w:rsidP="008204A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 xml:space="preserve">Eva </w:t>
      </w:r>
      <w:proofErr w:type="spellStart"/>
      <w:r w:rsidRPr="002105DF">
        <w:rPr>
          <w:b/>
          <w:u w:val="single"/>
          <w:lang w:val="en-GB"/>
        </w:rPr>
        <w:t>Sobotka</w:t>
      </w:r>
      <w:proofErr w:type="spellEnd"/>
      <w:r w:rsidRPr="002105DF">
        <w:rPr>
          <w:b/>
          <w:u w:val="single"/>
          <w:lang w:val="en-GB"/>
        </w:rPr>
        <w:t xml:space="preserve"> – FRA</w:t>
      </w:r>
    </w:p>
    <w:p w:rsidR="00F321E5" w:rsidRPr="00AF3E11" w:rsidRDefault="00AF3E11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u w:val="single"/>
          <w:lang w:val="en-GB"/>
        </w:rPr>
      </w:pPr>
      <w:r w:rsidRPr="00AF3E11">
        <w:rPr>
          <w:lang w:val="en-GB"/>
        </w:rPr>
        <w:t xml:space="preserve">2013 </w:t>
      </w:r>
      <w:r w:rsidR="008B074C" w:rsidRPr="00AF3E11">
        <w:rPr>
          <w:lang w:val="en-GB"/>
        </w:rPr>
        <w:t xml:space="preserve">Survey on anti-Semitism + </w:t>
      </w:r>
      <w:r w:rsidR="00921D37" w:rsidRPr="00AF3E11">
        <w:rPr>
          <w:lang w:val="en-GB"/>
        </w:rPr>
        <w:t xml:space="preserve">EU-MIDIS </w:t>
      </w:r>
      <w:r w:rsidRPr="00AF3E11">
        <w:rPr>
          <w:lang w:val="en-GB"/>
        </w:rPr>
        <w:t xml:space="preserve">II </w:t>
      </w:r>
      <w:r w:rsidR="008B074C" w:rsidRPr="00AF3E11">
        <w:rPr>
          <w:lang w:val="en-GB"/>
        </w:rPr>
        <w:t>on minorities and di</w:t>
      </w:r>
      <w:r w:rsidR="00F321E5" w:rsidRPr="00AF3E11">
        <w:rPr>
          <w:lang w:val="en-GB"/>
        </w:rPr>
        <w:t>scrimination (to come in 2017).</w:t>
      </w:r>
      <w:r>
        <w:rPr>
          <w:lang w:val="en-GB"/>
        </w:rPr>
        <w:t xml:space="preserve"> </w:t>
      </w:r>
      <w:r w:rsidR="00921D37" w:rsidRPr="00AF3E11">
        <w:rPr>
          <w:lang w:val="en-GB"/>
        </w:rPr>
        <w:t>Roma</w:t>
      </w:r>
      <w:r>
        <w:rPr>
          <w:lang w:val="en-GB"/>
        </w:rPr>
        <w:t xml:space="preserve"> related</w:t>
      </w:r>
      <w:r w:rsidR="00921D37" w:rsidRPr="00AF3E11">
        <w:rPr>
          <w:lang w:val="en-GB"/>
        </w:rPr>
        <w:t xml:space="preserve"> findings </w:t>
      </w:r>
      <w:r>
        <w:rPr>
          <w:lang w:val="en-GB"/>
        </w:rPr>
        <w:t xml:space="preserve">from EU MIDIS II </w:t>
      </w:r>
      <w:r w:rsidR="00921D37" w:rsidRPr="00AF3E11">
        <w:rPr>
          <w:lang w:val="en-GB"/>
        </w:rPr>
        <w:t>will be published first.</w:t>
      </w:r>
    </w:p>
    <w:p w:rsidR="00F321E5" w:rsidRPr="002105DF" w:rsidRDefault="00921D37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There </w:t>
      </w:r>
      <w:r w:rsidR="00AF3E11">
        <w:rPr>
          <w:lang w:val="en-GB"/>
        </w:rPr>
        <w:t>might also</w:t>
      </w:r>
      <w:r w:rsidRPr="002105DF">
        <w:rPr>
          <w:lang w:val="en-GB"/>
        </w:rPr>
        <w:t xml:space="preserve"> be a </w:t>
      </w:r>
      <w:r w:rsidR="00F321E5" w:rsidRPr="002105DF">
        <w:rPr>
          <w:lang w:val="en-GB"/>
        </w:rPr>
        <w:t>Fundamental</w:t>
      </w:r>
      <w:r w:rsidR="008B074C" w:rsidRPr="002105DF">
        <w:rPr>
          <w:lang w:val="en-GB"/>
        </w:rPr>
        <w:t xml:space="preserve"> rights survey in 2018.</w:t>
      </w:r>
    </w:p>
    <w:p w:rsidR="00AF3E11" w:rsidRDefault="00921D37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FRA-led </w:t>
      </w:r>
      <w:r w:rsidR="008B074C" w:rsidRPr="002105DF">
        <w:rPr>
          <w:lang w:val="en-GB"/>
        </w:rPr>
        <w:t>working party</w:t>
      </w:r>
      <w:r w:rsidRPr="002105DF">
        <w:rPr>
          <w:lang w:val="en-GB"/>
        </w:rPr>
        <w:t xml:space="preserve"> on hate crime with Member States</w:t>
      </w:r>
      <w:r w:rsidR="00AF3E11">
        <w:rPr>
          <w:lang w:val="en-GB"/>
        </w:rPr>
        <w:t xml:space="preserve">: </w:t>
      </w:r>
      <w:r w:rsidR="008B074C" w:rsidRPr="002105DF">
        <w:rPr>
          <w:lang w:val="en-GB"/>
        </w:rPr>
        <w:t xml:space="preserve">addressing hate crime at national level focusing on police, capacity building and training. </w:t>
      </w:r>
    </w:p>
    <w:p w:rsidR="00F321E5" w:rsidRPr="002105DF" w:rsidRDefault="00AF3E11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On a</w:t>
      </w:r>
      <w:r w:rsidR="008B074C" w:rsidRPr="002105DF">
        <w:rPr>
          <w:lang w:val="en-GB"/>
        </w:rPr>
        <w:t xml:space="preserve">wareness rising: the agency will intensify its work, </w:t>
      </w:r>
      <w:r w:rsidR="002845F3">
        <w:rPr>
          <w:lang w:val="en-GB"/>
        </w:rPr>
        <w:t xml:space="preserve">and will create </w:t>
      </w:r>
      <w:r w:rsidR="008B074C" w:rsidRPr="002105DF">
        <w:rPr>
          <w:lang w:val="en-GB"/>
        </w:rPr>
        <w:t xml:space="preserve">teaching training on fundamental rights and the </w:t>
      </w:r>
      <w:r w:rsidR="002845F3">
        <w:rPr>
          <w:lang w:val="en-GB"/>
        </w:rPr>
        <w:t>H</w:t>
      </w:r>
      <w:r w:rsidR="008B074C" w:rsidRPr="002105DF">
        <w:rPr>
          <w:lang w:val="en-GB"/>
        </w:rPr>
        <w:t xml:space="preserve">olocaust </w:t>
      </w:r>
      <w:r w:rsidR="00F321E5" w:rsidRPr="002105DF">
        <w:rPr>
          <w:lang w:val="en-GB"/>
        </w:rPr>
        <w:t>(with the European Commission)</w:t>
      </w:r>
      <w:r w:rsidR="002845F3">
        <w:rPr>
          <w:lang w:val="en-GB"/>
        </w:rPr>
        <w:t xml:space="preserve">. The 2015 attacks raised </w:t>
      </w:r>
      <w:r w:rsidR="002845F3" w:rsidRPr="002105DF">
        <w:rPr>
          <w:lang w:val="en-GB"/>
        </w:rPr>
        <w:t xml:space="preserve">awareness of fundamental rights respect.  FRA is planning to increase its activities in trainings, consultation/engagement events, also to </w:t>
      </w:r>
      <w:r w:rsidR="002845F3">
        <w:rPr>
          <w:lang w:val="en-GB"/>
        </w:rPr>
        <w:t>reach</w:t>
      </w:r>
      <w:r w:rsidR="002845F3" w:rsidRPr="002105DF">
        <w:rPr>
          <w:lang w:val="en-GB"/>
        </w:rPr>
        <w:t xml:space="preserve"> a broader public.</w:t>
      </w:r>
    </w:p>
    <w:p w:rsidR="00921D37" w:rsidRPr="002845F3" w:rsidRDefault="002845F3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 FRA published t</w:t>
      </w:r>
      <w:r w:rsidR="008B074C" w:rsidRPr="002845F3">
        <w:rPr>
          <w:lang w:val="en-GB"/>
        </w:rPr>
        <w:t>wo tool</w:t>
      </w:r>
      <w:r>
        <w:rPr>
          <w:lang w:val="en-GB"/>
        </w:rPr>
        <w:t>kits:</w:t>
      </w:r>
      <w:r w:rsidR="008B074C" w:rsidRPr="002845F3">
        <w:rPr>
          <w:lang w:val="en-GB"/>
        </w:rPr>
        <w:t xml:space="preserve">  one</w:t>
      </w:r>
      <w:r w:rsidRPr="002845F3">
        <w:rPr>
          <w:lang w:val="en-GB"/>
        </w:rPr>
        <w:t xml:space="preserve"> for teacher</w:t>
      </w:r>
      <w:r w:rsidR="008B074C" w:rsidRPr="002845F3">
        <w:rPr>
          <w:lang w:val="en-GB"/>
        </w:rPr>
        <w:t xml:space="preserve"> </w:t>
      </w:r>
      <w:r w:rsidRPr="002845F3">
        <w:rPr>
          <w:lang w:val="en-GB"/>
        </w:rPr>
        <w:t>(</w:t>
      </w:r>
      <w:r w:rsidR="008B074C" w:rsidRPr="002845F3">
        <w:rPr>
          <w:lang w:val="en-GB"/>
        </w:rPr>
        <w:t>looking at different type of discrimination</w:t>
      </w:r>
      <w:r w:rsidRPr="002845F3">
        <w:rPr>
          <w:lang w:val="en-GB"/>
        </w:rPr>
        <w:t xml:space="preserve">) and another </w:t>
      </w:r>
      <w:r w:rsidR="008B074C" w:rsidRPr="002845F3">
        <w:rPr>
          <w:lang w:val="en-GB"/>
        </w:rPr>
        <w:t xml:space="preserve">one </w:t>
      </w:r>
      <w:r>
        <w:rPr>
          <w:lang w:val="en-GB"/>
        </w:rPr>
        <w:t>for EU officials (t</w:t>
      </w:r>
      <w:r w:rsidR="008B074C" w:rsidRPr="002845F3">
        <w:rPr>
          <w:lang w:val="en-GB"/>
        </w:rPr>
        <w:t xml:space="preserve">he notion of </w:t>
      </w:r>
      <w:r w:rsidR="00921D37" w:rsidRPr="002845F3">
        <w:rPr>
          <w:lang w:val="en-GB"/>
        </w:rPr>
        <w:t xml:space="preserve">responsibility </w:t>
      </w:r>
      <w:r w:rsidR="008B074C" w:rsidRPr="002845F3">
        <w:rPr>
          <w:lang w:val="en-GB"/>
        </w:rPr>
        <w:t xml:space="preserve">through the example of the </w:t>
      </w:r>
      <w:r w:rsidR="001B3186" w:rsidRPr="002845F3">
        <w:rPr>
          <w:lang w:val="en-GB"/>
        </w:rPr>
        <w:t>Nuremberg</w:t>
      </w:r>
      <w:r w:rsidR="00921D37" w:rsidRPr="002845F3">
        <w:rPr>
          <w:lang w:val="en-GB"/>
        </w:rPr>
        <w:t xml:space="preserve"> </w:t>
      </w:r>
      <w:r w:rsidR="008B074C" w:rsidRPr="002845F3">
        <w:rPr>
          <w:lang w:val="en-GB"/>
        </w:rPr>
        <w:t>trials</w:t>
      </w:r>
      <w:r>
        <w:rPr>
          <w:lang w:val="en-GB"/>
        </w:rPr>
        <w:t>)</w:t>
      </w:r>
    </w:p>
    <w:p w:rsidR="00921D37" w:rsidRPr="002105DF" w:rsidRDefault="002845F3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 FRA a</w:t>
      </w:r>
      <w:r w:rsidR="008B074C" w:rsidRPr="002105DF">
        <w:rPr>
          <w:lang w:val="en-GB"/>
        </w:rPr>
        <w:t>nnual report</w:t>
      </w:r>
      <w:r>
        <w:rPr>
          <w:lang w:val="en-GB"/>
        </w:rPr>
        <w:t>s</w:t>
      </w:r>
      <w:r w:rsidR="008B074C" w:rsidRPr="002105DF">
        <w:rPr>
          <w:lang w:val="en-GB"/>
        </w:rPr>
        <w:t xml:space="preserve"> </w:t>
      </w:r>
      <w:r>
        <w:rPr>
          <w:lang w:val="en-GB"/>
        </w:rPr>
        <w:t xml:space="preserve">also mention </w:t>
      </w:r>
      <w:r w:rsidR="008B074C" w:rsidRPr="002105DF">
        <w:rPr>
          <w:lang w:val="en-GB"/>
        </w:rPr>
        <w:t>data collection and reporting</w:t>
      </w:r>
      <w:r>
        <w:rPr>
          <w:lang w:val="en-GB"/>
        </w:rPr>
        <w:t xml:space="preserve"> of</w:t>
      </w:r>
      <w:r w:rsidR="008B074C" w:rsidRPr="002105DF">
        <w:rPr>
          <w:lang w:val="en-GB"/>
        </w:rPr>
        <w:t xml:space="preserve"> anti-Semitism in EU member states</w:t>
      </w: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 xml:space="preserve">David </w:t>
      </w:r>
      <w:proofErr w:type="spellStart"/>
      <w:r w:rsidRPr="002105DF">
        <w:rPr>
          <w:b/>
          <w:u w:val="single"/>
          <w:lang w:val="en-GB"/>
        </w:rPr>
        <w:t>Friggieri</w:t>
      </w:r>
      <w:proofErr w:type="spellEnd"/>
      <w:r w:rsidRPr="002105DF">
        <w:rPr>
          <w:b/>
          <w:u w:val="single"/>
          <w:lang w:val="en-GB"/>
        </w:rPr>
        <w:t xml:space="preserve"> – DG Justice</w:t>
      </w:r>
    </w:p>
    <w:p w:rsidR="008B074C" w:rsidRPr="002845F3" w:rsidRDefault="00555636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>DG Justice has s</w:t>
      </w:r>
      <w:r w:rsidR="00C04391" w:rsidRPr="002845F3">
        <w:rPr>
          <w:lang w:val="en-GB"/>
        </w:rPr>
        <w:t xml:space="preserve">ix </w:t>
      </w:r>
      <w:r>
        <w:rPr>
          <w:lang w:val="en-GB"/>
        </w:rPr>
        <w:t>internal objectives related to anti-Semitism:</w:t>
      </w:r>
    </w:p>
    <w:p w:rsidR="00F321E5" w:rsidRPr="002105DF" w:rsidRDefault="00555636" w:rsidP="00DD60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Increase of security:</w:t>
      </w:r>
      <w:r w:rsidR="008B074C" w:rsidRPr="002105DF">
        <w:rPr>
          <w:lang w:val="en-GB"/>
        </w:rPr>
        <w:t xml:space="preserve"> improve the perception of safety for citizens </w:t>
      </w:r>
      <w:r>
        <w:rPr>
          <w:lang w:val="en-GB"/>
        </w:rPr>
        <w:t>including</w:t>
      </w:r>
      <w:r w:rsidR="008B074C" w:rsidRPr="002105DF">
        <w:rPr>
          <w:lang w:val="en-GB"/>
        </w:rPr>
        <w:t xml:space="preserve"> Jews. 2015 European Security agenda</w:t>
      </w:r>
      <w:r>
        <w:rPr>
          <w:lang w:val="en-GB"/>
        </w:rPr>
        <w:t xml:space="preserve"> published in April includes issues such as</w:t>
      </w:r>
      <w:r w:rsidR="008B074C" w:rsidRPr="002105DF">
        <w:rPr>
          <w:lang w:val="en-GB"/>
        </w:rPr>
        <w:t xml:space="preserve">: society resilience, fight against terrorism, </w:t>
      </w:r>
      <w:r>
        <w:rPr>
          <w:lang w:val="en-GB"/>
        </w:rPr>
        <w:t>combating radicalis</w:t>
      </w:r>
      <w:r w:rsidR="008B074C" w:rsidRPr="002105DF">
        <w:rPr>
          <w:lang w:val="en-GB"/>
        </w:rPr>
        <w:t xml:space="preserve">ation, </w:t>
      </w:r>
      <w:proofErr w:type="gramStart"/>
      <w:r w:rsidRPr="002105DF">
        <w:rPr>
          <w:lang w:val="en-GB"/>
        </w:rPr>
        <w:t>cyberc</w:t>
      </w:r>
      <w:r>
        <w:rPr>
          <w:lang w:val="en-GB"/>
        </w:rPr>
        <w:t>rime</w:t>
      </w:r>
      <w:proofErr w:type="gramEnd"/>
      <w:r>
        <w:rPr>
          <w:lang w:val="en-GB"/>
        </w:rPr>
        <w:t xml:space="preserve"> and</w:t>
      </w:r>
      <w:r w:rsidR="008B074C" w:rsidRPr="002105DF">
        <w:rPr>
          <w:lang w:val="en-GB"/>
        </w:rPr>
        <w:t xml:space="preserve"> border management</w:t>
      </w:r>
      <w:r>
        <w:rPr>
          <w:lang w:val="en-GB"/>
        </w:rPr>
        <w:t>.</w:t>
      </w:r>
    </w:p>
    <w:p w:rsidR="00F321E5" w:rsidRPr="002105DF" w:rsidRDefault="00F321E5" w:rsidP="00DD60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Criminali</w:t>
      </w:r>
      <w:r w:rsidR="00555636">
        <w:rPr>
          <w:lang w:val="en-GB"/>
        </w:rPr>
        <w:t>s</w:t>
      </w:r>
      <w:r w:rsidRPr="002105DF">
        <w:rPr>
          <w:lang w:val="en-GB"/>
        </w:rPr>
        <w:t>ation</w:t>
      </w:r>
      <w:r w:rsidR="008B074C" w:rsidRPr="002105DF">
        <w:rPr>
          <w:lang w:val="en-GB"/>
        </w:rPr>
        <w:t xml:space="preserve"> of hate crime. </w:t>
      </w:r>
      <w:r w:rsidR="00921D37" w:rsidRPr="002105DF">
        <w:rPr>
          <w:lang w:val="en-GB"/>
        </w:rPr>
        <w:t>Implementation of the 2008 F</w:t>
      </w:r>
      <w:r w:rsidR="008B074C" w:rsidRPr="002105DF">
        <w:rPr>
          <w:lang w:val="en-GB"/>
        </w:rPr>
        <w:t xml:space="preserve">ramework </w:t>
      </w:r>
      <w:r w:rsidR="00921D37" w:rsidRPr="002105DF">
        <w:rPr>
          <w:lang w:val="en-GB"/>
        </w:rPr>
        <w:t>D</w:t>
      </w:r>
      <w:r w:rsidR="008B074C" w:rsidRPr="002105DF">
        <w:rPr>
          <w:lang w:val="en-GB"/>
        </w:rPr>
        <w:t xml:space="preserve">ecision on </w:t>
      </w:r>
      <w:r w:rsidR="00921D37" w:rsidRPr="002105DF">
        <w:rPr>
          <w:lang w:val="en-GB"/>
        </w:rPr>
        <w:t>R</w:t>
      </w:r>
      <w:r w:rsidR="008B074C" w:rsidRPr="002105DF">
        <w:rPr>
          <w:lang w:val="en-GB"/>
        </w:rPr>
        <w:t xml:space="preserve">acism and </w:t>
      </w:r>
      <w:r w:rsidR="00C04391" w:rsidRPr="002105DF">
        <w:rPr>
          <w:lang w:val="en-GB"/>
        </w:rPr>
        <w:t>Xenophobia;</w:t>
      </w:r>
      <w:r w:rsidRPr="002105DF">
        <w:rPr>
          <w:lang w:val="en-GB"/>
        </w:rPr>
        <w:t xml:space="preserve"> </w:t>
      </w:r>
      <w:r w:rsidR="008B074C" w:rsidRPr="002105DF">
        <w:rPr>
          <w:lang w:val="en-GB"/>
        </w:rPr>
        <w:t xml:space="preserve">Gaps in implementation of the </w:t>
      </w:r>
      <w:r w:rsidR="00921D37" w:rsidRPr="002105DF">
        <w:rPr>
          <w:lang w:val="en-GB"/>
        </w:rPr>
        <w:t>framework decision</w:t>
      </w:r>
      <w:r w:rsidR="00555636">
        <w:rPr>
          <w:lang w:val="en-GB"/>
        </w:rPr>
        <w:t xml:space="preserve"> have been exposed in EC implementation report</w:t>
      </w:r>
      <w:r w:rsidR="008B074C" w:rsidRPr="002105DF">
        <w:rPr>
          <w:lang w:val="en-GB"/>
        </w:rPr>
        <w:t xml:space="preserve">. </w:t>
      </w:r>
      <w:r w:rsidR="00555636">
        <w:rPr>
          <w:lang w:val="en-GB"/>
        </w:rPr>
        <w:t>The Commission has started bilateral dialogues with Member States including on hate</w:t>
      </w:r>
      <w:r w:rsidR="008B074C" w:rsidRPr="002105DF">
        <w:rPr>
          <w:lang w:val="en-GB"/>
        </w:rPr>
        <w:t xml:space="preserve"> crime provision</w:t>
      </w:r>
      <w:r w:rsidR="00555636">
        <w:rPr>
          <w:lang w:val="en-GB"/>
        </w:rPr>
        <w:t xml:space="preserve">s (Article 4) </w:t>
      </w:r>
      <w:r w:rsidR="00921D37" w:rsidRPr="002105DF">
        <w:rPr>
          <w:lang w:val="en-GB"/>
        </w:rPr>
        <w:t xml:space="preserve">and </w:t>
      </w:r>
      <w:r w:rsidR="00555636">
        <w:rPr>
          <w:lang w:val="en-GB"/>
        </w:rPr>
        <w:t>on jurisdiction (A</w:t>
      </w:r>
      <w:r w:rsidR="00921D37" w:rsidRPr="002105DF">
        <w:rPr>
          <w:lang w:val="en-GB"/>
        </w:rPr>
        <w:t>rticle 9</w:t>
      </w:r>
      <w:r w:rsidR="00555636">
        <w:rPr>
          <w:lang w:val="en-GB"/>
        </w:rPr>
        <w:t>)</w:t>
      </w:r>
      <w:r w:rsidR="008B074C" w:rsidRPr="002105DF">
        <w:rPr>
          <w:lang w:val="en-GB"/>
        </w:rPr>
        <w:t xml:space="preserve">. </w:t>
      </w:r>
      <w:r w:rsidR="002E0C52">
        <w:rPr>
          <w:lang w:val="en-GB"/>
        </w:rPr>
        <w:t xml:space="preserve">The EC participates in the FRA </w:t>
      </w:r>
      <w:r w:rsidR="008B074C" w:rsidRPr="002105DF">
        <w:rPr>
          <w:lang w:val="en-GB"/>
        </w:rPr>
        <w:t xml:space="preserve">Working party on hate crime, </w:t>
      </w:r>
      <w:r w:rsidR="002E0C52">
        <w:rPr>
          <w:lang w:val="en-GB"/>
        </w:rPr>
        <w:t xml:space="preserve">and has its own </w:t>
      </w:r>
      <w:r w:rsidR="008B074C" w:rsidRPr="002105DF">
        <w:rPr>
          <w:lang w:val="en-GB"/>
        </w:rPr>
        <w:t>experts group</w:t>
      </w:r>
      <w:r w:rsidR="002E0C52">
        <w:rPr>
          <w:lang w:val="en-GB"/>
        </w:rPr>
        <w:t>. The EC is also commit</w:t>
      </w:r>
      <w:r w:rsidR="00921D37" w:rsidRPr="002105DF">
        <w:rPr>
          <w:lang w:val="en-GB"/>
        </w:rPr>
        <w:t>t</w:t>
      </w:r>
      <w:r w:rsidR="002E0C52">
        <w:rPr>
          <w:lang w:val="en-GB"/>
        </w:rPr>
        <w:t>ed</w:t>
      </w:r>
      <w:r w:rsidR="00921D37" w:rsidRPr="002105DF">
        <w:rPr>
          <w:lang w:val="en-GB"/>
        </w:rPr>
        <w:t xml:space="preserve"> to funding</w:t>
      </w:r>
      <w:r w:rsidR="008B074C" w:rsidRPr="002105DF">
        <w:rPr>
          <w:lang w:val="en-GB"/>
        </w:rPr>
        <w:t xml:space="preserve"> for actions combating anti-Semitism and Islamophobia</w:t>
      </w:r>
      <w:r w:rsidR="002E0C52">
        <w:rPr>
          <w:lang w:val="en-GB"/>
        </w:rPr>
        <w:t>.</w:t>
      </w:r>
    </w:p>
    <w:p w:rsidR="00F321E5" w:rsidRPr="002105DF" w:rsidRDefault="008B074C" w:rsidP="00DD60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Improving victims support: </w:t>
      </w:r>
      <w:r w:rsidR="00805BC6">
        <w:rPr>
          <w:lang w:val="en-GB"/>
        </w:rPr>
        <w:t xml:space="preserve">See transposition of the </w:t>
      </w:r>
      <w:r w:rsidRPr="002105DF">
        <w:rPr>
          <w:lang w:val="en-GB"/>
        </w:rPr>
        <w:t>Victims’ rights directive.</w:t>
      </w:r>
    </w:p>
    <w:p w:rsidR="00805BC6" w:rsidRDefault="00805BC6" w:rsidP="00DD60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Combat Incitement to hatred, including </w:t>
      </w:r>
      <w:r w:rsidR="008B074C" w:rsidRPr="002105DF">
        <w:rPr>
          <w:lang w:val="en-GB"/>
        </w:rPr>
        <w:t xml:space="preserve">online.  </w:t>
      </w:r>
      <w:r>
        <w:rPr>
          <w:lang w:val="en-GB"/>
        </w:rPr>
        <w:t>The</w:t>
      </w:r>
      <w:r w:rsidR="008B074C" w:rsidRPr="002105DF">
        <w:rPr>
          <w:lang w:val="en-GB"/>
        </w:rPr>
        <w:t xml:space="preserve"> Digital single market strategy</w:t>
      </w:r>
      <w:r>
        <w:rPr>
          <w:lang w:val="en-GB"/>
        </w:rPr>
        <w:t xml:space="preserve"> launched in May also includes measures t</w:t>
      </w:r>
      <w:r w:rsidRPr="00805BC6">
        <w:rPr>
          <w:lang w:val="en-GB"/>
        </w:rPr>
        <w:t xml:space="preserve">o best tackle illegal content on the Internet. </w:t>
      </w:r>
    </w:p>
    <w:p w:rsidR="00C04391" w:rsidRPr="00805BC6" w:rsidRDefault="008B074C" w:rsidP="00DD60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Promotion of a p</w:t>
      </w:r>
      <w:r w:rsidR="00805BC6">
        <w:rPr>
          <w:lang w:val="en-GB"/>
        </w:rPr>
        <w:t>luralistic and tolerant society through implementation of</w:t>
      </w:r>
      <w:r w:rsidRPr="002105DF">
        <w:rPr>
          <w:lang w:val="en-GB"/>
        </w:rPr>
        <w:t xml:space="preserve"> Rac</w:t>
      </w:r>
      <w:r w:rsidR="00565E3D" w:rsidRPr="002105DF">
        <w:rPr>
          <w:lang w:val="en-GB"/>
        </w:rPr>
        <w:t>e</w:t>
      </w:r>
      <w:r w:rsidR="00805BC6">
        <w:rPr>
          <w:lang w:val="en-GB"/>
        </w:rPr>
        <w:t xml:space="preserve"> Equality and Employment D</w:t>
      </w:r>
      <w:r w:rsidRPr="002105DF">
        <w:rPr>
          <w:lang w:val="en-GB"/>
        </w:rPr>
        <w:t>irective</w:t>
      </w:r>
      <w:r w:rsidR="00565E3D" w:rsidRPr="002105DF">
        <w:rPr>
          <w:lang w:val="en-GB"/>
        </w:rPr>
        <w:t>s</w:t>
      </w:r>
      <w:r w:rsidR="00805BC6">
        <w:rPr>
          <w:lang w:val="en-GB"/>
        </w:rPr>
        <w:t xml:space="preserve"> and adoption of the </w:t>
      </w:r>
      <w:r w:rsidRPr="002105DF">
        <w:rPr>
          <w:lang w:val="en-GB"/>
        </w:rPr>
        <w:t xml:space="preserve">Equal Treatment Directive.  </w:t>
      </w:r>
      <w:r w:rsidRPr="00805BC6">
        <w:rPr>
          <w:lang w:val="en-GB"/>
        </w:rPr>
        <w:t>Holocaust remembrance.</w:t>
      </w:r>
    </w:p>
    <w:p w:rsidR="00C04391" w:rsidRPr="002105DF" w:rsidRDefault="00F321E5" w:rsidP="00DD60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I</w:t>
      </w:r>
      <w:r w:rsidR="008B074C" w:rsidRPr="002105DF">
        <w:rPr>
          <w:lang w:val="en-GB"/>
        </w:rPr>
        <w:t xml:space="preserve">ncrease visibility and political content of EU’s action, through </w:t>
      </w:r>
      <w:r w:rsidR="000D1698" w:rsidRPr="002105DF">
        <w:rPr>
          <w:lang w:val="en-GB"/>
        </w:rPr>
        <w:t>event</w:t>
      </w:r>
      <w:r w:rsidR="00565E3D" w:rsidRPr="002105DF">
        <w:rPr>
          <w:lang w:val="en-GB"/>
        </w:rPr>
        <w:t>s such as</w:t>
      </w:r>
      <w:r w:rsidR="008B074C" w:rsidRPr="002105DF">
        <w:rPr>
          <w:lang w:val="en-GB"/>
        </w:rPr>
        <w:t xml:space="preserve"> Commission/Israel events on latest informa</w:t>
      </w:r>
      <w:r w:rsidR="00805BC6">
        <w:rPr>
          <w:lang w:val="en-GB"/>
        </w:rPr>
        <w:t>tion and challenges, r</w:t>
      </w:r>
      <w:r w:rsidRPr="002105DF">
        <w:rPr>
          <w:lang w:val="en-GB"/>
        </w:rPr>
        <w:t>egular</w:t>
      </w:r>
      <w:r w:rsidR="008B074C" w:rsidRPr="002105DF">
        <w:rPr>
          <w:lang w:val="en-GB"/>
        </w:rPr>
        <w:t xml:space="preserve"> EU dialogue with religious bodies</w:t>
      </w:r>
      <w:r w:rsidR="00565E3D" w:rsidRPr="002105DF">
        <w:rPr>
          <w:lang w:val="en-GB"/>
        </w:rPr>
        <w:t xml:space="preserve"> or the a</w:t>
      </w:r>
      <w:r w:rsidR="008B074C" w:rsidRPr="002105DF">
        <w:rPr>
          <w:lang w:val="en-GB"/>
        </w:rPr>
        <w:t>n</w:t>
      </w:r>
      <w:r w:rsidR="00805BC6">
        <w:rPr>
          <w:lang w:val="en-GB"/>
        </w:rPr>
        <w:t>nual colloquium 1-2 October 2015 on anti-Semitism and Islamophobia</w:t>
      </w:r>
      <w:r w:rsidR="008B074C" w:rsidRPr="002105DF">
        <w:rPr>
          <w:lang w:val="en-GB"/>
        </w:rPr>
        <w:t xml:space="preserve">. </w:t>
      </w: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>Michael Whine –</w:t>
      </w:r>
      <w:r w:rsidR="00565E3D" w:rsidRPr="002105DF">
        <w:rPr>
          <w:b/>
          <w:u w:val="single"/>
          <w:lang w:val="en-GB"/>
        </w:rPr>
        <w:t xml:space="preserve"> CST and </w:t>
      </w:r>
      <w:r w:rsidRPr="002105DF">
        <w:rPr>
          <w:b/>
          <w:u w:val="single"/>
          <w:lang w:val="en-GB"/>
        </w:rPr>
        <w:t xml:space="preserve">ECRI </w:t>
      </w:r>
      <w:r w:rsidR="00565E3D" w:rsidRPr="002105DF">
        <w:rPr>
          <w:b/>
          <w:u w:val="single"/>
          <w:lang w:val="en-GB"/>
        </w:rPr>
        <w:t>UK representative</w:t>
      </w:r>
    </w:p>
    <w:p w:rsidR="00565E3D" w:rsidRPr="00805BC6" w:rsidRDefault="00565E3D" w:rsidP="00DD6072">
      <w:pPr>
        <w:spacing w:after="0" w:line="240" w:lineRule="auto"/>
        <w:jc w:val="both"/>
        <w:rPr>
          <w:lang w:val="en-GB"/>
        </w:rPr>
      </w:pPr>
      <w:r w:rsidRPr="00805BC6">
        <w:rPr>
          <w:lang w:val="en-GB"/>
        </w:rPr>
        <w:t xml:space="preserve">Work of ECRI: </w:t>
      </w:r>
    </w:p>
    <w:p w:rsidR="00AB7EEC" w:rsidRPr="00AB7EEC" w:rsidRDefault="008B074C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AB7EEC">
        <w:rPr>
          <w:lang w:val="en-GB"/>
        </w:rPr>
        <w:t>Country reports</w:t>
      </w:r>
    </w:p>
    <w:p w:rsidR="00AB7EEC" w:rsidRPr="00AB7EEC" w:rsidRDefault="00805BC6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AB7EEC">
        <w:rPr>
          <w:lang w:val="en-GB"/>
        </w:rPr>
        <w:t xml:space="preserve">General </w:t>
      </w:r>
      <w:r w:rsidR="008B074C" w:rsidRPr="00AB7EEC">
        <w:rPr>
          <w:lang w:val="en-GB"/>
        </w:rPr>
        <w:t xml:space="preserve">Policy </w:t>
      </w:r>
      <w:r w:rsidR="000D1698" w:rsidRPr="00AB7EEC">
        <w:rPr>
          <w:lang w:val="en-GB"/>
        </w:rPr>
        <w:t>recommendations</w:t>
      </w:r>
      <w:r w:rsidRPr="00AB7EEC">
        <w:rPr>
          <w:lang w:val="en-GB"/>
        </w:rPr>
        <w:t xml:space="preserve"> including on anti-Semitism</w:t>
      </w:r>
      <w:r w:rsidR="00AB7EEC" w:rsidRPr="00AB7EEC">
        <w:rPr>
          <w:lang w:val="en-GB"/>
        </w:rPr>
        <w:t xml:space="preserve"> (2004 GPR on anti-Semitism)</w:t>
      </w:r>
    </w:p>
    <w:p w:rsidR="008B074C" w:rsidRPr="00AB7EEC" w:rsidRDefault="000D1698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AB7EEC">
        <w:rPr>
          <w:lang w:val="en-GB"/>
        </w:rPr>
        <w:t>Work with CSOs and specialized bodies</w:t>
      </w:r>
    </w:p>
    <w:p w:rsidR="00123422" w:rsidRPr="002105DF" w:rsidRDefault="008B074C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E</w:t>
      </w:r>
      <w:r w:rsidR="00123422" w:rsidRPr="002105DF">
        <w:rPr>
          <w:lang w:val="en-GB"/>
        </w:rPr>
        <w:t>CRI</w:t>
      </w:r>
      <w:r w:rsidR="00AB7EEC">
        <w:rPr>
          <w:lang w:val="en-GB"/>
        </w:rPr>
        <w:t>’s plenary session,</w:t>
      </w:r>
    </w:p>
    <w:p w:rsidR="00AB7EEC" w:rsidRDefault="00B378DD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All the country visits will increase coverage of </w:t>
      </w:r>
      <w:r w:rsidR="00AB7EEC">
        <w:rPr>
          <w:lang w:val="en-GB"/>
        </w:rPr>
        <w:t>anti-Semitism and the</w:t>
      </w:r>
      <w:r w:rsidR="00123422" w:rsidRPr="002105DF">
        <w:rPr>
          <w:lang w:val="en-GB"/>
        </w:rPr>
        <w:t xml:space="preserve"> plenary session</w:t>
      </w:r>
      <w:r w:rsidR="00AB7EEC">
        <w:rPr>
          <w:lang w:val="en-GB"/>
        </w:rPr>
        <w:t xml:space="preserve"> will also be dedicated to this. </w:t>
      </w:r>
    </w:p>
    <w:p w:rsidR="00B378DD" w:rsidRPr="002105DF" w:rsidRDefault="00AB7EEC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A new GPR on hate speech is being finalised</w:t>
      </w:r>
    </w:p>
    <w:p w:rsidR="008B074C" w:rsidRPr="002105DF" w:rsidRDefault="008B074C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Mai 2015: meeting with specialized bodies, working both with governments and CSOs</w:t>
      </w:r>
    </w:p>
    <w:p w:rsidR="00123422" w:rsidRPr="002105DF" w:rsidRDefault="00AB7EEC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Rising concern:</w:t>
      </w:r>
      <w:r w:rsidR="008B074C" w:rsidRPr="002105DF">
        <w:rPr>
          <w:lang w:val="en-GB"/>
        </w:rPr>
        <w:t xml:space="preserve"> the lack of data on hate crime.</w:t>
      </w:r>
    </w:p>
    <w:p w:rsidR="00B378DD" w:rsidRPr="002105DF" w:rsidRDefault="00AB7EEC" w:rsidP="00DD60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But</w:t>
      </w:r>
      <w:r w:rsidR="008B074C" w:rsidRPr="002105DF">
        <w:rPr>
          <w:lang w:val="en-GB"/>
        </w:rPr>
        <w:t xml:space="preserve"> </w:t>
      </w:r>
      <w:r w:rsidR="000D1698" w:rsidRPr="002105DF">
        <w:rPr>
          <w:lang w:val="en-GB"/>
        </w:rPr>
        <w:t>ECRI</w:t>
      </w:r>
      <w:r w:rsidR="008B074C" w:rsidRPr="002105DF">
        <w:rPr>
          <w:lang w:val="en-GB"/>
        </w:rPr>
        <w:t>: no sanctions</w:t>
      </w:r>
      <w:r w:rsidR="00B378DD" w:rsidRPr="002105DF">
        <w:rPr>
          <w:lang w:val="en-GB"/>
        </w:rPr>
        <w:t xml:space="preserve"> tools</w:t>
      </w:r>
      <w:r w:rsidR="008B074C" w:rsidRPr="002105DF">
        <w:rPr>
          <w:lang w:val="en-GB"/>
        </w:rPr>
        <w:t xml:space="preserve">, just soft </w:t>
      </w:r>
      <w:r>
        <w:rPr>
          <w:lang w:val="en-GB"/>
        </w:rPr>
        <w:t>recommendations.</w:t>
      </w: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 xml:space="preserve">Claire Fernandez – </w:t>
      </w:r>
      <w:r w:rsidR="00565E3D" w:rsidRPr="002105DF">
        <w:rPr>
          <w:b/>
          <w:u w:val="single"/>
          <w:lang w:val="en-GB"/>
        </w:rPr>
        <w:t>update on</w:t>
      </w:r>
      <w:r w:rsidRPr="002105DF">
        <w:rPr>
          <w:b/>
          <w:u w:val="single"/>
          <w:lang w:val="en-GB"/>
        </w:rPr>
        <w:t xml:space="preserve"> the EP</w:t>
      </w:r>
      <w:r w:rsidR="005B15D3">
        <w:rPr>
          <w:b/>
          <w:u w:val="single"/>
          <w:lang w:val="en-GB"/>
        </w:rPr>
        <w:t>’s work on anti-Semitism</w:t>
      </w:r>
    </w:p>
    <w:p w:rsidR="008B074C" w:rsidRPr="002105DF" w:rsidRDefault="008B074C" w:rsidP="00DD60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Since </w:t>
      </w:r>
      <w:r w:rsidR="005B15D3">
        <w:rPr>
          <w:lang w:val="en-GB"/>
        </w:rPr>
        <w:t>the last EP last elections the EP</w:t>
      </w:r>
      <w:r w:rsidRPr="002105DF">
        <w:rPr>
          <w:lang w:val="en-GB"/>
        </w:rPr>
        <w:t xml:space="preserve"> working group </w:t>
      </w:r>
      <w:r w:rsidR="005B15D3">
        <w:rPr>
          <w:lang w:val="en-GB"/>
        </w:rPr>
        <w:t>on</w:t>
      </w:r>
      <w:r w:rsidRPr="002105DF">
        <w:rPr>
          <w:lang w:val="en-GB"/>
        </w:rPr>
        <w:t xml:space="preserve"> anti-Semitism has met twice</w:t>
      </w:r>
    </w:p>
    <w:p w:rsidR="008B074C" w:rsidRPr="002105DF" w:rsidRDefault="005B15D3" w:rsidP="00DD60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there is also an i</w:t>
      </w:r>
      <w:r w:rsidR="008B074C" w:rsidRPr="002105DF">
        <w:rPr>
          <w:lang w:val="en-GB"/>
        </w:rPr>
        <w:t xml:space="preserve">ntergroup </w:t>
      </w:r>
      <w:r>
        <w:rPr>
          <w:lang w:val="en-GB"/>
        </w:rPr>
        <w:t>on anti-racism and Diversity (ARDI)</w:t>
      </w:r>
      <w:r w:rsidR="008B074C" w:rsidRPr="002105DF">
        <w:rPr>
          <w:lang w:val="en-GB"/>
        </w:rPr>
        <w:t xml:space="preserve">, </w:t>
      </w:r>
      <w:r w:rsidRPr="002105DF">
        <w:rPr>
          <w:lang w:val="en-GB"/>
        </w:rPr>
        <w:t>re-established</w:t>
      </w:r>
      <w:r w:rsidR="008B074C" w:rsidRPr="002105DF">
        <w:rPr>
          <w:lang w:val="en-GB"/>
        </w:rPr>
        <w:t xml:space="preserve">: 5 co-chairs and 2 vice </w:t>
      </w:r>
      <w:r>
        <w:rPr>
          <w:lang w:val="en-GB"/>
        </w:rPr>
        <w:t>chairs</w:t>
      </w:r>
      <w:r w:rsidR="008B074C" w:rsidRPr="002105DF">
        <w:rPr>
          <w:lang w:val="en-GB"/>
        </w:rPr>
        <w:t xml:space="preserve"> </w:t>
      </w:r>
      <w:r>
        <w:rPr>
          <w:lang w:val="en-GB"/>
        </w:rPr>
        <w:t>– currently recruiting a dedicated secretary</w:t>
      </w:r>
    </w:p>
    <w:p w:rsidR="008B074C" w:rsidRPr="002105DF" w:rsidRDefault="008B074C" w:rsidP="00DD60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Since Paris and Copenhagen attacks, the EP has adopted a resolution on</w:t>
      </w:r>
      <w:r w:rsidR="00487736">
        <w:rPr>
          <w:lang w:val="en-GB"/>
        </w:rPr>
        <w:t xml:space="preserve"> counter-</w:t>
      </w:r>
      <w:r w:rsidRPr="002105DF">
        <w:rPr>
          <w:lang w:val="en-GB"/>
        </w:rPr>
        <w:t xml:space="preserve">terrorism. </w:t>
      </w:r>
    </w:p>
    <w:p w:rsidR="008B074C" w:rsidRPr="002105DF" w:rsidRDefault="00487736" w:rsidP="00DD60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There is a</w:t>
      </w:r>
      <w:r w:rsidR="008B074C" w:rsidRPr="002105DF">
        <w:rPr>
          <w:lang w:val="en-GB"/>
        </w:rPr>
        <w:t>nother report to com</w:t>
      </w:r>
      <w:r>
        <w:rPr>
          <w:lang w:val="en-GB"/>
        </w:rPr>
        <w:t>e on the prevention of radicalis</w:t>
      </w:r>
      <w:r w:rsidR="008B074C" w:rsidRPr="002105DF">
        <w:rPr>
          <w:lang w:val="en-GB"/>
        </w:rPr>
        <w:t>ation to come mid-may (</w:t>
      </w:r>
      <w:r>
        <w:rPr>
          <w:lang w:val="en-GB"/>
        </w:rPr>
        <w:t xml:space="preserve">Rachida </w:t>
      </w:r>
      <w:proofErr w:type="spellStart"/>
      <w:r>
        <w:rPr>
          <w:lang w:val="en-GB"/>
        </w:rPr>
        <w:t>Dati</w:t>
      </w:r>
      <w:proofErr w:type="spellEnd"/>
      <w:r w:rsidR="008B074C" w:rsidRPr="002105DF">
        <w:rPr>
          <w:lang w:val="en-GB"/>
        </w:rPr>
        <w:t xml:space="preserve"> is the rapporteur) </w:t>
      </w:r>
    </w:p>
    <w:p w:rsidR="008B074C" w:rsidRDefault="008B074C" w:rsidP="00DD60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LIBE committee at the end of June: hearing on anti-Semitism and Islamophobia. A specific resolution should come out of this hearing.</w:t>
      </w:r>
    </w:p>
    <w:p w:rsidR="008204A2" w:rsidRPr="002105DF" w:rsidRDefault="008204A2" w:rsidP="008204A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 xml:space="preserve">Jane Braden </w:t>
      </w:r>
      <w:proofErr w:type="spellStart"/>
      <w:r w:rsidRPr="002105DF">
        <w:rPr>
          <w:b/>
          <w:u w:val="single"/>
          <w:lang w:val="en-GB"/>
        </w:rPr>
        <w:t>Golay</w:t>
      </w:r>
      <w:proofErr w:type="spellEnd"/>
      <w:r w:rsidRPr="002105DF">
        <w:rPr>
          <w:b/>
          <w:u w:val="single"/>
          <w:lang w:val="en-GB"/>
        </w:rPr>
        <w:t xml:space="preserve"> – </w:t>
      </w:r>
      <w:r w:rsidR="005D767F">
        <w:rPr>
          <w:b/>
          <w:u w:val="single"/>
          <w:lang w:val="en-GB"/>
        </w:rPr>
        <w:t>EUJS</w:t>
      </w:r>
    </w:p>
    <w:p w:rsidR="008B074C" w:rsidRPr="002105DF" w:rsidRDefault="008B074C" w:rsidP="00DD60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Establishing partnership</w:t>
      </w:r>
      <w:r w:rsidR="0085167C" w:rsidRPr="002105DF">
        <w:rPr>
          <w:lang w:val="en-GB"/>
        </w:rPr>
        <w:t xml:space="preserve">: </w:t>
      </w:r>
      <w:r w:rsidR="005D767F">
        <w:rPr>
          <w:lang w:val="en-GB"/>
        </w:rPr>
        <w:t xml:space="preserve"> Europe of Diasporas project</w:t>
      </w:r>
      <w:r w:rsidRPr="002105DF">
        <w:rPr>
          <w:lang w:val="en-GB"/>
        </w:rPr>
        <w:t xml:space="preserve"> with other communities (Armenian, Roma)</w:t>
      </w:r>
      <w:r w:rsidR="005D767F">
        <w:rPr>
          <w:lang w:val="en-GB"/>
        </w:rPr>
        <w:t xml:space="preserve"> </w:t>
      </w:r>
    </w:p>
    <w:p w:rsidR="008B074C" w:rsidRPr="002105DF" w:rsidRDefault="008B074C" w:rsidP="00DD60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Open seminars to other youth groups; try to push for more support of youth projects that tackle racism and anti-Semitism</w:t>
      </w:r>
    </w:p>
    <w:p w:rsidR="005D767F" w:rsidRDefault="008B074C" w:rsidP="00DD60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Muslim Jewish Conference. </w:t>
      </w:r>
    </w:p>
    <w:p w:rsidR="008B074C" w:rsidRPr="002105DF" w:rsidRDefault="008B074C" w:rsidP="00DD60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Creating local initiative: </w:t>
      </w:r>
      <w:r w:rsidR="005D767F">
        <w:rPr>
          <w:lang w:val="en-GB"/>
        </w:rPr>
        <w:t>h</w:t>
      </w:r>
      <w:r w:rsidRPr="002105DF">
        <w:rPr>
          <w:lang w:val="en-GB"/>
        </w:rPr>
        <w:t>elp</w:t>
      </w:r>
      <w:r w:rsidR="005D767F">
        <w:rPr>
          <w:lang w:val="en-GB"/>
        </w:rPr>
        <w:t>ing youth</w:t>
      </w:r>
      <w:r w:rsidRPr="002105DF">
        <w:rPr>
          <w:lang w:val="en-GB"/>
        </w:rPr>
        <w:t xml:space="preserve"> to set up actions after Paris and Copenhagen attacks. Provided resources and network to help them developing their projects. </w:t>
      </w:r>
    </w:p>
    <w:p w:rsidR="00C04391" w:rsidRPr="005D767F" w:rsidRDefault="008B074C" w:rsidP="00DD60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Work with ADL: </w:t>
      </w:r>
      <w:r w:rsidR="00123422" w:rsidRPr="002105DF">
        <w:rPr>
          <w:lang w:val="en-GB"/>
        </w:rPr>
        <w:t>action guide hate online</w:t>
      </w:r>
      <w:r w:rsidR="0085167C" w:rsidRPr="002105DF">
        <w:rPr>
          <w:lang w:val="en-GB"/>
        </w:rPr>
        <w:t xml:space="preserve">: </w:t>
      </w:r>
      <w:r w:rsidRPr="002105DF">
        <w:rPr>
          <w:lang w:val="en-GB"/>
        </w:rPr>
        <w:t xml:space="preserve"> list of tools that exist to tackle hate speech, bullying an</w:t>
      </w:r>
      <w:r w:rsidR="000D1698" w:rsidRPr="002105DF">
        <w:rPr>
          <w:lang w:val="en-GB"/>
        </w:rPr>
        <w:t>d another</w:t>
      </w:r>
      <w:r w:rsidRPr="002105DF">
        <w:rPr>
          <w:lang w:val="en-GB"/>
        </w:rPr>
        <w:t xml:space="preserve"> one</w:t>
      </w:r>
      <w:r w:rsidR="000D1698" w:rsidRPr="002105DF">
        <w:rPr>
          <w:lang w:val="en-GB"/>
        </w:rPr>
        <w:t xml:space="preserve"> on</w:t>
      </w:r>
      <w:r w:rsidRPr="002105DF">
        <w:rPr>
          <w:lang w:val="en-GB"/>
        </w:rPr>
        <w:t xml:space="preserve"> how to report</w:t>
      </w:r>
      <w:r w:rsidR="000D1698" w:rsidRPr="002105DF">
        <w:rPr>
          <w:lang w:val="en-GB"/>
        </w:rPr>
        <w:t xml:space="preserve"> it</w:t>
      </w:r>
      <w:r w:rsidRPr="002105DF">
        <w:rPr>
          <w:lang w:val="en-GB"/>
        </w:rPr>
        <w:t xml:space="preserve">. </w:t>
      </w:r>
      <w:r w:rsidR="005D767F">
        <w:rPr>
          <w:lang w:val="en-GB"/>
        </w:rPr>
        <w:t xml:space="preserve">CST also worked on this tool, aimed to be an industry wide protocol on </w:t>
      </w:r>
      <w:proofErr w:type="spellStart"/>
      <w:r w:rsidR="005D767F">
        <w:rPr>
          <w:lang w:val="en-GB"/>
        </w:rPr>
        <w:t>on</w:t>
      </w:r>
      <w:proofErr w:type="spellEnd"/>
      <w:r w:rsidR="005D767F">
        <w:rPr>
          <w:lang w:val="en-GB"/>
        </w:rPr>
        <w:t xml:space="preserve"> line hate speech, which is tricky due to s</w:t>
      </w:r>
      <w:r w:rsidR="0085167C" w:rsidRPr="005D767F">
        <w:rPr>
          <w:lang w:val="en-GB"/>
        </w:rPr>
        <w:t>tric</w:t>
      </w:r>
      <w:r w:rsidR="00C04391" w:rsidRPr="005D767F">
        <w:rPr>
          <w:lang w:val="en-GB"/>
        </w:rPr>
        <w:t>t</w:t>
      </w:r>
      <w:r w:rsidR="0085167C" w:rsidRPr="005D767F">
        <w:rPr>
          <w:lang w:val="en-GB"/>
        </w:rPr>
        <w:t xml:space="preserve"> American legislation. </w:t>
      </w:r>
    </w:p>
    <w:p w:rsidR="0085167C" w:rsidRPr="002105DF" w:rsidRDefault="008B074C" w:rsidP="00DD60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Raise awareness in Youth Organization Forum</w:t>
      </w: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>Birute</w:t>
      </w:r>
      <w:r w:rsidR="00143A7B">
        <w:rPr>
          <w:b/>
          <w:u w:val="single"/>
          <w:lang w:val="en-GB"/>
        </w:rPr>
        <w:t xml:space="preserve"> </w:t>
      </w:r>
      <w:r w:rsidR="00143A7B" w:rsidRPr="00143A7B">
        <w:rPr>
          <w:b/>
          <w:u w:val="single"/>
          <w:lang w:val="en-GB"/>
        </w:rPr>
        <w:t>Sabatauskaite</w:t>
      </w:r>
      <w:r w:rsidR="00143A7B">
        <w:rPr>
          <w:b/>
          <w:u w:val="single"/>
          <w:lang w:val="en-GB"/>
        </w:rPr>
        <w:t>:</w:t>
      </w:r>
      <w:r w:rsidR="00FB7389">
        <w:rPr>
          <w:b/>
          <w:u w:val="single"/>
          <w:lang w:val="en-GB"/>
        </w:rPr>
        <w:t xml:space="preserve"> Lithuanian Human Rights</w:t>
      </w:r>
      <w:r w:rsidRPr="002105DF">
        <w:rPr>
          <w:b/>
          <w:u w:val="single"/>
          <w:lang w:val="en-GB"/>
        </w:rPr>
        <w:t xml:space="preserve"> </w:t>
      </w:r>
      <w:r w:rsidR="00FB7389">
        <w:rPr>
          <w:b/>
          <w:u w:val="single"/>
          <w:lang w:val="en-GB"/>
        </w:rPr>
        <w:t>C</w:t>
      </w:r>
      <w:r w:rsidR="00FB7389" w:rsidRPr="002105DF">
        <w:rPr>
          <w:b/>
          <w:u w:val="single"/>
          <w:lang w:val="en-GB"/>
        </w:rPr>
        <w:t>entre</w:t>
      </w:r>
    </w:p>
    <w:p w:rsidR="008B074C" w:rsidRPr="002105DF" w:rsidRDefault="0085167C" w:rsidP="00DD60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Work  closely </w:t>
      </w:r>
      <w:r w:rsidR="00123422" w:rsidRPr="002105DF">
        <w:rPr>
          <w:lang w:val="en-GB"/>
        </w:rPr>
        <w:t>with</w:t>
      </w:r>
      <w:r w:rsidRPr="002105DF">
        <w:rPr>
          <w:lang w:val="en-GB"/>
        </w:rPr>
        <w:t xml:space="preserve"> Jewish </w:t>
      </w:r>
      <w:r w:rsidR="00123422" w:rsidRPr="002105DF">
        <w:rPr>
          <w:lang w:val="en-GB"/>
        </w:rPr>
        <w:t>community</w:t>
      </w:r>
      <w:r w:rsidR="00FB7389">
        <w:rPr>
          <w:lang w:val="en-GB"/>
        </w:rPr>
        <w:t>, asking for input in w</w:t>
      </w:r>
      <w:r w:rsidR="00123422" w:rsidRPr="002105DF">
        <w:rPr>
          <w:lang w:val="en-GB"/>
        </w:rPr>
        <w:t>riting</w:t>
      </w:r>
      <w:r w:rsidR="008B074C" w:rsidRPr="002105DF">
        <w:rPr>
          <w:lang w:val="en-GB"/>
        </w:rPr>
        <w:t xml:space="preserve"> shadow report CERD</w:t>
      </w:r>
    </w:p>
    <w:p w:rsidR="00FB7389" w:rsidRPr="002105DF" w:rsidRDefault="0085167C" w:rsidP="00DD60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Publi</w:t>
      </w:r>
      <w:r w:rsidR="00123422" w:rsidRPr="002105DF">
        <w:rPr>
          <w:lang w:val="en-GB"/>
        </w:rPr>
        <w:t xml:space="preserve">c reaction to </w:t>
      </w:r>
      <w:r w:rsidR="00FB7389">
        <w:rPr>
          <w:lang w:val="en-GB"/>
        </w:rPr>
        <w:t>H</w:t>
      </w:r>
      <w:r w:rsidR="00123422" w:rsidRPr="002105DF">
        <w:rPr>
          <w:lang w:val="en-GB"/>
        </w:rPr>
        <w:t>olocaust</w:t>
      </w:r>
      <w:r w:rsidR="00FB7389" w:rsidRPr="00FB7389">
        <w:rPr>
          <w:lang w:val="en-GB"/>
        </w:rPr>
        <w:t xml:space="preserve"> </w:t>
      </w:r>
      <w:r w:rsidR="00FB7389" w:rsidRPr="002105DF">
        <w:rPr>
          <w:lang w:val="en-GB"/>
        </w:rPr>
        <w:t>denial</w:t>
      </w:r>
      <w:r w:rsidR="00123422" w:rsidRPr="002105DF">
        <w:rPr>
          <w:lang w:val="en-GB"/>
        </w:rPr>
        <w:t>;</w:t>
      </w:r>
      <w:r w:rsidR="00FB7389">
        <w:rPr>
          <w:lang w:val="en-GB"/>
        </w:rPr>
        <w:t xml:space="preserve"> protest against p</w:t>
      </w:r>
      <w:r w:rsidRPr="002105DF">
        <w:rPr>
          <w:lang w:val="en-GB"/>
        </w:rPr>
        <w:t>ublic burial of collaborators</w:t>
      </w:r>
      <w:r w:rsidR="00FB7389" w:rsidRPr="00FB7389">
        <w:rPr>
          <w:lang w:val="en-GB"/>
        </w:rPr>
        <w:t xml:space="preserve"> </w:t>
      </w:r>
      <w:r w:rsidR="00FB7389">
        <w:rPr>
          <w:lang w:val="en-GB"/>
        </w:rPr>
        <w:t xml:space="preserve"> and t</w:t>
      </w:r>
      <w:r w:rsidR="00FB7389" w:rsidRPr="002105DF">
        <w:rPr>
          <w:lang w:val="en-GB"/>
        </w:rPr>
        <w:t>he denial of Lithuanian role in the Holocaust</w:t>
      </w:r>
    </w:p>
    <w:p w:rsidR="0085167C" w:rsidRPr="002105DF" w:rsidRDefault="00FB7389" w:rsidP="00DD60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 Lithuania a </w:t>
      </w:r>
      <w:r w:rsidR="0085167C" w:rsidRPr="002105DF">
        <w:rPr>
          <w:lang w:val="en-GB"/>
        </w:rPr>
        <w:t xml:space="preserve">WG on holocaust education </w:t>
      </w:r>
      <w:r>
        <w:rPr>
          <w:lang w:val="en-GB"/>
        </w:rPr>
        <w:t xml:space="preserve">still has </w:t>
      </w:r>
      <w:r w:rsidR="0085167C" w:rsidRPr="002105DF">
        <w:rPr>
          <w:lang w:val="en-GB"/>
        </w:rPr>
        <w:t>to be established (1</w:t>
      </w:r>
      <w:r w:rsidR="0085167C" w:rsidRPr="002105DF">
        <w:rPr>
          <w:vertAlign w:val="superscript"/>
          <w:lang w:val="en-GB"/>
        </w:rPr>
        <w:t>st</w:t>
      </w:r>
      <w:r w:rsidR="0085167C" w:rsidRPr="002105DF">
        <w:rPr>
          <w:lang w:val="en-GB"/>
        </w:rPr>
        <w:t xml:space="preserve"> document on </w:t>
      </w:r>
      <w:r>
        <w:rPr>
          <w:lang w:val="en-GB"/>
        </w:rPr>
        <w:t>this in 2003). Plan to develop H</w:t>
      </w:r>
      <w:r w:rsidR="0085167C" w:rsidRPr="002105DF">
        <w:rPr>
          <w:lang w:val="en-GB"/>
        </w:rPr>
        <w:t>olocaust education</w:t>
      </w:r>
    </w:p>
    <w:p w:rsidR="0085167C" w:rsidRPr="002105DF" w:rsidRDefault="0085167C" w:rsidP="00DD60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Hate speech and media monitoring – </w:t>
      </w:r>
      <w:r w:rsidR="00FB7389">
        <w:rPr>
          <w:lang w:val="en-GB"/>
        </w:rPr>
        <w:t>the organisation can see an increase in anti-Semitism</w:t>
      </w:r>
    </w:p>
    <w:p w:rsidR="00FB7389" w:rsidRDefault="0085167C" w:rsidP="00DD60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Police say hate crime dropping but </w:t>
      </w:r>
      <w:r w:rsidR="00FB7389">
        <w:rPr>
          <w:lang w:val="en-GB"/>
        </w:rPr>
        <w:t>NGOs report the</w:t>
      </w:r>
      <w:r w:rsidRPr="002105DF">
        <w:rPr>
          <w:lang w:val="en-GB"/>
        </w:rPr>
        <w:t xml:space="preserve"> opposite. </w:t>
      </w:r>
    </w:p>
    <w:p w:rsidR="0085167C" w:rsidRPr="002105DF" w:rsidRDefault="00FB7389" w:rsidP="00DD60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centre started an online </w:t>
      </w:r>
      <w:r w:rsidR="0085167C" w:rsidRPr="002105DF">
        <w:rPr>
          <w:lang w:val="en-GB"/>
        </w:rPr>
        <w:t>campa</w:t>
      </w:r>
      <w:r>
        <w:rPr>
          <w:lang w:val="en-GB"/>
        </w:rPr>
        <w:t xml:space="preserve">ign to react to hate speech </w:t>
      </w:r>
      <w:r w:rsidR="0085167C" w:rsidRPr="002105DF">
        <w:rPr>
          <w:lang w:val="en-GB"/>
        </w:rPr>
        <w:t>on daily basis</w:t>
      </w:r>
      <w:r>
        <w:rPr>
          <w:lang w:val="en-GB"/>
        </w:rPr>
        <w:t xml:space="preserve">, which went viral </w:t>
      </w:r>
    </w:p>
    <w:p w:rsidR="00FB7389" w:rsidRDefault="00FB7389" w:rsidP="00DD60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GB"/>
        </w:rPr>
      </w:pPr>
      <w:r w:rsidRPr="00FB7389">
        <w:rPr>
          <w:lang w:val="en-GB"/>
        </w:rPr>
        <w:t xml:space="preserve">The centre will organise the national launch of ENAR shadow report on racist crime </w:t>
      </w: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244152" w:rsidRPr="002105DF" w:rsidRDefault="006B5F87" w:rsidP="00DD6072">
      <w:pPr>
        <w:spacing w:after="0" w:line="24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Guy Muller, </w:t>
      </w:r>
      <w:r w:rsidR="00123422" w:rsidRPr="002105DF">
        <w:rPr>
          <w:b/>
          <w:u w:val="single"/>
          <w:lang w:val="en-GB"/>
        </w:rPr>
        <w:t xml:space="preserve">CIDI </w:t>
      </w:r>
    </w:p>
    <w:p w:rsidR="00687E31" w:rsidRDefault="001B3186" w:rsidP="00DD60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Anti</w:t>
      </w:r>
      <w:r w:rsidR="00244152" w:rsidRPr="002105DF">
        <w:rPr>
          <w:lang w:val="en-GB"/>
        </w:rPr>
        <w:t>-Semitism</w:t>
      </w:r>
      <w:r w:rsidR="008B074C" w:rsidRPr="002105DF">
        <w:rPr>
          <w:lang w:val="en-GB"/>
        </w:rPr>
        <w:t xml:space="preserve"> monitoring in the Netherlands. </w:t>
      </w:r>
    </w:p>
    <w:p w:rsidR="00687E31" w:rsidRDefault="00687E31" w:rsidP="00DD60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Work with the police and with </w:t>
      </w:r>
      <w:r w:rsidR="008B074C" w:rsidRPr="002105DF">
        <w:rPr>
          <w:lang w:val="en-GB"/>
        </w:rPr>
        <w:t>teacher</w:t>
      </w:r>
      <w:r>
        <w:rPr>
          <w:lang w:val="en-GB"/>
        </w:rPr>
        <w:t>s on H</w:t>
      </w:r>
      <w:r w:rsidR="008B074C" w:rsidRPr="002105DF">
        <w:rPr>
          <w:lang w:val="en-GB"/>
        </w:rPr>
        <w:t>olocaust</w:t>
      </w:r>
      <w:r>
        <w:rPr>
          <w:lang w:val="en-GB"/>
        </w:rPr>
        <w:t xml:space="preserve"> education</w:t>
      </w:r>
      <w:r w:rsidR="008B074C" w:rsidRPr="002105DF">
        <w:rPr>
          <w:lang w:val="en-GB"/>
        </w:rPr>
        <w:t xml:space="preserve">. </w:t>
      </w:r>
      <w:r>
        <w:rPr>
          <w:lang w:val="en-GB"/>
        </w:rPr>
        <w:t xml:space="preserve">Organised a </w:t>
      </w:r>
      <w:r w:rsidR="00244152" w:rsidRPr="002105DF">
        <w:rPr>
          <w:lang w:val="en-GB"/>
        </w:rPr>
        <w:t xml:space="preserve">Symposium on </w:t>
      </w:r>
      <w:r w:rsidR="008B074C" w:rsidRPr="002105DF">
        <w:rPr>
          <w:lang w:val="en-GB"/>
        </w:rPr>
        <w:t xml:space="preserve">Holocaust </w:t>
      </w:r>
      <w:r>
        <w:rPr>
          <w:lang w:val="en-GB"/>
        </w:rPr>
        <w:t>remembrance.</w:t>
      </w:r>
    </w:p>
    <w:p w:rsidR="00687E31" w:rsidRDefault="00687E31" w:rsidP="00DD60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Participated in the EU level facing facts conference and in </w:t>
      </w:r>
      <w:r w:rsidR="008B074C" w:rsidRPr="002105DF">
        <w:rPr>
          <w:lang w:val="en-GB"/>
        </w:rPr>
        <w:t>Inter</w:t>
      </w:r>
      <w:r>
        <w:rPr>
          <w:lang w:val="en-GB"/>
        </w:rPr>
        <w:t>national symposium on terrorism</w:t>
      </w:r>
    </w:p>
    <w:p w:rsidR="00687E31" w:rsidRDefault="00687E31" w:rsidP="00DD60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CIDI’s</w:t>
      </w:r>
      <w:r w:rsidR="00244152" w:rsidRPr="002105DF">
        <w:rPr>
          <w:lang w:val="en-GB"/>
        </w:rPr>
        <w:t xml:space="preserve"> rec</w:t>
      </w:r>
      <w:r>
        <w:rPr>
          <w:lang w:val="en-GB"/>
        </w:rPr>
        <w:t>ommendations on</w:t>
      </w:r>
      <w:r w:rsidR="00244152" w:rsidRPr="002105DF">
        <w:rPr>
          <w:lang w:val="en-GB"/>
        </w:rPr>
        <w:t xml:space="preserve"> </w:t>
      </w:r>
      <w:r>
        <w:rPr>
          <w:lang w:val="en-GB"/>
        </w:rPr>
        <w:t>hate speech on Internet</w:t>
      </w:r>
      <w:r w:rsidRPr="002105DF">
        <w:rPr>
          <w:lang w:val="en-GB"/>
        </w:rPr>
        <w:t xml:space="preserve"> </w:t>
      </w:r>
      <w:r w:rsidR="00244152" w:rsidRPr="002105DF">
        <w:rPr>
          <w:lang w:val="en-GB"/>
        </w:rPr>
        <w:t xml:space="preserve">were taken on board by the committee on remembrance. </w:t>
      </w:r>
    </w:p>
    <w:p w:rsidR="008B074C" w:rsidRPr="002105DF" w:rsidRDefault="00687E31" w:rsidP="00DD60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Advocate for A</w:t>
      </w:r>
      <w:r w:rsidR="008B074C" w:rsidRPr="002105DF">
        <w:rPr>
          <w:lang w:val="en-GB"/>
        </w:rPr>
        <w:t xml:space="preserve">nti-Semitism and </w:t>
      </w:r>
      <w:r>
        <w:rPr>
          <w:lang w:val="en-GB"/>
        </w:rPr>
        <w:t>hatred</w:t>
      </w:r>
      <w:r w:rsidR="008B074C" w:rsidRPr="002105DF">
        <w:rPr>
          <w:lang w:val="en-GB"/>
        </w:rPr>
        <w:t xml:space="preserve"> </w:t>
      </w:r>
      <w:r>
        <w:rPr>
          <w:lang w:val="en-GB"/>
        </w:rPr>
        <w:t xml:space="preserve">to be central in the </w:t>
      </w:r>
      <w:r w:rsidR="008B074C" w:rsidRPr="002105DF">
        <w:rPr>
          <w:lang w:val="en-GB"/>
        </w:rPr>
        <w:t>Netherlands</w:t>
      </w:r>
      <w:r>
        <w:rPr>
          <w:lang w:val="en-GB"/>
        </w:rPr>
        <w:t>’ EU</w:t>
      </w:r>
      <w:r w:rsidR="008B074C" w:rsidRPr="002105DF">
        <w:rPr>
          <w:lang w:val="en-GB"/>
        </w:rPr>
        <w:t xml:space="preserve"> 2016 presidency</w:t>
      </w:r>
      <w:r>
        <w:rPr>
          <w:lang w:val="en-GB"/>
        </w:rPr>
        <w:t xml:space="preserve"> program</w:t>
      </w: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>Lanna Hollo –</w:t>
      </w:r>
      <w:r w:rsidR="008204A2">
        <w:rPr>
          <w:b/>
          <w:u w:val="single"/>
          <w:lang w:val="en-GB"/>
        </w:rPr>
        <w:t xml:space="preserve"> OSJI</w:t>
      </w:r>
      <w:r w:rsidRPr="002105DF">
        <w:rPr>
          <w:b/>
          <w:u w:val="single"/>
          <w:lang w:val="en-GB"/>
        </w:rPr>
        <w:t xml:space="preserve"> </w:t>
      </w:r>
    </w:p>
    <w:p w:rsidR="00D37224" w:rsidRPr="002105DF" w:rsidRDefault="008B074C" w:rsidP="00DD60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Mainly work as a bridge </w:t>
      </w:r>
      <w:r w:rsidR="008B6B51">
        <w:rPr>
          <w:lang w:val="en-GB"/>
        </w:rPr>
        <w:t>from outside to national organis</w:t>
      </w:r>
      <w:r w:rsidRPr="002105DF">
        <w:rPr>
          <w:lang w:val="en-GB"/>
        </w:rPr>
        <w:t>ation</w:t>
      </w:r>
      <w:r w:rsidR="008B6B51">
        <w:rPr>
          <w:lang w:val="en-GB"/>
        </w:rPr>
        <w:t>s</w:t>
      </w:r>
      <w:r w:rsidRPr="002105DF">
        <w:rPr>
          <w:lang w:val="en-GB"/>
        </w:rPr>
        <w:t xml:space="preserve"> </w:t>
      </w:r>
      <w:r w:rsidR="008B6B51">
        <w:rPr>
          <w:lang w:val="en-GB"/>
        </w:rPr>
        <w:t>and s</w:t>
      </w:r>
      <w:r w:rsidRPr="002105DF">
        <w:rPr>
          <w:lang w:val="en-GB"/>
        </w:rPr>
        <w:t>trengthen the overall anti-Semitism movement</w:t>
      </w:r>
    </w:p>
    <w:p w:rsidR="008B074C" w:rsidRDefault="00244152" w:rsidP="00DD60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Help to build bridges with</w:t>
      </w:r>
      <w:r w:rsidR="008B6B51">
        <w:rPr>
          <w:lang w:val="en-GB"/>
        </w:rPr>
        <w:t xml:space="preserve"> combating</w:t>
      </w:r>
      <w:r w:rsidRPr="002105DF">
        <w:rPr>
          <w:lang w:val="en-GB"/>
        </w:rPr>
        <w:t xml:space="preserve"> Islamophobia. </w:t>
      </w:r>
    </w:p>
    <w:p w:rsidR="008204A2" w:rsidRPr="002105DF" w:rsidRDefault="008204A2" w:rsidP="008204A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940634" w:rsidP="00DD6072">
      <w:pPr>
        <w:spacing w:after="0" w:line="240" w:lineRule="auto"/>
        <w:jc w:val="both"/>
        <w:rPr>
          <w:b/>
          <w:u w:val="single"/>
          <w:lang w:val="en-GB"/>
        </w:rPr>
      </w:pPr>
      <w:proofErr w:type="spellStart"/>
      <w:r w:rsidRPr="00940634">
        <w:rPr>
          <w:b/>
          <w:u w:val="single"/>
          <w:lang w:val="en-GB"/>
        </w:rPr>
        <w:t>Nehama</w:t>
      </w:r>
      <w:proofErr w:type="spellEnd"/>
      <w:r w:rsidRPr="00940634">
        <w:rPr>
          <w:b/>
          <w:u w:val="single"/>
          <w:lang w:val="en-GB"/>
        </w:rPr>
        <w:t xml:space="preserve"> Dina</w:t>
      </w:r>
      <w:r w:rsidR="008204A2">
        <w:rPr>
          <w:b/>
          <w:u w:val="single"/>
          <w:lang w:val="en-GB"/>
        </w:rPr>
        <w:t xml:space="preserve"> </w:t>
      </w:r>
      <w:proofErr w:type="spellStart"/>
      <w:r w:rsidR="008204A2">
        <w:rPr>
          <w:b/>
          <w:u w:val="single"/>
          <w:lang w:val="en-GB"/>
        </w:rPr>
        <w:t>Uzan</w:t>
      </w:r>
      <w:proofErr w:type="spellEnd"/>
      <w:r w:rsidR="008204A2">
        <w:rPr>
          <w:b/>
          <w:u w:val="single"/>
          <w:lang w:val="en-GB"/>
        </w:rPr>
        <w:t xml:space="preserve"> -</w:t>
      </w:r>
      <w:r>
        <w:rPr>
          <w:b/>
          <w:u w:val="single"/>
          <w:lang w:val="en-GB"/>
        </w:rPr>
        <w:t xml:space="preserve"> </w:t>
      </w:r>
      <w:r w:rsidR="008B074C" w:rsidRPr="002105DF">
        <w:rPr>
          <w:b/>
          <w:u w:val="single"/>
          <w:lang w:val="en-GB"/>
        </w:rPr>
        <w:t>EJCC</w:t>
      </w:r>
    </w:p>
    <w:p w:rsidR="008B074C" w:rsidRPr="002105DF" w:rsidRDefault="008B074C" w:rsidP="00DD60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Started as a community </w:t>
      </w:r>
      <w:r w:rsidR="00940634" w:rsidRPr="002105DF">
        <w:rPr>
          <w:lang w:val="en-GB"/>
        </w:rPr>
        <w:t>centre</w:t>
      </w:r>
      <w:r w:rsidRPr="002105DF">
        <w:rPr>
          <w:lang w:val="en-GB"/>
        </w:rPr>
        <w:t xml:space="preserve"> but now provide information for non-Jewish people about Judaism, Jewish values, culture.</w:t>
      </w:r>
    </w:p>
    <w:p w:rsidR="008B074C" w:rsidRPr="002105DF" w:rsidRDefault="008B074C" w:rsidP="00DD60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Not only working on anti-Semitism. </w:t>
      </w:r>
      <w:r w:rsidR="00940634">
        <w:rPr>
          <w:lang w:val="en-GB"/>
        </w:rPr>
        <w:t>M</w:t>
      </w:r>
      <w:r w:rsidRPr="002105DF">
        <w:rPr>
          <w:lang w:val="en-GB"/>
        </w:rPr>
        <w:t>ore on Judaism</w:t>
      </w:r>
    </w:p>
    <w:p w:rsidR="00C04391" w:rsidRPr="002105DF" w:rsidRDefault="00940634" w:rsidP="00DD60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lang w:val="en-GB"/>
        </w:rPr>
      </w:pPr>
      <w:r>
        <w:rPr>
          <w:lang w:val="en-GB"/>
        </w:rPr>
        <w:t>Organis</w:t>
      </w:r>
      <w:r w:rsidR="008B074C" w:rsidRPr="002105DF">
        <w:rPr>
          <w:lang w:val="en-GB"/>
        </w:rPr>
        <w:t>e</w:t>
      </w:r>
      <w:r>
        <w:rPr>
          <w:lang w:val="en-GB"/>
        </w:rPr>
        <w:t>d</w:t>
      </w:r>
      <w:r w:rsidR="008B074C" w:rsidRPr="002105DF">
        <w:rPr>
          <w:lang w:val="en-GB"/>
        </w:rPr>
        <w:t xml:space="preserve"> seminars in the EP on freedom of speech and religion. </w:t>
      </w:r>
      <w:r>
        <w:rPr>
          <w:lang w:val="en-GB"/>
        </w:rPr>
        <w:t>Organises i</w:t>
      </w:r>
      <w:r w:rsidR="008B074C" w:rsidRPr="002105DF">
        <w:rPr>
          <w:lang w:val="en-GB"/>
        </w:rPr>
        <w:t>nter faith action</w:t>
      </w:r>
      <w:r w:rsidR="00571913">
        <w:rPr>
          <w:lang w:val="en-GB"/>
        </w:rPr>
        <w:t>s, m</w:t>
      </w:r>
      <w:r w:rsidR="008B074C" w:rsidRPr="002105DF">
        <w:rPr>
          <w:lang w:val="en-GB"/>
        </w:rPr>
        <w:t>emorial days for Paris and Copenhagen</w:t>
      </w:r>
      <w:r w:rsidR="008B074C" w:rsidRPr="002105DF">
        <w:rPr>
          <w:b/>
          <w:lang w:val="en-GB"/>
        </w:rPr>
        <w:t xml:space="preserve">. </w:t>
      </w:r>
      <w:r w:rsidR="00B378DD" w:rsidRPr="002105DF">
        <w:rPr>
          <w:lang w:val="en-GB"/>
        </w:rPr>
        <w:t>The events made Commissioners realised the importance after the events.</w:t>
      </w:r>
    </w:p>
    <w:p w:rsidR="00244152" w:rsidRPr="008204A2" w:rsidRDefault="00244152" w:rsidP="00DD60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lang w:val="en-GB"/>
        </w:rPr>
      </w:pPr>
      <w:r w:rsidRPr="007479BD">
        <w:rPr>
          <w:lang w:val="en-GB"/>
        </w:rPr>
        <w:t>Provide</w:t>
      </w:r>
      <w:r w:rsidR="00571913">
        <w:rPr>
          <w:lang w:val="en-GB"/>
        </w:rPr>
        <w:t>s information to EU officials and organises s</w:t>
      </w:r>
      <w:r w:rsidRPr="007479BD">
        <w:rPr>
          <w:lang w:val="en-GB"/>
        </w:rPr>
        <w:t>ocial events in institutions</w:t>
      </w:r>
      <w:r w:rsidR="00571913">
        <w:rPr>
          <w:lang w:val="en-GB"/>
        </w:rPr>
        <w:t xml:space="preserve"> as well as</w:t>
      </w:r>
      <w:r w:rsidR="00571913" w:rsidRPr="00571913">
        <w:rPr>
          <w:lang w:val="en-GB"/>
        </w:rPr>
        <w:t xml:space="preserve"> </w:t>
      </w:r>
      <w:r w:rsidR="00571913" w:rsidRPr="002105DF">
        <w:rPr>
          <w:lang w:val="en-GB"/>
        </w:rPr>
        <w:t>Holocaust Remembrance Day in the EP</w:t>
      </w:r>
      <w:r w:rsidR="00571913">
        <w:rPr>
          <w:lang w:val="en-GB"/>
        </w:rPr>
        <w:t xml:space="preserve"> or EESC</w:t>
      </w:r>
      <w:r w:rsidRPr="007479BD">
        <w:rPr>
          <w:lang w:val="en-GB"/>
        </w:rPr>
        <w:t>.</w:t>
      </w:r>
      <w:r w:rsidRPr="002105DF">
        <w:rPr>
          <w:b/>
          <w:lang w:val="en-GB"/>
        </w:rPr>
        <w:t xml:space="preserve"> </w:t>
      </w:r>
      <w:r w:rsidR="00D37224" w:rsidRPr="002105DF">
        <w:rPr>
          <w:lang w:val="en-GB"/>
        </w:rPr>
        <w:t>MEPs</w:t>
      </w:r>
      <w:r w:rsidR="00571913">
        <w:rPr>
          <w:lang w:val="en-GB"/>
        </w:rPr>
        <w:t xml:space="preserve"> attacked them in the beginning as doing</w:t>
      </w:r>
      <w:r w:rsidRPr="002105DF">
        <w:rPr>
          <w:lang w:val="en-GB"/>
        </w:rPr>
        <w:t xml:space="preserve"> ‘</w:t>
      </w:r>
      <w:r w:rsidR="00571913">
        <w:rPr>
          <w:lang w:val="en-GB"/>
        </w:rPr>
        <w:t>p</w:t>
      </w:r>
      <w:r w:rsidR="00D37224" w:rsidRPr="002105DF">
        <w:rPr>
          <w:lang w:val="en-GB"/>
        </w:rPr>
        <w:t>ropaganda</w:t>
      </w:r>
      <w:r w:rsidRPr="002105DF">
        <w:rPr>
          <w:lang w:val="en-GB"/>
        </w:rPr>
        <w:t xml:space="preserve">’. </w:t>
      </w:r>
    </w:p>
    <w:p w:rsidR="008204A2" w:rsidRPr="002105DF" w:rsidRDefault="008204A2" w:rsidP="008204A2">
      <w:pPr>
        <w:pStyle w:val="ListParagraph"/>
        <w:spacing w:after="0" w:line="240" w:lineRule="auto"/>
        <w:ind w:left="360"/>
        <w:jc w:val="both"/>
        <w:rPr>
          <w:b/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>Robin</w:t>
      </w:r>
      <w:r w:rsidR="00571913">
        <w:rPr>
          <w:b/>
          <w:u w:val="single"/>
          <w:lang w:val="en-GB"/>
        </w:rPr>
        <w:t xml:space="preserve"> </w:t>
      </w:r>
      <w:proofErr w:type="spellStart"/>
      <w:r w:rsidR="00571913" w:rsidRPr="00571913">
        <w:rPr>
          <w:b/>
          <w:u w:val="single"/>
          <w:lang w:val="en-GB"/>
        </w:rPr>
        <w:t>Sclafani</w:t>
      </w:r>
      <w:proofErr w:type="spellEnd"/>
      <w:r w:rsidRPr="002105DF">
        <w:rPr>
          <w:b/>
          <w:u w:val="single"/>
          <w:lang w:val="en-GB"/>
        </w:rPr>
        <w:t xml:space="preserve"> - CEJI</w:t>
      </w:r>
    </w:p>
    <w:p w:rsidR="008B074C" w:rsidRPr="002105DF" w:rsidRDefault="008B074C" w:rsidP="00DD60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Anti-Semitism through education and training programs but also advocacy</w:t>
      </w:r>
    </w:p>
    <w:p w:rsidR="008B074C" w:rsidRPr="002105DF" w:rsidRDefault="008B074C" w:rsidP="00DD60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Facing facts project</w:t>
      </w:r>
      <w:r w:rsidR="00C04391" w:rsidRPr="002105DF">
        <w:rPr>
          <w:lang w:val="en-GB"/>
        </w:rPr>
        <w:t xml:space="preserve"> for NGO</w:t>
      </w:r>
      <w:r w:rsidR="00B378DD" w:rsidRPr="002105DF">
        <w:rPr>
          <w:lang w:val="en-GB"/>
        </w:rPr>
        <w:t>s to monitor hate crime. Set for 4 years, 50 trainers</w:t>
      </w:r>
      <w:r w:rsidR="008204A2">
        <w:rPr>
          <w:lang w:val="en-GB"/>
        </w:rPr>
        <w:t xml:space="preserve"> across the EU</w:t>
      </w:r>
    </w:p>
    <w:p w:rsidR="00B378DD" w:rsidRPr="002105DF" w:rsidRDefault="00B378DD" w:rsidP="00DD60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Mainstream anti-Semitism in wider network</w:t>
      </w:r>
      <w:r w:rsidR="008204A2">
        <w:rPr>
          <w:lang w:val="en-GB"/>
        </w:rPr>
        <w:t>s</w:t>
      </w:r>
      <w:r w:rsidRPr="002105DF">
        <w:rPr>
          <w:lang w:val="en-GB"/>
        </w:rPr>
        <w:t xml:space="preserve"> (</w:t>
      </w:r>
      <w:r w:rsidR="008204A2">
        <w:rPr>
          <w:lang w:val="en-GB"/>
        </w:rPr>
        <w:t>anti-</w:t>
      </w:r>
      <w:r w:rsidRPr="002105DF">
        <w:rPr>
          <w:lang w:val="en-GB"/>
        </w:rPr>
        <w:t>racism, hate crime, freedom of religion)</w:t>
      </w:r>
    </w:p>
    <w:p w:rsidR="00C04391" w:rsidRPr="002105DF" w:rsidRDefault="008204A2" w:rsidP="00DD60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New b</w:t>
      </w:r>
      <w:r w:rsidR="00B378DD" w:rsidRPr="002105DF">
        <w:rPr>
          <w:lang w:val="en-GB"/>
        </w:rPr>
        <w:t>iweekly news bulletin on European policy developments for Jewish audiences</w:t>
      </w:r>
      <w:r>
        <w:rPr>
          <w:lang w:val="en-GB"/>
        </w:rPr>
        <w:t xml:space="preserve"> called</w:t>
      </w:r>
      <w:r w:rsidRPr="008204A2">
        <w:rPr>
          <w:lang w:val="en-GB"/>
        </w:rPr>
        <w:t xml:space="preserve"> </w:t>
      </w:r>
      <w:r>
        <w:rPr>
          <w:lang w:val="en-GB"/>
        </w:rPr>
        <w:t>‘</w:t>
      </w:r>
      <w:proofErr w:type="spellStart"/>
      <w:r>
        <w:rPr>
          <w:lang w:val="en-GB"/>
        </w:rPr>
        <w:t>Kol</w:t>
      </w:r>
      <w:proofErr w:type="spellEnd"/>
      <w:r>
        <w:rPr>
          <w:lang w:val="en-GB"/>
        </w:rPr>
        <w:t xml:space="preserve"> </w:t>
      </w:r>
      <w:r w:rsidRPr="002105DF">
        <w:rPr>
          <w:lang w:val="en-GB"/>
        </w:rPr>
        <w:t>Europe</w:t>
      </w:r>
      <w:r>
        <w:rPr>
          <w:lang w:val="en-GB"/>
        </w:rPr>
        <w:t>’</w:t>
      </w:r>
      <w:r w:rsidR="00B378DD" w:rsidRPr="002105DF">
        <w:rPr>
          <w:lang w:val="en-GB"/>
        </w:rPr>
        <w:t xml:space="preserve">. </w:t>
      </w:r>
    </w:p>
    <w:p w:rsidR="00B378DD" w:rsidRPr="002105DF" w:rsidRDefault="00B378DD" w:rsidP="00DD607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Member of advisory board </w:t>
      </w:r>
      <w:r w:rsidR="008204A2">
        <w:rPr>
          <w:lang w:val="en-GB"/>
        </w:rPr>
        <w:t xml:space="preserve">EP </w:t>
      </w:r>
      <w:r w:rsidRPr="002105DF">
        <w:rPr>
          <w:lang w:val="en-GB"/>
        </w:rPr>
        <w:t>WG</w:t>
      </w:r>
      <w:r w:rsidR="008204A2">
        <w:rPr>
          <w:lang w:val="en-GB"/>
        </w:rPr>
        <w:t xml:space="preserve"> on</w:t>
      </w:r>
      <w:r w:rsidRPr="002105DF">
        <w:rPr>
          <w:lang w:val="en-GB"/>
        </w:rPr>
        <w:t xml:space="preserve"> anti-</w:t>
      </w:r>
      <w:r w:rsidR="00D37224" w:rsidRPr="002105DF">
        <w:rPr>
          <w:lang w:val="en-GB"/>
        </w:rPr>
        <w:t>Semitism</w:t>
      </w:r>
      <w:r w:rsidRPr="002105DF">
        <w:rPr>
          <w:lang w:val="en-GB"/>
        </w:rPr>
        <w:t>.</w:t>
      </w: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8204A2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 xml:space="preserve">Claudia </w:t>
      </w:r>
      <w:proofErr w:type="spellStart"/>
      <w:r w:rsidRPr="002105DF">
        <w:rPr>
          <w:b/>
          <w:u w:val="single"/>
          <w:lang w:val="en-GB"/>
        </w:rPr>
        <w:t>Hausser</w:t>
      </w:r>
      <w:proofErr w:type="spellEnd"/>
      <w:r>
        <w:rPr>
          <w:b/>
          <w:u w:val="single"/>
          <w:lang w:val="en-GB"/>
        </w:rPr>
        <w:t xml:space="preserve"> - HRW</w:t>
      </w:r>
      <w:r w:rsidR="008B074C" w:rsidRPr="002105DF">
        <w:rPr>
          <w:b/>
          <w:u w:val="single"/>
          <w:lang w:val="en-GB"/>
        </w:rPr>
        <w:t xml:space="preserve">  </w:t>
      </w:r>
    </w:p>
    <w:p w:rsidR="008B074C" w:rsidRPr="002105DF" w:rsidRDefault="00B378DD" w:rsidP="00DD607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Research based</w:t>
      </w:r>
      <w:r w:rsidR="008204A2">
        <w:rPr>
          <w:lang w:val="en-GB"/>
        </w:rPr>
        <w:t xml:space="preserve"> organisation</w:t>
      </w:r>
      <w:r w:rsidRPr="002105DF">
        <w:rPr>
          <w:lang w:val="en-GB"/>
        </w:rPr>
        <w:t xml:space="preserve">. </w:t>
      </w:r>
      <w:r w:rsidR="008204A2">
        <w:rPr>
          <w:lang w:val="en-GB"/>
        </w:rPr>
        <w:t>HRW in Europe as an a</w:t>
      </w:r>
      <w:r w:rsidR="008B074C" w:rsidRPr="002105DF">
        <w:rPr>
          <w:lang w:val="en-GB"/>
        </w:rPr>
        <w:t xml:space="preserve">d hoc </w:t>
      </w:r>
      <w:r w:rsidR="008204A2">
        <w:rPr>
          <w:lang w:val="en-GB"/>
        </w:rPr>
        <w:t xml:space="preserve">approach </w:t>
      </w:r>
      <w:r w:rsidR="008B074C" w:rsidRPr="002105DF">
        <w:rPr>
          <w:lang w:val="en-GB"/>
        </w:rPr>
        <w:t>on anti-Semitism but would like to support initiatives</w:t>
      </w:r>
    </w:p>
    <w:p w:rsidR="00D37224" w:rsidRPr="002105DF" w:rsidRDefault="00D37224" w:rsidP="00DD6072">
      <w:pPr>
        <w:spacing w:after="0" w:line="240" w:lineRule="auto"/>
        <w:jc w:val="both"/>
        <w:rPr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 xml:space="preserve">Jessica </w:t>
      </w:r>
      <w:proofErr w:type="spellStart"/>
      <w:r w:rsidRPr="002105DF">
        <w:rPr>
          <w:b/>
          <w:u w:val="single"/>
          <w:lang w:val="en-GB"/>
        </w:rPr>
        <w:t>Machacova</w:t>
      </w:r>
      <w:proofErr w:type="spellEnd"/>
      <w:r w:rsidRPr="002105DF">
        <w:rPr>
          <w:b/>
          <w:u w:val="single"/>
          <w:lang w:val="en-GB"/>
        </w:rPr>
        <w:t xml:space="preserve"> – </w:t>
      </w:r>
      <w:proofErr w:type="spellStart"/>
      <w:r w:rsidRPr="002105DF">
        <w:rPr>
          <w:b/>
          <w:u w:val="single"/>
          <w:lang w:val="en-GB"/>
        </w:rPr>
        <w:t>Equinet</w:t>
      </w:r>
      <w:proofErr w:type="spellEnd"/>
    </w:p>
    <w:p w:rsidR="00D37224" w:rsidRPr="002105DF" w:rsidRDefault="008B074C" w:rsidP="00DD607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2015 report on national equ</w:t>
      </w:r>
      <w:r w:rsidR="008204A2">
        <w:rPr>
          <w:lang w:val="en-GB"/>
        </w:rPr>
        <w:t>ality bodies actions on religious discrimination</w:t>
      </w:r>
      <w:r w:rsidRPr="002105DF">
        <w:rPr>
          <w:lang w:val="en-GB"/>
        </w:rPr>
        <w:t xml:space="preserve"> + Seminar </w:t>
      </w:r>
      <w:r w:rsidR="000D1698" w:rsidRPr="002105DF">
        <w:rPr>
          <w:lang w:val="en-GB"/>
        </w:rPr>
        <w:t>for national</w:t>
      </w:r>
      <w:r w:rsidRPr="002105DF">
        <w:rPr>
          <w:lang w:val="en-GB"/>
        </w:rPr>
        <w:t xml:space="preserve"> </w:t>
      </w:r>
      <w:r w:rsidR="008204A2">
        <w:rPr>
          <w:lang w:val="en-GB"/>
        </w:rPr>
        <w:t xml:space="preserve">equality bodies </w:t>
      </w:r>
      <w:r w:rsidRPr="002105DF">
        <w:rPr>
          <w:lang w:val="en-GB"/>
        </w:rPr>
        <w:t>on religion</w:t>
      </w:r>
    </w:p>
    <w:p w:rsidR="00BC186E" w:rsidRPr="002105DF" w:rsidRDefault="00BC186E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B378DD" w:rsidRPr="002105DF" w:rsidRDefault="008204A2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8204A2">
        <w:rPr>
          <w:b/>
          <w:u w:val="single"/>
          <w:lang w:val="en-GB"/>
        </w:rPr>
        <w:t xml:space="preserve">Krzysztof </w:t>
      </w:r>
      <w:proofErr w:type="spellStart"/>
      <w:r w:rsidR="008B074C" w:rsidRPr="002105DF">
        <w:rPr>
          <w:b/>
          <w:u w:val="single"/>
          <w:lang w:val="en-GB"/>
        </w:rPr>
        <w:t>Podemski</w:t>
      </w:r>
      <w:proofErr w:type="spellEnd"/>
      <w:r w:rsidR="008B074C" w:rsidRPr="002105DF">
        <w:rPr>
          <w:b/>
          <w:u w:val="single"/>
          <w:lang w:val="en-GB"/>
        </w:rPr>
        <w:t xml:space="preserve"> – Open Republic Association</w:t>
      </w:r>
    </w:p>
    <w:p w:rsidR="00B378DD" w:rsidRPr="002105DF" w:rsidRDefault="00D37224" w:rsidP="00DD607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en-GB"/>
        </w:rPr>
      </w:pPr>
      <w:r w:rsidRPr="00B11A58">
        <w:t>Works</w:t>
      </w:r>
      <w:r w:rsidR="00B378DD" w:rsidRPr="00B11A58">
        <w:t xml:space="preserve"> on </w:t>
      </w:r>
      <w:proofErr w:type="spellStart"/>
      <w:r w:rsidR="00C04391" w:rsidRPr="00B11A58">
        <w:t>X</w:t>
      </w:r>
      <w:r w:rsidR="00B378DD" w:rsidRPr="00B11A58">
        <w:t>enophobia</w:t>
      </w:r>
      <w:proofErr w:type="spellEnd"/>
      <w:r w:rsidR="00B378DD" w:rsidRPr="00B11A58">
        <w:t xml:space="preserve">, </w:t>
      </w:r>
      <w:proofErr w:type="spellStart"/>
      <w:r w:rsidRPr="00B11A58">
        <w:t>Islamophobia</w:t>
      </w:r>
      <w:proofErr w:type="spellEnd"/>
      <w:r w:rsidRPr="00B11A58">
        <w:t xml:space="preserve">, </w:t>
      </w:r>
      <w:proofErr w:type="spellStart"/>
      <w:r w:rsidRPr="00B11A58">
        <w:t>R</w:t>
      </w:r>
      <w:r w:rsidR="00B378DD" w:rsidRPr="00B11A58">
        <w:t>omaphobia</w:t>
      </w:r>
      <w:proofErr w:type="spellEnd"/>
      <w:r w:rsidR="00B378DD" w:rsidRPr="00B11A58">
        <w:t xml:space="preserve">, </w:t>
      </w:r>
      <w:proofErr w:type="spellStart"/>
      <w:r w:rsidRPr="00B11A58">
        <w:t>A</w:t>
      </w:r>
      <w:r w:rsidR="00B378DD" w:rsidRPr="00B11A58">
        <w:t>fro</w:t>
      </w:r>
      <w:r w:rsidR="008204A2" w:rsidRPr="00B11A58">
        <w:t>phobia</w:t>
      </w:r>
      <w:proofErr w:type="spellEnd"/>
      <w:r w:rsidR="008204A2" w:rsidRPr="00B11A58">
        <w:t>, anti-</w:t>
      </w:r>
      <w:proofErr w:type="spellStart"/>
      <w:r w:rsidR="008204A2" w:rsidRPr="00B11A58">
        <w:t>Semitism</w:t>
      </w:r>
      <w:proofErr w:type="spellEnd"/>
      <w:r w:rsidR="008204A2" w:rsidRPr="00B11A58">
        <w:t xml:space="preserve">. </w:t>
      </w:r>
      <w:r w:rsidR="008204A2">
        <w:rPr>
          <w:lang w:val="en-GB"/>
        </w:rPr>
        <w:t>Leaflets/</w:t>
      </w:r>
      <w:r w:rsidR="00B378DD" w:rsidRPr="002105DF">
        <w:rPr>
          <w:lang w:val="en-GB"/>
        </w:rPr>
        <w:t xml:space="preserve">policy paper on extremist organisation, hate crime, speech. </w:t>
      </w:r>
    </w:p>
    <w:p w:rsidR="008B074C" w:rsidRPr="00C53E8B" w:rsidRDefault="00C53E8B" w:rsidP="00C53E8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‘</w:t>
      </w:r>
      <w:r w:rsidR="008B074C" w:rsidRPr="002105DF">
        <w:rPr>
          <w:lang w:val="en-GB"/>
        </w:rPr>
        <w:t>Platonic racism</w:t>
      </w:r>
      <w:r>
        <w:rPr>
          <w:lang w:val="en-GB"/>
        </w:rPr>
        <w:t>’ in Poland: racism without minorities. Support to fascist parties low but there is a lot of hate speech and hate crime</w:t>
      </w:r>
    </w:p>
    <w:p w:rsidR="00D37224" w:rsidRPr="002105DF" w:rsidRDefault="008B074C" w:rsidP="00DD607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Monitoring and education.</w:t>
      </w:r>
    </w:p>
    <w:p w:rsidR="00BC186E" w:rsidRPr="002105DF" w:rsidRDefault="00BC186E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 xml:space="preserve">Marcell </w:t>
      </w:r>
      <w:proofErr w:type="spellStart"/>
      <w:r w:rsidRPr="002105DF">
        <w:rPr>
          <w:b/>
          <w:u w:val="single"/>
          <w:lang w:val="en-GB"/>
        </w:rPr>
        <w:t>Lorinz</w:t>
      </w:r>
      <w:proofErr w:type="spellEnd"/>
      <w:r w:rsidR="00C53E8B">
        <w:rPr>
          <w:b/>
          <w:u w:val="single"/>
          <w:lang w:val="en-GB"/>
        </w:rPr>
        <w:t xml:space="preserve"> </w:t>
      </w:r>
      <w:proofErr w:type="gramStart"/>
      <w:r w:rsidR="00C53E8B">
        <w:rPr>
          <w:b/>
          <w:u w:val="single"/>
          <w:lang w:val="en-GB"/>
        </w:rPr>
        <w:t xml:space="preserve">- </w:t>
      </w:r>
      <w:r w:rsidRPr="002105DF">
        <w:rPr>
          <w:b/>
          <w:u w:val="single"/>
          <w:lang w:val="en-GB"/>
        </w:rPr>
        <w:t xml:space="preserve"> Foundation</w:t>
      </w:r>
      <w:proofErr w:type="gramEnd"/>
      <w:r w:rsidRPr="002105DF">
        <w:rPr>
          <w:b/>
          <w:u w:val="single"/>
          <w:lang w:val="en-GB"/>
        </w:rPr>
        <w:t xml:space="preserve"> for Subjective values</w:t>
      </w:r>
    </w:p>
    <w:p w:rsidR="00C53E8B" w:rsidRPr="00C53E8B" w:rsidRDefault="008B074C" w:rsidP="00DD60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lang w:val="en-GB"/>
        </w:rPr>
        <w:t xml:space="preserve">Working on </w:t>
      </w:r>
      <w:r w:rsidR="00C53E8B">
        <w:rPr>
          <w:lang w:val="en-GB"/>
        </w:rPr>
        <w:t>H</w:t>
      </w:r>
      <w:r w:rsidRPr="002105DF">
        <w:rPr>
          <w:lang w:val="en-GB"/>
        </w:rPr>
        <w:t>olocaust</w:t>
      </w:r>
      <w:r w:rsidR="00C53E8B" w:rsidRPr="00C53E8B">
        <w:rPr>
          <w:lang w:val="en-GB"/>
        </w:rPr>
        <w:t xml:space="preserve"> </w:t>
      </w:r>
      <w:r w:rsidR="00C53E8B" w:rsidRPr="002105DF">
        <w:rPr>
          <w:lang w:val="en-GB"/>
        </w:rPr>
        <w:t>denial</w:t>
      </w:r>
      <w:r w:rsidRPr="002105DF">
        <w:rPr>
          <w:lang w:val="en-GB"/>
        </w:rPr>
        <w:t xml:space="preserve">. </w:t>
      </w:r>
      <w:r w:rsidR="00C53E8B">
        <w:rPr>
          <w:lang w:val="en-GB"/>
        </w:rPr>
        <w:t xml:space="preserve">Involved in the </w:t>
      </w:r>
      <w:r w:rsidRPr="00C53E8B">
        <w:rPr>
          <w:lang w:val="en-GB"/>
        </w:rPr>
        <w:t>No Hate Speech</w:t>
      </w:r>
      <w:r w:rsidR="00C53E8B">
        <w:rPr>
          <w:lang w:val="en-GB"/>
        </w:rPr>
        <w:t xml:space="preserve"> Movement</w:t>
      </w:r>
    </w:p>
    <w:p w:rsidR="00C53E8B" w:rsidRPr="00C53E8B" w:rsidRDefault="00C53E8B" w:rsidP="00DD60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b/>
          <w:u w:val="single"/>
          <w:lang w:val="en-GB"/>
        </w:rPr>
      </w:pPr>
      <w:r>
        <w:rPr>
          <w:lang w:val="en-GB"/>
        </w:rPr>
        <w:t>T</w:t>
      </w:r>
      <w:r w:rsidR="008B074C" w:rsidRPr="002105DF">
        <w:rPr>
          <w:lang w:val="en-GB"/>
        </w:rPr>
        <w:t xml:space="preserve">raining programs, </w:t>
      </w:r>
      <w:r>
        <w:rPr>
          <w:lang w:val="en-GB"/>
        </w:rPr>
        <w:t>political participation</w:t>
      </w:r>
    </w:p>
    <w:p w:rsidR="00BC186E" w:rsidRPr="002105DF" w:rsidRDefault="00BC186E" w:rsidP="00DD6072">
      <w:pPr>
        <w:pStyle w:val="ListParagraph"/>
        <w:spacing w:after="0" w:line="240" w:lineRule="auto"/>
        <w:ind w:left="360"/>
        <w:jc w:val="both"/>
        <w:rPr>
          <w:b/>
          <w:u w:val="single"/>
          <w:lang w:val="en-GB"/>
        </w:rPr>
      </w:pPr>
    </w:p>
    <w:p w:rsidR="008B074C" w:rsidRPr="002105DF" w:rsidRDefault="008B074C" w:rsidP="00DD6072">
      <w:p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b/>
          <w:u w:val="single"/>
          <w:lang w:val="en-GB"/>
        </w:rPr>
        <w:t xml:space="preserve">Michael Whine </w:t>
      </w:r>
      <w:r w:rsidR="00C53E8B">
        <w:rPr>
          <w:b/>
          <w:u w:val="single"/>
          <w:lang w:val="en-GB"/>
        </w:rPr>
        <w:t xml:space="preserve">- </w:t>
      </w:r>
      <w:r w:rsidRPr="002105DF">
        <w:rPr>
          <w:b/>
          <w:u w:val="single"/>
          <w:lang w:val="en-GB"/>
        </w:rPr>
        <w:t>CST</w:t>
      </w:r>
    </w:p>
    <w:p w:rsidR="008B074C" w:rsidRPr="002105DF" w:rsidRDefault="008B074C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Monitor anti-Semitism discourse and incidents</w:t>
      </w:r>
    </w:p>
    <w:p w:rsidR="00B378DD" w:rsidRPr="00A72CAA" w:rsidRDefault="008B074C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Regular meeting</w:t>
      </w:r>
      <w:r w:rsidR="00C53E8B">
        <w:rPr>
          <w:lang w:val="en-GB"/>
        </w:rPr>
        <w:t>s</w:t>
      </w:r>
      <w:r w:rsidRPr="002105DF">
        <w:rPr>
          <w:lang w:val="en-GB"/>
        </w:rPr>
        <w:t xml:space="preserve"> with police agency</w:t>
      </w:r>
      <w:r w:rsidR="00B378DD" w:rsidRPr="002105DF">
        <w:rPr>
          <w:lang w:val="en-GB"/>
        </w:rPr>
        <w:t xml:space="preserve">. Appointed senior police officer on coordinating police </w:t>
      </w:r>
      <w:r w:rsidR="00D37224" w:rsidRPr="002105DF">
        <w:rPr>
          <w:lang w:val="en-GB"/>
        </w:rPr>
        <w:t>responses</w:t>
      </w:r>
      <w:r w:rsidR="00B378DD" w:rsidRPr="002105DF">
        <w:rPr>
          <w:lang w:val="en-GB"/>
        </w:rPr>
        <w:t xml:space="preserve"> on security </w:t>
      </w:r>
      <w:r w:rsidR="00D37224" w:rsidRPr="002105DF">
        <w:rPr>
          <w:lang w:val="en-GB"/>
        </w:rPr>
        <w:t>Jewish</w:t>
      </w:r>
      <w:r w:rsidR="00B378DD" w:rsidRPr="002105DF">
        <w:rPr>
          <w:lang w:val="en-GB"/>
        </w:rPr>
        <w:t xml:space="preserve"> communities. </w:t>
      </w:r>
      <w:r w:rsidR="00A72CAA" w:rsidRPr="002105DF">
        <w:rPr>
          <w:lang w:val="en-GB"/>
        </w:rPr>
        <w:t>Formal contract with the police to exchange data</w:t>
      </w:r>
      <w:r w:rsidR="00A72CAA">
        <w:rPr>
          <w:lang w:val="en-GB"/>
        </w:rPr>
        <w:t xml:space="preserve"> on </w:t>
      </w:r>
      <w:r w:rsidR="00A72CAA" w:rsidRPr="00A72CAA">
        <w:rPr>
          <w:lang w:val="en-GB"/>
        </w:rPr>
        <w:t>hate crimes, collaborative approach.</w:t>
      </w:r>
    </w:p>
    <w:p w:rsidR="00A72CAA" w:rsidRPr="00A72CAA" w:rsidRDefault="00C53E8B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 w:rsidRPr="00A72CAA">
        <w:rPr>
          <w:lang w:val="en-GB"/>
        </w:rPr>
        <w:t>ICCA: Inter-</w:t>
      </w:r>
      <w:r w:rsidR="00B378DD" w:rsidRPr="00A72CAA">
        <w:rPr>
          <w:lang w:val="en-GB"/>
        </w:rPr>
        <w:t>parliamentary committee on anti-</w:t>
      </w:r>
      <w:r w:rsidR="00D37224" w:rsidRPr="00A72CAA">
        <w:rPr>
          <w:lang w:val="en-GB"/>
        </w:rPr>
        <w:t>Semitism</w:t>
      </w:r>
      <w:r w:rsidR="00A72CAA" w:rsidRPr="00A72CAA">
        <w:rPr>
          <w:lang w:val="en-GB"/>
        </w:rPr>
        <w:t xml:space="preserve"> published a </w:t>
      </w:r>
      <w:r w:rsidR="00B378DD" w:rsidRPr="00A72CAA">
        <w:rPr>
          <w:lang w:val="en-GB"/>
        </w:rPr>
        <w:t xml:space="preserve">10 years progress </w:t>
      </w:r>
      <w:r w:rsidR="00D37224" w:rsidRPr="00A72CAA">
        <w:rPr>
          <w:lang w:val="en-GB"/>
        </w:rPr>
        <w:t>report</w:t>
      </w:r>
      <w:r w:rsidR="00A72CAA" w:rsidRPr="00A72CAA">
        <w:rPr>
          <w:lang w:val="en-GB"/>
        </w:rPr>
        <w:t>.</w:t>
      </w:r>
    </w:p>
    <w:p w:rsidR="00D37224" w:rsidRPr="00A72CAA" w:rsidRDefault="00A72CAA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 w:rsidRPr="00A72CAA">
        <w:rPr>
          <w:lang w:val="en-GB"/>
        </w:rPr>
        <w:t>There is a c</w:t>
      </w:r>
      <w:r w:rsidR="00B378DD" w:rsidRPr="00A72CAA">
        <w:rPr>
          <w:lang w:val="en-GB"/>
        </w:rPr>
        <w:t>ross g</w:t>
      </w:r>
      <w:r w:rsidR="00D37224" w:rsidRPr="00A72CAA">
        <w:rPr>
          <w:lang w:val="en-GB"/>
        </w:rPr>
        <w:t>overnment</w:t>
      </w:r>
      <w:r w:rsidR="00B378DD" w:rsidRPr="00A72CAA">
        <w:rPr>
          <w:lang w:val="en-GB"/>
        </w:rPr>
        <w:t xml:space="preserve"> WG: </w:t>
      </w:r>
      <w:r w:rsidRPr="00A72CAA">
        <w:rPr>
          <w:lang w:val="en-GB"/>
        </w:rPr>
        <w:t>Ministry of Foreign Affairs,</w:t>
      </w:r>
      <w:r w:rsidR="00B378DD" w:rsidRPr="00A72CAA">
        <w:rPr>
          <w:lang w:val="en-GB"/>
        </w:rPr>
        <w:t xml:space="preserve"> home office, </w:t>
      </w:r>
      <w:r w:rsidR="00D37224" w:rsidRPr="00A72CAA">
        <w:rPr>
          <w:lang w:val="en-GB"/>
        </w:rPr>
        <w:t>Jewish</w:t>
      </w:r>
      <w:r w:rsidR="00B378DD" w:rsidRPr="00A72CAA">
        <w:rPr>
          <w:lang w:val="en-GB"/>
        </w:rPr>
        <w:t xml:space="preserve"> </w:t>
      </w:r>
      <w:r w:rsidR="00D37224" w:rsidRPr="00A72CAA">
        <w:rPr>
          <w:lang w:val="en-GB"/>
        </w:rPr>
        <w:t>committee</w:t>
      </w:r>
      <w:r w:rsidR="00B378DD" w:rsidRPr="00A72CAA">
        <w:rPr>
          <w:lang w:val="en-GB"/>
        </w:rPr>
        <w:t xml:space="preserve"> rep</w:t>
      </w:r>
      <w:r w:rsidRPr="00A72CAA">
        <w:rPr>
          <w:lang w:val="en-GB"/>
        </w:rPr>
        <w:t>resentatives</w:t>
      </w:r>
      <w:r w:rsidR="00B378DD" w:rsidRPr="00A72CAA">
        <w:rPr>
          <w:lang w:val="en-GB"/>
        </w:rPr>
        <w:t>. Oversight of the g</w:t>
      </w:r>
      <w:r w:rsidR="00D37224" w:rsidRPr="00A72CAA">
        <w:rPr>
          <w:lang w:val="en-GB"/>
        </w:rPr>
        <w:t>overnment</w:t>
      </w:r>
      <w:r w:rsidRPr="00A72CAA">
        <w:rPr>
          <w:lang w:val="en-GB"/>
        </w:rPr>
        <w:t>’s</w:t>
      </w:r>
      <w:r w:rsidR="00D37224" w:rsidRPr="00A72CAA">
        <w:rPr>
          <w:lang w:val="en-GB"/>
        </w:rPr>
        <w:t xml:space="preserve"> </w:t>
      </w:r>
      <w:r w:rsidR="00B378DD" w:rsidRPr="00A72CAA">
        <w:rPr>
          <w:lang w:val="en-GB"/>
        </w:rPr>
        <w:t xml:space="preserve">strategy combating </w:t>
      </w:r>
      <w:r w:rsidR="00D37224" w:rsidRPr="00A72CAA">
        <w:rPr>
          <w:lang w:val="en-GB"/>
        </w:rPr>
        <w:t>anti-Semitism</w:t>
      </w:r>
      <w:r w:rsidR="00B378DD" w:rsidRPr="00A72CAA">
        <w:rPr>
          <w:lang w:val="en-GB"/>
        </w:rPr>
        <w:t xml:space="preserve">. </w:t>
      </w:r>
    </w:p>
    <w:p w:rsidR="00A72CAA" w:rsidRPr="00A72CAA" w:rsidRDefault="008B074C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 w:rsidRPr="00A72CAA">
        <w:rPr>
          <w:lang w:val="en-GB"/>
        </w:rPr>
        <w:t>Website where yo</w:t>
      </w:r>
      <w:r w:rsidR="00A72CAA" w:rsidRPr="00A72CAA">
        <w:rPr>
          <w:lang w:val="en-GB"/>
        </w:rPr>
        <w:t>u can challenge the prosecution/</w:t>
      </w:r>
      <w:r w:rsidRPr="00A72CAA">
        <w:rPr>
          <w:lang w:val="en-GB"/>
        </w:rPr>
        <w:t xml:space="preserve">follow the prosecution </w:t>
      </w:r>
      <w:r w:rsidR="00A72CAA" w:rsidRPr="00A72CAA">
        <w:rPr>
          <w:lang w:val="en-GB"/>
        </w:rPr>
        <w:t xml:space="preserve">evolution: </w:t>
      </w:r>
      <w:proofErr w:type="spellStart"/>
      <w:r w:rsidR="00A72CAA" w:rsidRPr="00A72CAA">
        <w:rPr>
          <w:lang w:val="en-GB"/>
        </w:rPr>
        <w:t>Trackmycrime</w:t>
      </w:r>
      <w:proofErr w:type="spellEnd"/>
      <w:r w:rsidR="00A72CAA" w:rsidRPr="00A72CAA">
        <w:rPr>
          <w:lang w:val="en-GB"/>
        </w:rPr>
        <w:t>. In the UK, a group of 9 c</w:t>
      </w:r>
      <w:r w:rsidR="00B378DD" w:rsidRPr="00A72CAA">
        <w:rPr>
          <w:lang w:val="en-GB"/>
        </w:rPr>
        <w:t>ivil society</w:t>
      </w:r>
      <w:r w:rsidR="00A72CAA" w:rsidRPr="00A72CAA">
        <w:rPr>
          <w:lang w:val="en-GB"/>
        </w:rPr>
        <w:t xml:space="preserve"> representatives has </w:t>
      </w:r>
      <w:r w:rsidR="00B378DD" w:rsidRPr="00A72CAA">
        <w:rPr>
          <w:lang w:val="en-GB"/>
        </w:rPr>
        <w:t>oversight on pr</w:t>
      </w:r>
      <w:r w:rsidR="00A72CAA" w:rsidRPr="00A72CAA">
        <w:rPr>
          <w:lang w:val="en-GB"/>
        </w:rPr>
        <w:t>o</w:t>
      </w:r>
      <w:r w:rsidR="00B378DD" w:rsidRPr="00A72CAA">
        <w:rPr>
          <w:lang w:val="en-GB"/>
        </w:rPr>
        <w:t>secution.</w:t>
      </w:r>
      <w:r w:rsidR="00A72CAA" w:rsidRPr="00A72CAA">
        <w:rPr>
          <w:lang w:val="en-GB"/>
        </w:rPr>
        <w:t xml:space="preserve"> </w:t>
      </w:r>
      <w:proofErr w:type="gramStart"/>
      <w:r w:rsidR="00A72CAA" w:rsidRPr="00A72CAA">
        <w:rPr>
          <w:lang w:val="en-GB"/>
        </w:rPr>
        <w:t>which</w:t>
      </w:r>
      <w:proofErr w:type="gramEnd"/>
      <w:r w:rsidR="00A72CAA" w:rsidRPr="00A72CAA">
        <w:rPr>
          <w:lang w:val="en-GB"/>
        </w:rPr>
        <w:t xml:space="preserve"> is a unique </w:t>
      </w:r>
      <w:r w:rsidR="00A72CAA">
        <w:rPr>
          <w:lang w:val="en-GB"/>
        </w:rPr>
        <w:t>mechanism.</w:t>
      </w:r>
    </w:p>
    <w:p w:rsidR="00D37224" w:rsidRPr="00A72CAA" w:rsidRDefault="00A72CAA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W</w:t>
      </w:r>
      <w:r w:rsidR="006A02C4" w:rsidRPr="00A72CAA">
        <w:rPr>
          <w:lang w:val="en-GB"/>
        </w:rPr>
        <w:t xml:space="preserve">ork with others: </w:t>
      </w:r>
      <w:r>
        <w:rPr>
          <w:lang w:val="en-GB"/>
        </w:rPr>
        <w:t>C</w:t>
      </w:r>
      <w:r w:rsidR="006A02C4" w:rsidRPr="00A72CAA">
        <w:rPr>
          <w:lang w:val="en-GB"/>
        </w:rPr>
        <w:t xml:space="preserve">hurch watch, </w:t>
      </w:r>
      <w:r w:rsidR="00B378DD" w:rsidRPr="00A72CAA">
        <w:rPr>
          <w:lang w:val="en-GB"/>
        </w:rPr>
        <w:t xml:space="preserve">Tell </w:t>
      </w:r>
      <w:r w:rsidR="006A02C4" w:rsidRPr="00A72CAA">
        <w:rPr>
          <w:lang w:val="en-GB"/>
        </w:rPr>
        <w:t>Mama,</w:t>
      </w:r>
      <w:r w:rsidR="00B378DD" w:rsidRPr="00A72CAA">
        <w:rPr>
          <w:lang w:val="en-GB"/>
        </w:rPr>
        <w:t xml:space="preserve"> </w:t>
      </w:r>
      <w:proofErr w:type="spellStart"/>
      <w:r w:rsidR="00B378DD" w:rsidRPr="00A72CAA">
        <w:rPr>
          <w:lang w:val="en-GB"/>
        </w:rPr>
        <w:t>Quil</w:t>
      </w:r>
      <w:r>
        <w:rPr>
          <w:lang w:val="en-GB"/>
        </w:rPr>
        <w:t>l</w:t>
      </w:r>
      <w:r w:rsidR="00B378DD" w:rsidRPr="00A72CAA">
        <w:rPr>
          <w:lang w:val="en-GB"/>
        </w:rPr>
        <w:t>iam</w:t>
      </w:r>
      <w:proofErr w:type="spellEnd"/>
      <w:r>
        <w:rPr>
          <w:lang w:val="en-GB"/>
        </w:rPr>
        <w:t xml:space="preserve"> Foundation.</w:t>
      </w:r>
    </w:p>
    <w:p w:rsidR="00D37224" w:rsidRPr="002105DF" w:rsidRDefault="00D37224" w:rsidP="00DD6072">
      <w:pPr>
        <w:spacing w:after="0" w:line="240" w:lineRule="auto"/>
        <w:jc w:val="both"/>
        <w:rPr>
          <w:lang w:val="en-GB"/>
        </w:rPr>
      </w:pPr>
    </w:p>
    <w:p w:rsidR="00421261" w:rsidRDefault="007D3647" w:rsidP="00DD6072">
      <w:pPr>
        <w:spacing w:after="0" w:line="240" w:lineRule="auto"/>
        <w:jc w:val="both"/>
        <w:rPr>
          <w:b/>
          <w:color w:val="000000"/>
          <w:sz w:val="28"/>
          <w:szCs w:val="28"/>
          <w:lang w:val="en-GB" w:eastAsia="fr-BE"/>
        </w:rPr>
      </w:pPr>
      <w:r w:rsidRPr="00A72CAA">
        <w:rPr>
          <w:b/>
          <w:sz w:val="28"/>
          <w:szCs w:val="28"/>
          <w:lang w:val="en-GB"/>
        </w:rPr>
        <w:t xml:space="preserve">Session </w:t>
      </w:r>
      <w:r w:rsidR="00BC186E" w:rsidRPr="00A72CAA">
        <w:rPr>
          <w:b/>
          <w:sz w:val="28"/>
          <w:szCs w:val="28"/>
          <w:lang w:val="en-GB"/>
        </w:rPr>
        <w:t>2:</w:t>
      </w:r>
      <w:r w:rsidRPr="00A72CAA">
        <w:rPr>
          <w:sz w:val="28"/>
          <w:szCs w:val="28"/>
          <w:lang w:val="en-GB"/>
        </w:rPr>
        <w:t xml:space="preserve"> </w:t>
      </w:r>
      <w:r w:rsidRPr="00A72CAA">
        <w:rPr>
          <w:b/>
          <w:color w:val="000000"/>
          <w:sz w:val="28"/>
          <w:szCs w:val="28"/>
          <w:lang w:val="en-GB" w:eastAsia="fr-BE"/>
        </w:rPr>
        <w:t>Towards an EU Framework for national strategies</w:t>
      </w:r>
      <w:r w:rsidR="00F5328B">
        <w:rPr>
          <w:b/>
          <w:color w:val="000000"/>
          <w:sz w:val="28"/>
          <w:szCs w:val="28"/>
          <w:lang w:val="en-GB" w:eastAsia="fr-BE"/>
        </w:rPr>
        <w:t xml:space="preserve"> to combat anti-Semitism</w:t>
      </w:r>
    </w:p>
    <w:p w:rsidR="00A72CAA" w:rsidRPr="00A72CAA" w:rsidRDefault="00A72CAA" w:rsidP="00DD6072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421261" w:rsidRPr="002105DF" w:rsidRDefault="00421261" w:rsidP="00DD6072">
      <w:pPr>
        <w:spacing w:after="0" w:line="240" w:lineRule="auto"/>
        <w:jc w:val="both"/>
        <w:rPr>
          <w:b/>
          <w:lang w:val="en-GB"/>
        </w:rPr>
      </w:pPr>
      <w:r w:rsidRPr="002105DF">
        <w:rPr>
          <w:b/>
          <w:lang w:val="en-GB"/>
        </w:rPr>
        <w:t xml:space="preserve">Group 1: </w:t>
      </w:r>
      <w:r w:rsidR="00EF05C0">
        <w:rPr>
          <w:b/>
          <w:lang w:val="en-GB"/>
        </w:rPr>
        <w:t xml:space="preserve">What is the </w:t>
      </w:r>
      <w:r w:rsidR="007D3647" w:rsidRPr="002105DF">
        <w:rPr>
          <w:b/>
          <w:lang w:val="en-GB"/>
        </w:rPr>
        <w:t>added value of an EU- Strategy</w:t>
      </w:r>
      <w:r w:rsidR="00EF05C0">
        <w:rPr>
          <w:b/>
          <w:lang w:val="en-GB"/>
        </w:rPr>
        <w:t>?</w:t>
      </w:r>
    </w:p>
    <w:p w:rsidR="00421261" w:rsidRPr="002105DF" w:rsidRDefault="00A72CAA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We would need both an </w:t>
      </w:r>
      <w:r w:rsidR="00421261" w:rsidRPr="002105DF">
        <w:rPr>
          <w:lang w:val="en-GB"/>
        </w:rPr>
        <w:t>E</w:t>
      </w:r>
      <w:r w:rsidR="00D37224" w:rsidRPr="002105DF">
        <w:rPr>
          <w:lang w:val="en-GB"/>
        </w:rPr>
        <w:t>U</w:t>
      </w:r>
      <w:r>
        <w:rPr>
          <w:lang w:val="en-GB"/>
        </w:rPr>
        <w:t xml:space="preserve"> framework for national strategy and an EU action plan on combatting anti-Semitism (a roadmap for the EU institutions)</w:t>
      </w:r>
      <w:r w:rsidR="00421261" w:rsidRPr="002105DF">
        <w:rPr>
          <w:lang w:val="en-GB"/>
        </w:rPr>
        <w:t xml:space="preserve">. </w:t>
      </w:r>
    </w:p>
    <w:p w:rsidR="00FE495F" w:rsidRDefault="00421261" w:rsidP="001704C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Soft power of the EU. External pressure.</w:t>
      </w:r>
      <w:r w:rsidR="001704CC">
        <w:rPr>
          <w:lang w:val="en-GB"/>
        </w:rPr>
        <w:t xml:space="preserve"> In many States, the on</w:t>
      </w:r>
      <w:r w:rsidR="001704CC" w:rsidRPr="002105DF">
        <w:rPr>
          <w:lang w:val="en-GB"/>
        </w:rPr>
        <w:t xml:space="preserve">ly reason </w:t>
      </w:r>
      <w:r w:rsidR="001704CC">
        <w:rPr>
          <w:lang w:val="en-GB"/>
        </w:rPr>
        <w:t>the</w:t>
      </w:r>
      <w:r w:rsidR="001704CC" w:rsidRPr="002105DF">
        <w:rPr>
          <w:lang w:val="en-GB"/>
        </w:rPr>
        <w:t xml:space="preserve"> Roma communit</w:t>
      </w:r>
      <w:r w:rsidR="001704CC">
        <w:rPr>
          <w:lang w:val="en-GB"/>
        </w:rPr>
        <w:t>ies</w:t>
      </w:r>
      <w:r w:rsidR="001704CC" w:rsidRPr="002105DF">
        <w:rPr>
          <w:lang w:val="en-GB"/>
        </w:rPr>
        <w:t xml:space="preserve"> w</w:t>
      </w:r>
      <w:r w:rsidR="001704CC">
        <w:rPr>
          <w:lang w:val="en-GB"/>
        </w:rPr>
        <w:t>ere</w:t>
      </w:r>
      <w:r w:rsidR="001704CC" w:rsidRPr="002105DF">
        <w:rPr>
          <w:lang w:val="en-GB"/>
        </w:rPr>
        <w:t xml:space="preserve"> consulted</w:t>
      </w:r>
      <w:r w:rsidR="001704CC">
        <w:rPr>
          <w:lang w:val="en-GB"/>
        </w:rPr>
        <w:t xml:space="preserve"> in elaboration of NRIS was</w:t>
      </w:r>
      <w:r w:rsidR="001704CC" w:rsidRPr="002105DF">
        <w:rPr>
          <w:lang w:val="en-GB"/>
        </w:rPr>
        <w:t xml:space="preserve"> because of the EU call</w:t>
      </w:r>
      <w:r w:rsidR="001704CC">
        <w:rPr>
          <w:lang w:val="en-GB"/>
        </w:rPr>
        <w:t>.</w:t>
      </w:r>
      <w:r w:rsidR="001704CC" w:rsidRPr="002105DF">
        <w:rPr>
          <w:lang w:val="en-GB"/>
        </w:rPr>
        <w:t xml:space="preserve"> </w:t>
      </w:r>
    </w:p>
    <w:p w:rsidR="001704CC" w:rsidRPr="002105DF" w:rsidRDefault="00FE495F" w:rsidP="001704C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Should be a clear t</w:t>
      </w:r>
      <w:r w:rsidR="001704CC" w:rsidRPr="002105DF">
        <w:rPr>
          <w:lang w:val="en-GB"/>
        </w:rPr>
        <w:t>imeline and monitoring, report</w:t>
      </w:r>
      <w:r>
        <w:rPr>
          <w:lang w:val="en-GB"/>
        </w:rPr>
        <w:t>ing/mechanism. And data collection for</w:t>
      </w:r>
      <w:r w:rsidR="00167B06">
        <w:rPr>
          <w:lang w:val="en-GB"/>
        </w:rPr>
        <w:t>e</w:t>
      </w:r>
      <w:r>
        <w:rPr>
          <w:lang w:val="en-GB"/>
        </w:rPr>
        <w:t>seen.</w:t>
      </w:r>
      <w:r w:rsidR="001704CC" w:rsidRPr="002105DF">
        <w:rPr>
          <w:lang w:val="en-GB"/>
        </w:rPr>
        <w:t xml:space="preserve"> </w:t>
      </w:r>
    </w:p>
    <w:p w:rsidR="00421261" w:rsidRPr="002105DF" w:rsidRDefault="001704CC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Idea of s</w:t>
      </w:r>
      <w:r w:rsidR="00421261" w:rsidRPr="002105DF">
        <w:rPr>
          <w:lang w:val="en-GB"/>
        </w:rPr>
        <w:t>coreboards</w:t>
      </w:r>
      <w:r>
        <w:rPr>
          <w:lang w:val="en-GB"/>
        </w:rPr>
        <w:t xml:space="preserve"> extended to fundamental rights and combating forms of racism</w:t>
      </w:r>
    </w:p>
    <w:p w:rsidR="00421261" w:rsidRPr="002105DF" w:rsidRDefault="001704CC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 potential legal basis for the EU framework: Fundamental rights in general/</w:t>
      </w:r>
      <w:r w:rsidR="00421261" w:rsidRPr="002105DF">
        <w:rPr>
          <w:lang w:val="en-GB"/>
        </w:rPr>
        <w:t xml:space="preserve">Charter. EU values. </w:t>
      </w:r>
    </w:p>
    <w:p w:rsidR="00421261" w:rsidRPr="002105DF" w:rsidRDefault="007D3647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Anti-Semitism is wider than </w:t>
      </w:r>
      <w:r w:rsidR="00421261" w:rsidRPr="002105DF">
        <w:rPr>
          <w:lang w:val="en-GB"/>
        </w:rPr>
        <w:t>Security</w:t>
      </w:r>
      <w:r w:rsidRPr="002105DF">
        <w:rPr>
          <w:lang w:val="en-GB"/>
        </w:rPr>
        <w:t>/</w:t>
      </w:r>
      <w:r w:rsidR="00421261" w:rsidRPr="002105DF">
        <w:rPr>
          <w:lang w:val="en-GB"/>
        </w:rPr>
        <w:t>Terrorism</w:t>
      </w:r>
      <w:r w:rsidR="001704CC">
        <w:rPr>
          <w:lang w:val="en-GB"/>
        </w:rPr>
        <w:t xml:space="preserve"> so should be addressed in a holistic approach</w:t>
      </w:r>
      <w:r w:rsidR="00421261" w:rsidRPr="002105DF">
        <w:rPr>
          <w:lang w:val="en-GB"/>
        </w:rPr>
        <w:t xml:space="preserve">. </w:t>
      </w:r>
    </w:p>
    <w:p w:rsidR="00421261" w:rsidRPr="002105DF" w:rsidRDefault="00421261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Every day </w:t>
      </w:r>
      <w:r w:rsidR="00D37224" w:rsidRPr="002105DF">
        <w:rPr>
          <w:lang w:val="en-GB"/>
        </w:rPr>
        <w:t>anti-Semitic</w:t>
      </w:r>
      <w:r w:rsidRPr="002105DF">
        <w:rPr>
          <w:lang w:val="en-GB"/>
        </w:rPr>
        <w:t xml:space="preserve"> acts could lead to further radicalisation. Connected to education. </w:t>
      </w:r>
    </w:p>
    <w:p w:rsidR="00421261" w:rsidRPr="00FE495F" w:rsidRDefault="00FE495F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 w:rsidRPr="00FE495F">
        <w:rPr>
          <w:lang w:val="en-GB"/>
        </w:rPr>
        <w:t xml:space="preserve">See Ministers of Education initiative </w:t>
      </w:r>
      <w:r w:rsidR="00421261" w:rsidRPr="00FE495F">
        <w:rPr>
          <w:lang w:val="en-GB"/>
        </w:rPr>
        <w:t xml:space="preserve">on </w:t>
      </w:r>
      <w:r w:rsidR="00D37224" w:rsidRPr="00FE495F">
        <w:rPr>
          <w:lang w:val="en-GB"/>
        </w:rPr>
        <w:t>education</w:t>
      </w:r>
      <w:r w:rsidR="00421261" w:rsidRPr="00FE495F">
        <w:rPr>
          <w:lang w:val="en-GB"/>
        </w:rPr>
        <w:t xml:space="preserve"> declaration. </w:t>
      </w:r>
      <w:r>
        <w:rPr>
          <w:lang w:val="en-GB"/>
        </w:rPr>
        <w:t>It includes</w:t>
      </w:r>
      <w:r w:rsidR="00421261" w:rsidRPr="00FE495F">
        <w:rPr>
          <w:lang w:val="en-GB"/>
        </w:rPr>
        <w:t xml:space="preserve"> obligations for M</w:t>
      </w:r>
      <w:r>
        <w:rPr>
          <w:lang w:val="en-GB"/>
        </w:rPr>
        <w:t xml:space="preserve">ember States </w:t>
      </w:r>
      <w:r w:rsidR="00421261" w:rsidRPr="00FE495F">
        <w:rPr>
          <w:lang w:val="en-GB"/>
        </w:rPr>
        <w:t>and EC</w:t>
      </w:r>
    </w:p>
    <w:p w:rsidR="00421261" w:rsidRPr="002105DF" w:rsidRDefault="00167B06" w:rsidP="00DD607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 framework should r</w:t>
      </w:r>
      <w:r w:rsidR="00421261" w:rsidRPr="002105DF">
        <w:rPr>
          <w:lang w:val="en-GB"/>
        </w:rPr>
        <w:t xml:space="preserve">eflect obligations OSCE and </w:t>
      </w:r>
      <w:proofErr w:type="spellStart"/>
      <w:r w:rsidR="00421261" w:rsidRPr="002105DF">
        <w:rPr>
          <w:lang w:val="en-GB"/>
        </w:rPr>
        <w:t>CoE</w:t>
      </w:r>
      <w:proofErr w:type="spellEnd"/>
      <w:r w:rsidR="00421261" w:rsidRPr="002105DF">
        <w:rPr>
          <w:lang w:val="en-GB"/>
        </w:rPr>
        <w:t xml:space="preserve"> standards</w:t>
      </w:r>
      <w:r>
        <w:rPr>
          <w:lang w:val="en-GB"/>
        </w:rPr>
        <w:t>.</w:t>
      </w:r>
    </w:p>
    <w:p w:rsidR="006A02C4" w:rsidRPr="002105DF" w:rsidRDefault="006A02C4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7D3647" w:rsidRPr="002105DF" w:rsidRDefault="00421261" w:rsidP="00DD6072">
      <w:pPr>
        <w:spacing w:after="0" w:line="240" w:lineRule="auto"/>
        <w:jc w:val="both"/>
        <w:rPr>
          <w:b/>
          <w:lang w:val="en-GB"/>
        </w:rPr>
      </w:pPr>
      <w:r w:rsidRPr="002105DF">
        <w:rPr>
          <w:b/>
          <w:lang w:val="en-GB"/>
        </w:rPr>
        <w:t>Group 2:</w:t>
      </w:r>
      <w:r w:rsidR="00EF05C0">
        <w:rPr>
          <w:b/>
          <w:lang w:val="en-GB"/>
        </w:rPr>
        <w:t xml:space="preserve"> Why is there is a n</w:t>
      </w:r>
      <w:r w:rsidR="007D3647" w:rsidRPr="002105DF">
        <w:rPr>
          <w:b/>
          <w:lang w:val="en-GB"/>
        </w:rPr>
        <w:t xml:space="preserve">eed for </w:t>
      </w:r>
      <w:r w:rsidR="00EF05C0">
        <w:rPr>
          <w:b/>
          <w:lang w:val="en-GB"/>
        </w:rPr>
        <w:t xml:space="preserve">specific </w:t>
      </w:r>
      <w:r w:rsidR="007D3647" w:rsidRPr="002105DF">
        <w:rPr>
          <w:b/>
          <w:lang w:val="en-GB"/>
        </w:rPr>
        <w:t xml:space="preserve">national strategies </w:t>
      </w:r>
      <w:r w:rsidR="00EF05C0">
        <w:rPr>
          <w:b/>
          <w:lang w:val="en-GB"/>
        </w:rPr>
        <w:t>to combat anti-Semitism?</w:t>
      </w:r>
    </w:p>
    <w:p w:rsidR="002B501A" w:rsidRDefault="00167B06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 w:rsidRPr="002B501A">
        <w:rPr>
          <w:lang w:val="en-GB"/>
        </w:rPr>
        <w:t>There is a s</w:t>
      </w:r>
      <w:r w:rsidR="00421261" w:rsidRPr="002B501A">
        <w:rPr>
          <w:lang w:val="en-GB"/>
        </w:rPr>
        <w:t>pecific context in</w:t>
      </w:r>
      <w:r w:rsidRPr="002B501A">
        <w:rPr>
          <w:lang w:val="en-GB"/>
        </w:rPr>
        <w:t xml:space="preserve"> each Member State so national strate</w:t>
      </w:r>
      <w:r w:rsidR="002B501A" w:rsidRPr="002B501A">
        <w:rPr>
          <w:lang w:val="en-GB"/>
        </w:rPr>
        <w:t xml:space="preserve">gies make sense. </w:t>
      </w:r>
      <w:r w:rsidR="00421261" w:rsidRPr="002B501A">
        <w:rPr>
          <w:lang w:val="en-GB"/>
        </w:rPr>
        <w:t xml:space="preserve"> </w:t>
      </w:r>
    </w:p>
    <w:p w:rsidR="002B501A" w:rsidRDefault="002B501A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Strategies will reflect w</w:t>
      </w:r>
      <w:r w:rsidR="00421261" w:rsidRPr="002B501A">
        <w:rPr>
          <w:lang w:val="en-GB"/>
        </w:rPr>
        <w:t xml:space="preserve">hat is possible and what opportunities there are in </w:t>
      </w:r>
      <w:r>
        <w:rPr>
          <w:lang w:val="en-GB"/>
        </w:rPr>
        <w:t>Member States</w:t>
      </w:r>
      <w:r w:rsidR="00421261" w:rsidRPr="002B501A">
        <w:rPr>
          <w:lang w:val="en-GB"/>
        </w:rPr>
        <w:t>.</w:t>
      </w:r>
    </w:p>
    <w:p w:rsidR="00421261" w:rsidRPr="002B501A" w:rsidRDefault="002B501A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There is m</w:t>
      </w:r>
      <w:r w:rsidR="00421261" w:rsidRPr="002B501A">
        <w:rPr>
          <w:lang w:val="en-GB"/>
        </w:rPr>
        <w:t>ore legitimacy bottom up and more ownership.</w:t>
      </w:r>
    </w:p>
    <w:p w:rsidR="007D3647" w:rsidRPr="002105DF" w:rsidRDefault="002B501A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Evidence based strategies</w:t>
      </w:r>
      <w:r w:rsidR="007D3647" w:rsidRPr="002105DF">
        <w:rPr>
          <w:lang w:val="en-GB"/>
        </w:rPr>
        <w:t xml:space="preserve">: commit to produce data where there are gaps.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not just ad hoc reports when there are issues. </w:t>
      </w:r>
    </w:p>
    <w:p w:rsidR="00421261" w:rsidRPr="002105DF" w:rsidRDefault="002B501A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There should be strict guidance from the EU framework with key</w:t>
      </w:r>
      <w:r w:rsidR="00421261" w:rsidRPr="002105DF">
        <w:rPr>
          <w:lang w:val="en-GB"/>
        </w:rPr>
        <w:t xml:space="preserve"> principles </w:t>
      </w:r>
      <w:r>
        <w:rPr>
          <w:lang w:val="en-GB"/>
        </w:rPr>
        <w:t>and not just</w:t>
      </w:r>
      <w:r w:rsidR="00421261" w:rsidRPr="002105DF">
        <w:rPr>
          <w:lang w:val="en-GB"/>
        </w:rPr>
        <w:t xml:space="preserve"> national </w:t>
      </w:r>
      <w:r>
        <w:rPr>
          <w:lang w:val="en-GB"/>
        </w:rPr>
        <w:t>random plans</w:t>
      </w:r>
    </w:p>
    <w:p w:rsidR="00421261" w:rsidRDefault="00421261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There should be a role from civil society – collaborative approach.</w:t>
      </w:r>
    </w:p>
    <w:p w:rsidR="002B501A" w:rsidRPr="002105DF" w:rsidRDefault="002B501A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It shouldn’t just be on security</w:t>
      </w:r>
    </w:p>
    <w:p w:rsidR="00421261" w:rsidRPr="002105DF" w:rsidRDefault="00421261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Lithuania: </w:t>
      </w:r>
      <w:r w:rsidR="002B501A">
        <w:rPr>
          <w:lang w:val="en-GB"/>
        </w:rPr>
        <w:t>there is already a non-discrimination</w:t>
      </w:r>
      <w:r w:rsidRPr="002105DF">
        <w:rPr>
          <w:lang w:val="en-GB"/>
        </w:rPr>
        <w:t xml:space="preserve"> strategy but poor and </w:t>
      </w:r>
      <w:r w:rsidR="007D3647" w:rsidRPr="002105DF">
        <w:rPr>
          <w:lang w:val="en-GB"/>
        </w:rPr>
        <w:t>r</w:t>
      </w:r>
      <w:r w:rsidRPr="002105DF">
        <w:rPr>
          <w:lang w:val="en-GB"/>
        </w:rPr>
        <w:t>andom</w:t>
      </w:r>
    </w:p>
    <w:p w:rsidR="00421261" w:rsidRPr="002105DF" w:rsidRDefault="002B501A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new </w:t>
      </w:r>
      <w:r w:rsidRPr="002105DF">
        <w:rPr>
          <w:lang w:val="en-GB"/>
        </w:rPr>
        <w:t>French</w:t>
      </w:r>
      <w:r>
        <w:rPr>
          <w:lang w:val="en-GB"/>
        </w:rPr>
        <w:t xml:space="preserve"> government’s plan on racism and anti-Semitism is very general on anti-Semitism and o</w:t>
      </w:r>
      <w:r w:rsidR="00421261" w:rsidRPr="002105DF">
        <w:rPr>
          <w:lang w:val="en-GB"/>
        </w:rPr>
        <w:t>n education</w:t>
      </w:r>
    </w:p>
    <w:p w:rsidR="00421261" w:rsidRPr="002105DF" w:rsidRDefault="00421261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Ge</w:t>
      </w:r>
      <w:r w:rsidR="007D3647" w:rsidRPr="002105DF">
        <w:rPr>
          <w:lang w:val="en-GB"/>
        </w:rPr>
        <w:t>r</w:t>
      </w:r>
      <w:r w:rsidRPr="002105DF">
        <w:rPr>
          <w:lang w:val="en-GB"/>
        </w:rPr>
        <w:t xml:space="preserve">many: </w:t>
      </w:r>
      <w:r w:rsidR="002B501A">
        <w:rPr>
          <w:lang w:val="en-GB"/>
        </w:rPr>
        <w:t xml:space="preserve">there was a </w:t>
      </w:r>
      <w:r w:rsidR="00D37224" w:rsidRPr="002105DF">
        <w:rPr>
          <w:lang w:val="en-GB"/>
        </w:rPr>
        <w:t>pa</w:t>
      </w:r>
      <w:r w:rsidR="006A02C4" w:rsidRPr="002105DF">
        <w:rPr>
          <w:lang w:val="en-GB"/>
        </w:rPr>
        <w:t xml:space="preserve">rliamentary expert seminar and </w:t>
      </w:r>
      <w:r w:rsidR="00D37224" w:rsidRPr="002105DF">
        <w:rPr>
          <w:lang w:val="en-GB"/>
        </w:rPr>
        <w:t xml:space="preserve">one </w:t>
      </w:r>
      <w:r w:rsidR="002B501A">
        <w:rPr>
          <w:lang w:val="en-GB"/>
        </w:rPr>
        <w:t>recommendation was to have a</w:t>
      </w:r>
      <w:r w:rsidR="00D37224" w:rsidRPr="002105DF">
        <w:rPr>
          <w:lang w:val="en-GB"/>
        </w:rPr>
        <w:t xml:space="preserve"> </w:t>
      </w:r>
      <w:r w:rsidRPr="002105DF">
        <w:rPr>
          <w:lang w:val="en-GB"/>
        </w:rPr>
        <w:t>specific strategy</w:t>
      </w:r>
      <w:r w:rsidR="002B501A">
        <w:rPr>
          <w:lang w:val="en-GB"/>
        </w:rPr>
        <w:t xml:space="preserve"> to combat anti-Semitism</w:t>
      </w:r>
      <w:r w:rsidRPr="002105DF">
        <w:rPr>
          <w:lang w:val="en-GB"/>
        </w:rPr>
        <w:t xml:space="preserve">. </w:t>
      </w:r>
    </w:p>
    <w:p w:rsidR="00EF05C0" w:rsidRDefault="00421261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 w:rsidRPr="00EF05C0">
        <w:rPr>
          <w:lang w:val="en-GB"/>
        </w:rPr>
        <w:t xml:space="preserve">Principles: renewable, </w:t>
      </w:r>
      <w:r w:rsidR="00EF05C0" w:rsidRPr="00EF05C0">
        <w:rPr>
          <w:lang w:val="en-GB"/>
        </w:rPr>
        <w:t>long-term</w:t>
      </w:r>
      <w:r w:rsidRPr="00EF05C0">
        <w:rPr>
          <w:lang w:val="en-GB"/>
        </w:rPr>
        <w:t xml:space="preserve"> approach, monitoring </w:t>
      </w:r>
    </w:p>
    <w:p w:rsidR="00421261" w:rsidRPr="00EF05C0" w:rsidRDefault="00EF05C0" w:rsidP="00DD607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 strategy should cover i</w:t>
      </w:r>
      <w:r w:rsidR="00421261" w:rsidRPr="00EF05C0">
        <w:rPr>
          <w:lang w:val="en-GB"/>
        </w:rPr>
        <w:t>nter</w:t>
      </w:r>
      <w:r w:rsidR="006A02C4" w:rsidRPr="00EF05C0">
        <w:rPr>
          <w:lang w:val="en-GB"/>
        </w:rPr>
        <w:t>-institutional</w:t>
      </w:r>
      <w:r w:rsidR="00421261" w:rsidRPr="00EF05C0">
        <w:rPr>
          <w:lang w:val="en-GB"/>
        </w:rPr>
        <w:t xml:space="preserve"> aspects</w:t>
      </w:r>
      <w:r w:rsidR="0074164A" w:rsidRPr="00EF05C0">
        <w:rPr>
          <w:lang w:val="en-GB"/>
        </w:rPr>
        <w:t>,</w:t>
      </w:r>
      <w:r w:rsidR="00421261" w:rsidRPr="00EF05C0">
        <w:rPr>
          <w:lang w:val="en-GB"/>
        </w:rPr>
        <w:t xml:space="preserve"> </w:t>
      </w:r>
      <w:r>
        <w:rPr>
          <w:lang w:val="en-GB"/>
        </w:rPr>
        <w:t>and should not necessarily be assigned to just one</w:t>
      </w:r>
      <w:r w:rsidR="00421261" w:rsidRPr="00EF05C0">
        <w:rPr>
          <w:lang w:val="en-GB"/>
        </w:rPr>
        <w:t xml:space="preserve"> minister.</w:t>
      </w:r>
    </w:p>
    <w:p w:rsidR="00421261" w:rsidRPr="002105DF" w:rsidRDefault="00421261" w:rsidP="00DD6072">
      <w:pPr>
        <w:spacing w:after="0" w:line="240" w:lineRule="auto"/>
        <w:jc w:val="both"/>
        <w:rPr>
          <w:lang w:val="en-GB"/>
        </w:rPr>
      </w:pPr>
    </w:p>
    <w:p w:rsidR="00421261" w:rsidRPr="002105DF" w:rsidRDefault="00421261" w:rsidP="00DD6072">
      <w:pPr>
        <w:spacing w:after="0" w:line="240" w:lineRule="auto"/>
        <w:jc w:val="both"/>
        <w:rPr>
          <w:b/>
          <w:lang w:val="en-GB"/>
        </w:rPr>
      </w:pPr>
      <w:r w:rsidRPr="002105DF">
        <w:rPr>
          <w:b/>
          <w:lang w:val="en-GB"/>
        </w:rPr>
        <w:t xml:space="preserve">Group 3: </w:t>
      </w:r>
      <w:r w:rsidR="00EF05C0">
        <w:rPr>
          <w:b/>
          <w:lang w:val="en-GB"/>
        </w:rPr>
        <w:t xml:space="preserve">Why is </w:t>
      </w:r>
      <w:proofErr w:type="gramStart"/>
      <w:r w:rsidR="00EF05C0">
        <w:rPr>
          <w:b/>
          <w:lang w:val="en-GB"/>
        </w:rPr>
        <w:t>this an</w:t>
      </w:r>
      <w:proofErr w:type="gramEnd"/>
      <w:r w:rsidR="00EF05C0">
        <w:rPr>
          <w:b/>
          <w:lang w:val="en-GB"/>
        </w:rPr>
        <w:t xml:space="preserve"> e</w:t>
      </w:r>
      <w:r w:rsidR="0074164A" w:rsidRPr="002105DF">
        <w:rPr>
          <w:b/>
          <w:lang w:val="en-GB"/>
        </w:rPr>
        <w:t>conom</w:t>
      </w:r>
      <w:r w:rsidR="00EF05C0">
        <w:rPr>
          <w:b/>
          <w:lang w:val="en-GB"/>
        </w:rPr>
        <w:t>ic question as well as an human rights one?</w:t>
      </w:r>
    </w:p>
    <w:p w:rsidR="00421261" w:rsidRPr="002105DF" w:rsidRDefault="00EF05C0" w:rsidP="00DD60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Link with </w:t>
      </w:r>
      <w:r w:rsidR="00421261" w:rsidRPr="002105DF">
        <w:rPr>
          <w:lang w:val="en-GB"/>
        </w:rPr>
        <w:t xml:space="preserve">EU 2020 </w:t>
      </w:r>
      <w:r>
        <w:rPr>
          <w:lang w:val="en-GB"/>
        </w:rPr>
        <w:t>goals</w:t>
      </w:r>
    </w:p>
    <w:p w:rsidR="00421261" w:rsidRPr="002105DF" w:rsidRDefault="00421261" w:rsidP="00DD60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Achieving </w:t>
      </w:r>
      <w:r w:rsidR="00EF05C0">
        <w:rPr>
          <w:lang w:val="en-GB"/>
        </w:rPr>
        <w:t>people’s potential, it m</w:t>
      </w:r>
      <w:r w:rsidRPr="002105DF">
        <w:rPr>
          <w:lang w:val="en-GB"/>
        </w:rPr>
        <w:t xml:space="preserve">akes economic sense. </w:t>
      </w:r>
    </w:p>
    <w:p w:rsidR="006A02C4" w:rsidRPr="002105DF" w:rsidRDefault="00EF05C0" w:rsidP="00DD60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By fear of </w:t>
      </w:r>
      <w:r w:rsidR="0074164A" w:rsidRPr="002105DF">
        <w:rPr>
          <w:lang w:val="en-GB"/>
        </w:rPr>
        <w:t>anti-Semitism</w:t>
      </w:r>
      <w:r>
        <w:rPr>
          <w:lang w:val="en-GB"/>
        </w:rPr>
        <w:t>, businesses owners</w:t>
      </w:r>
      <w:r w:rsidR="00421261" w:rsidRPr="002105DF">
        <w:rPr>
          <w:lang w:val="en-GB"/>
        </w:rPr>
        <w:t xml:space="preserve"> could move the business somewhere else. Tax loss fro</w:t>
      </w:r>
      <w:r w:rsidR="006A02C4" w:rsidRPr="002105DF">
        <w:rPr>
          <w:lang w:val="en-GB"/>
        </w:rPr>
        <w:t>m</w:t>
      </w:r>
      <w:r w:rsidR="00421261" w:rsidRPr="002105DF">
        <w:rPr>
          <w:lang w:val="en-GB"/>
        </w:rPr>
        <w:t xml:space="preserve"> </w:t>
      </w:r>
      <w:r>
        <w:rPr>
          <w:lang w:val="en-GB"/>
        </w:rPr>
        <w:t>government, cities, etc.</w:t>
      </w:r>
    </w:p>
    <w:p w:rsidR="00421261" w:rsidRPr="002105DF" w:rsidRDefault="00421261" w:rsidP="00DD60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If </w:t>
      </w:r>
      <w:r w:rsidR="006A02C4" w:rsidRPr="002105DF">
        <w:rPr>
          <w:lang w:val="en-GB"/>
        </w:rPr>
        <w:t>Jews</w:t>
      </w:r>
      <w:r w:rsidRPr="002105DF">
        <w:rPr>
          <w:lang w:val="en-GB"/>
        </w:rPr>
        <w:t xml:space="preserve"> leave Europe</w:t>
      </w:r>
      <w:r w:rsidR="0074164A" w:rsidRPr="002105DF">
        <w:rPr>
          <w:lang w:val="en-GB"/>
        </w:rPr>
        <w:t xml:space="preserve">, </w:t>
      </w:r>
      <w:r w:rsidR="00EF05C0">
        <w:rPr>
          <w:lang w:val="en-GB"/>
        </w:rPr>
        <w:t>there would be a loss</w:t>
      </w:r>
      <w:r w:rsidR="0074164A" w:rsidRPr="002105DF">
        <w:rPr>
          <w:lang w:val="en-GB"/>
        </w:rPr>
        <w:t xml:space="preserve"> of human </w:t>
      </w:r>
      <w:r w:rsidR="006A02C4" w:rsidRPr="002105DF">
        <w:rPr>
          <w:lang w:val="en-GB"/>
        </w:rPr>
        <w:t>resources</w:t>
      </w:r>
    </w:p>
    <w:p w:rsidR="00421261" w:rsidRPr="002105DF" w:rsidRDefault="00EF05C0" w:rsidP="00DD60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Jews can be i</w:t>
      </w:r>
      <w:r w:rsidR="00421261" w:rsidRPr="002105DF">
        <w:rPr>
          <w:lang w:val="en-GB"/>
        </w:rPr>
        <w:t xml:space="preserve">mportant investor. Ex: </w:t>
      </w:r>
      <w:r w:rsidR="006A02C4" w:rsidRPr="002105DF">
        <w:rPr>
          <w:lang w:val="en-GB"/>
        </w:rPr>
        <w:t>Spain</w:t>
      </w:r>
      <w:r w:rsidR="00421261" w:rsidRPr="002105DF">
        <w:rPr>
          <w:lang w:val="en-GB"/>
        </w:rPr>
        <w:t xml:space="preserve"> and Portugal</w:t>
      </w:r>
    </w:p>
    <w:p w:rsidR="00421261" w:rsidRPr="002105DF" w:rsidRDefault="00EF05C0" w:rsidP="00DD60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We s</w:t>
      </w:r>
      <w:r w:rsidR="00421261" w:rsidRPr="002105DF">
        <w:rPr>
          <w:lang w:val="en-GB"/>
        </w:rPr>
        <w:t>houldn’t take for granted</w:t>
      </w:r>
      <w:r>
        <w:rPr>
          <w:lang w:val="en-GB"/>
        </w:rPr>
        <w:t xml:space="preserve"> however that Member States see the value of combating anti-Semitism as part of fundamental rights and non-discrimination values</w:t>
      </w:r>
    </w:p>
    <w:p w:rsidR="0074164A" w:rsidRPr="002105DF" w:rsidRDefault="0074164A" w:rsidP="00DD60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Public </w:t>
      </w:r>
      <w:r w:rsidR="006A02C4" w:rsidRPr="002105DF">
        <w:rPr>
          <w:lang w:val="en-GB"/>
        </w:rPr>
        <w:t>spending</w:t>
      </w:r>
      <w:r w:rsidRPr="002105DF">
        <w:rPr>
          <w:lang w:val="en-GB"/>
        </w:rPr>
        <w:t xml:space="preserve"> can be reduced if the Anti-Semitism problem is reduced. </w:t>
      </w:r>
    </w:p>
    <w:p w:rsidR="00421261" w:rsidRDefault="00EF05C0" w:rsidP="00DD607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However, in the short term - a</w:t>
      </w:r>
      <w:r w:rsidR="00421261" w:rsidRPr="002105DF">
        <w:rPr>
          <w:lang w:val="en-GB"/>
        </w:rPr>
        <w:t>ll the measures we ask will</w:t>
      </w:r>
      <w:r>
        <w:rPr>
          <w:lang w:val="en-GB"/>
        </w:rPr>
        <w:t xml:space="preserve"> have a cost</w:t>
      </w:r>
      <w:r w:rsidR="00421261" w:rsidRPr="002105DF">
        <w:rPr>
          <w:lang w:val="en-GB"/>
        </w:rPr>
        <w:t xml:space="preserve"> something. How do we address this? </w:t>
      </w:r>
    </w:p>
    <w:p w:rsidR="00EF05C0" w:rsidRPr="002105DF" w:rsidRDefault="00EF05C0" w:rsidP="00EF05C0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421261" w:rsidRPr="002105DF" w:rsidRDefault="00421261" w:rsidP="00DD6072">
      <w:pPr>
        <w:spacing w:after="0" w:line="240" w:lineRule="auto"/>
        <w:jc w:val="both"/>
        <w:rPr>
          <w:b/>
          <w:lang w:val="en-GB"/>
        </w:rPr>
      </w:pPr>
      <w:r w:rsidRPr="002105DF">
        <w:rPr>
          <w:b/>
          <w:lang w:val="en-GB"/>
        </w:rPr>
        <w:t>Group 4:</w:t>
      </w:r>
      <w:r w:rsidR="0074164A" w:rsidRPr="002105DF">
        <w:rPr>
          <w:b/>
          <w:lang w:val="en-GB"/>
        </w:rPr>
        <w:t xml:space="preserve">  Key principles</w:t>
      </w:r>
      <w:r w:rsidR="00432A33">
        <w:rPr>
          <w:b/>
          <w:lang w:val="en-GB"/>
        </w:rPr>
        <w:t xml:space="preserve"> to be respected in devising national/EU strategies on combating anti-Semitism</w:t>
      </w:r>
    </w:p>
    <w:p w:rsidR="0074164A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Include a</w:t>
      </w:r>
      <w:r w:rsidR="0074164A" w:rsidRPr="002105DF">
        <w:rPr>
          <w:lang w:val="en-GB"/>
        </w:rPr>
        <w:t xml:space="preserve">wareness raising </w:t>
      </w:r>
      <w:r>
        <w:rPr>
          <w:lang w:val="en-GB"/>
        </w:rPr>
        <w:t>activities to change</w:t>
      </w:r>
      <w:r w:rsidR="0074164A" w:rsidRPr="002105DF">
        <w:rPr>
          <w:lang w:val="en-GB"/>
        </w:rPr>
        <w:t xml:space="preserve"> attitudes</w:t>
      </w:r>
    </w:p>
    <w:p w:rsidR="006A02C4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Need for i</w:t>
      </w:r>
      <w:r w:rsidR="00421261" w:rsidRPr="002105DF">
        <w:rPr>
          <w:lang w:val="en-GB"/>
        </w:rPr>
        <w:t>nter</w:t>
      </w:r>
      <w:r w:rsidR="006A02C4" w:rsidRPr="002105DF">
        <w:rPr>
          <w:lang w:val="en-GB"/>
        </w:rPr>
        <w:t>-</w:t>
      </w:r>
      <w:r w:rsidR="00421261" w:rsidRPr="002105DF">
        <w:rPr>
          <w:lang w:val="en-GB"/>
        </w:rPr>
        <w:t>institutional cooperation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E</w:t>
      </w:r>
      <w:r w:rsidR="00421261" w:rsidRPr="002105DF">
        <w:rPr>
          <w:lang w:val="en-GB"/>
        </w:rPr>
        <w:t>nsure youth participation at all stages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C</w:t>
      </w:r>
      <w:r w:rsidR="00421261" w:rsidRPr="002105DF">
        <w:rPr>
          <w:lang w:val="en-GB"/>
        </w:rPr>
        <w:t>ivil society involvement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Clear </w:t>
      </w:r>
      <w:proofErr w:type="spellStart"/>
      <w:r>
        <w:rPr>
          <w:lang w:val="en-GB"/>
        </w:rPr>
        <w:t>t</w:t>
      </w:r>
      <w:r w:rsidR="00421261" w:rsidRPr="002105DF">
        <w:rPr>
          <w:lang w:val="en-GB"/>
        </w:rPr>
        <w:t>timeline</w:t>
      </w:r>
      <w:proofErr w:type="spellEnd"/>
    </w:p>
    <w:p w:rsidR="006376A0" w:rsidRDefault="006A02C4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Diverse</w:t>
      </w:r>
      <w:r w:rsidR="00421261" w:rsidRPr="002105DF">
        <w:rPr>
          <w:lang w:val="en-GB"/>
        </w:rPr>
        <w:t xml:space="preserve"> voices </w:t>
      </w:r>
      <w:r w:rsidRPr="002105DF">
        <w:rPr>
          <w:lang w:val="en-GB"/>
        </w:rPr>
        <w:t>within</w:t>
      </w:r>
      <w:r w:rsidR="00421261" w:rsidRPr="002105DF">
        <w:rPr>
          <w:lang w:val="en-GB"/>
        </w:rPr>
        <w:t xml:space="preserve"> </w:t>
      </w:r>
      <w:r w:rsidRPr="002105DF">
        <w:rPr>
          <w:lang w:val="en-GB"/>
        </w:rPr>
        <w:t>Jewish</w:t>
      </w:r>
      <w:r w:rsidR="00421261" w:rsidRPr="002105DF">
        <w:rPr>
          <w:lang w:val="en-GB"/>
        </w:rPr>
        <w:t xml:space="preserve"> communities at all stages (</w:t>
      </w:r>
      <w:r w:rsidRPr="002105DF">
        <w:rPr>
          <w:lang w:val="en-GB"/>
        </w:rPr>
        <w:t>initiatives</w:t>
      </w:r>
      <w:r w:rsidR="00421261" w:rsidRPr="002105DF">
        <w:rPr>
          <w:lang w:val="en-GB"/>
        </w:rPr>
        <w:t xml:space="preserve">, consultation, </w:t>
      </w:r>
      <w:proofErr w:type="gramStart"/>
      <w:r w:rsidR="00421261" w:rsidRPr="002105DF">
        <w:rPr>
          <w:lang w:val="en-GB"/>
        </w:rPr>
        <w:t>implementation</w:t>
      </w:r>
      <w:proofErr w:type="gramEnd"/>
      <w:r w:rsidR="00421261" w:rsidRPr="002105DF">
        <w:rPr>
          <w:lang w:val="en-GB"/>
        </w:rPr>
        <w:t xml:space="preserve">). Beyond classical </w:t>
      </w:r>
      <w:r w:rsidRPr="002105DF">
        <w:rPr>
          <w:lang w:val="en-GB"/>
        </w:rPr>
        <w:t>self-proclaimed</w:t>
      </w:r>
      <w:r w:rsidR="00421261" w:rsidRPr="002105DF">
        <w:rPr>
          <w:lang w:val="en-GB"/>
        </w:rPr>
        <w:t xml:space="preserve"> rep</w:t>
      </w:r>
      <w:r w:rsidR="006376A0">
        <w:rPr>
          <w:lang w:val="en-GB"/>
        </w:rPr>
        <w:t>resentative</w:t>
      </w:r>
      <w:r w:rsidR="00421261" w:rsidRPr="002105DF">
        <w:rPr>
          <w:lang w:val="en-GB"/>
        </w:rPr>
        <w:t xml:space="preserve"> organisations. </w:t>
      </w:r>
    </w:p>
    <w:p w:rsidR="00421261" w:rsidRPr="002105DF" w:rsidRDefault="00421261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Gender balanced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R</w:t>
      </w:r>
      <w:r w:rsidR="00421261" w:rsidRPr="002105DF">
        <w:rPr>
          <w:lang w:val="en-GB"/>
        </w:rPr>
        <w:t>espect for basic rights and charter fundamental rights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B</w:t>
      </w:r>
      <w:r w:rsidR="00421261" w:rsidRPr="002105DF">
        <w:rPr>
          <w:lang w:val="en-GB"/>
        </w:rPr>
        <w:t>roader scope of discrimination, inequality, schools, etc. not just hate crime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P</w:t>
      </w:r>
      <w:r w:rsidR="00421261" w:rsidRPr="002105DF">
        <w:rPr>
          <w:lang w:val="en-GB"/>
        </w:rPr>
        <w:t>romote alliances and coalition building w</w:t>
      </w:r>
      <w:r>
        <w:rPr>
          <w:lang w:val="en-GB"/>
        </w:rPr>
        <w:t>ith</w:t>
      </w:r>
      <w:r w:rsidR="00421261" w:rsidRPr="002105DF">
        <w:rPr>
          <w:lang w:val="en-GB"/>
        </w:rPr>
        <w:t xml:space="preserve"> other groups while recognising </w:t>
      </w:r>
      <w:r w:rsidR="006A02C4" w:rsidRPr="002105DF">
        <w:rPr>
          <w:lang w:val="en-GB"/>
        </w:rPr>
        <w:t>specificities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R</w:t>
      </w:r>
      <w:r w:rsidR="00421261" w:rsidRPr="002105DF">
        <w:rPr>
          <w:lang w:val="en-GB"/>
        </w:rPr>
        <w:t xml:space="preserve">ange </w:t>
      </w:r>
      <w:r>
        <w:rPr>
          <w:lang w:val="en-GB"/>
        </w:rPr>
        <w:t xml:space="preserve"> of </w:t>
      </w:r>
      <w:r w:rsidR="00421261" w:rsidRPr="002105DF">
        <w:rPr>
          <w:lang w:val="en-GB"/>
        </w:rPr>
        <w:t>specific actions short to long term (legal, data, cultural, education – not just the softer)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</w:t>
      </w:r>
      <w:r w:rsidR="00421261" w:rsidRPr="002105DF">
        <w:rPr>
          <w:lang w:val="en-GB"/>
        </w:rPr>
        <w:t xml:space="preserve">ntersectionality (gender, sexual </w:t>
      </w:r>
      <w:r w:rsidR="006A02C4" w:rsidRPr="002105DF">
        <w:rPr>
          <w:lang w:val="en-GB"/>
        </w:rPr>
        <w:t>orientation</w:t>
      </w:r>
      <w:r w:rsidR="00421261" w:rsidRPr="002105DF">
        <w:rPr>
          <w:lang w:val="en-GB"/>
        </w:rPr>
        <w:t>)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R</w:t>
      </w:r>
      <w:r w:rsidR="00421261" w:rsidRPr="002105DF">
        <w:rPr>
          <w:lang w:val="en-GB"/>
        </w:rPr>
        <w:t>espect and inclusive tolerance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E</w:t>
      </w:r>
      <w:r w:rsidR="006A02C4" w:rsidRPr="002105DF">
        <w:rPr>
          <w:lang w:val="en-GB"/>
        </w:rPr>
        <w:t>vidence</w:t>
      </w:r>
      <w:r w:rsidR="00421261" w:rsidRPr="002105DF">
        <w:rPr>
          <w:lang w:val="en-GB"/>
        </w:rPr>
        <w:t xml:space="preserve"> based, data</w:t>
      </w:r>
      <w:r>
        <w:rPr>
          <w:lang w:val="en-GB"/>
        </w:rPr>
        <w:t xml:space="preserve"> gathering</w:t>
      </w:r>
      <w:r w:rsidR="00421261" w:rsidRPr="002105DF">
        <w:rPr>
          <w:lang w:val="en-GB"/>
        </w:rPr>
        <w:t>, follow up procedures (</w:t>
      </w:r>
      <w:r w:rsidR="006A02C4" w:rsidRPr="002105DF">
        <w:rPr>
          <w:lang w:val="en-GB"/>
        </w:rPr>
        <w:t>agencies</w:t>
      </w:r>
      <w:r w:rsidR="00421261" w:rsidRPr="002105DF">
        <w:rPr>
          <w:lang w:val="en-GB"/>
        </w:rPr>
        <w:t xml:space="preserve"> – providing data) 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421261" w:rsidRPr="002105DF">
        <w:rPr>
          <w:lang w:val="en-GB"/>
        </w:rPr>
        <w:t>FRA</w:t>
      </w:r>
      <w:r>
        <w:rPr>
          <w:lang w:val="en-GB"/>
        </w:rPr>
        <w:t xml:space="preserve"> works on indicators for</w:t>
      </w:r>
      <w:r w:rsidR="00421261" w:rsidRPr="002105DF">
        <w:rPr>
          <w:lang w:val="en-GB"/>
        </w:rPr>
        <w:t xml:space="preserve"> Roma inclusion </w:t>
      </w:r>
      <w:r>
        <w:rPr>
          <w:lang w:val="en-GB"/>
        </w:rPr>
        <w:t>and on indicators related to</w:t>
      </w:r>
      <w:r w:rsidR="00421261" w:rsidRPr="002105DF">
        <w:rPr>
          <w:lang w:val="en-GB"/>
        </w:rPr>
        <w:t xml:space="preserve"> implementation </w:t>
      </w:r>
      <w:r>
        <w:rPr>
          <w:lang w:val="en-GB"/>
        </w:rPr>
        <w:t>of NRIS</w:t>
      </w:r>
      <w:r w:rsidR="00421261" w:rsidRPr="002105DF">
        <w:rPr>
          <w:lang w:val="en-GB"/>
        </w:rPr>
        <w:t xml:space="preserve"> – 2 different type of </w:t>
      </w:r>
      <w:r w:rsidR="006A02C4" w:rsidRPr="002105DF">
        <w:rPr>
          <w:lang w:val="en-GB"/>
        </w:rPr>
        <w:t>evidence</w:t>
      </w:r>
    </w:p>
    <w:p w:rsidR="00421261" w:rsidRPr="002105DF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S</w:t>
      </w:r>
      <w:r w:rsidR="00421261" w:rsidRPr="002105DF">
        <w:rPr>
          <w:lang w:val="en-GB"/>
        </w:rPr>
        <w:t xml:space="preserve">how and </w:t>
      </w:r>
      <w:r w:rsidR="006A02C4" w:rsidRPr="002105DF">
        <w:rPr>
          <w:lang w:val="en-GB"/>
        </w:rPr>
        <w:t>highlight</w:t>
      </w:r>
      <w:r w:rsidR="00421261" w:rsidRPr="002105DF">
        <w:rPr>
          <w:lang w:val="en-GB"/>
        </w:rPr>
        <w:t xml:space="preserve"> the </w:t>
      </w:r>
      <w:r w:rsidR="006A02C4" w:rsidRPr="002105DF">
        <w:rPr>
          <w:lang w:val="en-GB"/>
        </w:rPr>
        <w:t>specify</w:t>
      </w:r>
      <w:r w:rsidR="00421261" w:rsidRPr="002105DF">
        <w:rPr>
          <w:lang w:val="en-GB"/>
        </w:rPr>
        <w:t xml:space="preserve"> of anti-Semitism in European history and contemporary society – cultural phenomenon and specific needs by the </w:t>
      </w:r>
      <w:r w:rsidR="006A02C4" w:rsidRPr="002105DF">
        <w:rPr>
          <w:lang w:val="en-GB"/>
        </w:rPr>
        <w:t>Jewish</w:t>
      </w:r>
      <w:r w:rsidR="00421261" w:rsidRPr="002105DF">
        <w:rPr>
          <w:lang w:val="en-GB"/>
        </w:rPr>
        <w:t xml:space="preserve"> communities</w:t>
      </w:r>
    </w:p>
    <w:p w:rsidR="00421261" w:rsidRPr="006376A0" w:rsidRDefault="006376A0" w:rsidP="00DD6072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Reflect</w:t>
      </w:r>
      <w:proofErr w:type="spellEnd"/>
      <w:r>
        <w:t xml:space="preserve"> </w:t>
      </w:r>
      <w:r w:rsidRPr="006376A0">
        <w:t xml:space="preserve">EU </w:t>
      </w:r>
      <w:proofErr w:type="spellStart"/>
      <w:r w:rsidRPr="006376A0">
        <w:t>CoE</w:t>
      </w:r>
      <w:proofErr w:type="spellEnd"/>
      <w:r w:rsidRPr="006376A0">
        <w:t xml:space="preserve"> OSCE standards </w:t>
      </w:r>
    </w:p>
    <w:p w:rsidR="00C04391" w:rsidRPr="002105DF" w:rsidRDefault="0074164A" w:rsidP="00DD60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  <w:lang w:val="en-GB"/>
        </w:rPr>
      </w:pPr>
      <w:r w:rsidRPr="002105DF">
        <w:rPr>
          <w:lang w:val="en-GB"/>
        </w:rPr>
        <w:t xml:space="preserve">Acknowledge </w:t>
      </w:r>
      <w:r w:rsidR="006A02C4" w:rsidRPr="002105DF">
        <w:rPr>
          <w:lang w:val="en-GB"/>
        </w:rPr>
        <w:t>specifies</w:t>
      </w:r>
      <w:r w:rsidR="00244152" w:rsidRPr="002105DF">
        <w:rPr>
          <w:lang w:val="en-GB"/>
        </w:rPr>
        <w:t xml:space="preserve"> of </w:t>
      </w:r>
      <w:r w:rsidR="006A02C4" w:rsidRPr="002105DF">
        <w:rPr>
          <w:lang w:val="en-GB"/>
        </w:rPr>
        <w:t>anti-Semitism</w:t>
      </w:r>
      <w:r w:rsidR="00244152" w:rsidRPr="002105DF">
        <w:rPr>
          <w:lang w:val="en-GB"/>
        </w:rPr>
        <w:t xml:space="preserve"> </w:t>
      </w:r>
      <w:r w:rsidR="006376A0">
        <w:rPr>
          <w:lang w:val="en-GB"/>
        </w:rPr>
        <w:t>in</w:t>
      </w:r>
      <w:r w:rsidR="00244152" w:rsidRPr="002105DF">
        <w:rPr>
          <w:lang w:val="en-GB"/>
        </w:rPr>
        <w:t xml:space="preserve"> European history and the contemporary society</w:t>
      </w: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b/>
          <w:u w:val="single"/>
          <w:lang w:val="en-GB"/>
        </w:rPr>
      </w:pP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b/>
          <w:u w:val="single"/>
          <w:lang w:val="en-GB"/>
        </w:rPr>
      </w:pPr>
    </w:p>
    <w:p w:rsidR="00C04391" w:rsidRPr="002105DF" w:rsidRDefault="00C04391" w:rsidP="00DD6072">
      <w:pPr>
        <w:pStyle w:val="ListParagraph"/>
        <w:spacing w:after="0" w:line="240" w:lineRule="auto"/>
        <w:ind w:left="360"/>
        <w:jc w:val="both"/>
        <w:rPr>
          <w:b/>
          <w:u w:val="single"/>
          <w:lang w:val="en-GB"/>
        </w:rPr>
      </w:pPr>
    </w:p>
    <w:p w:rsidR="00E03E29" w:rsidRPr="00F5328B" w:rsidRDefault="00E03E29" w:rsidP="00DD6072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  <w:lang w:val="en-GB"/>
        </w:rPr>
      </w:pPr>
      <w:r w:rsidRPr="00F5328B">
        <w:rPr>
          <w:b/>
          <w:sz w:val="28"/>
          <w:szCs w:val="28"/>
          <w:lang w:val="en-GB"/>
        </w:rPr>
        <w:t>Session 2</w:t>
      </w:r>
      <w:r w:rsidR="0074164A" w:rsidRPr="00F5328B">
        <w:rPr>
          <w:b/>
          <w:sz w:val="28"/>
          <w:szCs w:val="28"/>
          <w:lang w:val="en-GB"/>
        </w:rPr>
        <w:t xml:space="preserve"> (continuation)</w:t>
      </w:r>
      <w:r w:rsidRPr="00F5328B">
        <w:rPr>
          <w:b/>
          <w:sz w:val="28"/>
          <w:szCs w:val="28"/>
          <w:lang w:val="en-GB"/>
        </w:rPr>
        <w:t>: Identifying priorities</w:t>
      </w:r>
    </w:p>
    <w:p w:rsidR="00F5328B" w:rsidRPr="00F5328B" w:rsidRDefault="00F5328B" w:rsidP="00DD6072">
      <w:pPr>
        <w:spacing w:after="0" w:line="240" w:lineRule="auto"/>
        <w:jc w:val="both"/>
        <w:rPr>
          <w:i/>
          <w:lang w:val="en-GB"/>
        </w:rPr>
      </w:pPr>
      <w:r w:rsidRPr="00F5328B">
        <w:rPr>
          <w:i/>
          <w:lang w:val="en-GB"/>
        </w:rPr>
        <w:t>Baseline document – table on gaps and recommendations by policy areas (see separate document)</w:t>
      </w:r>
    </w:p>
    <w:p w:rsidR="00F5328B" w:rsidRPr="00C74E74" w:rsidRDefault="00C74E74" w:rsidP="00DD6072">
      <w:pPr>
        <w:spacing w:after="0" w:line="240" w:lineRule="auto"/>
        <w:jc w:val="both"/>
        <w:rPr>
          <w:lang w:val="en-GB"/>
        </w:rPr>
      </w:pPr>
      <w:r w:rsidRPr="00C74E74">
        <w:rPr>
          <w:lang w:val="en-GB"/>
        </w:rPr>
        <w:t>Additions to the baseline document should include:</w:t>
      </w:r>
    </w:p>
    <w:p w:rsidR="002A1411" w:rsidRDefault="002A1411" w:rsidP="00DD6072">
      <w:pPr>
        <w:spacing w:after="0" w:line="240" w:lineRule="auto"/>
        <w:jc w:val="both"/>
        <w:rPr>
          <w:u w:val="single"/>
          <w:lang w:val="en-GB"/>
        </w:rPr>
      </w:pPr>
    </w:p>
    <w:p w:rsidR="00E03E29" w:rsidRPr="002105DF" w:rsidRDefault="00E03E29" w:rsidP="00DD6072">
      <w:pPr>
        <w:spacing w:after="0" w:line="240" w:lineRule="auto"/>
        <w:jc w:val="both"/>
        <w:rPr>
          <w:u w:val="single"/>
          <w:lang w:val="en-GB"/>
        </w:rPr>
      </w:pPr>
      <w:r w:rsidRPr="002105DF">
        <w:rPr>
          <w:u w:val="single"/>
          <w:lang w:val="en-GB"/>
        </w:rPr>
        <w:t xml:space="preserve">Hate crime  </w:t>
      </w:r>
    </w:p>
    <w:p w:rsidR="00E03E29" w:rsidRPr="002105DF" w:rsidRDefault="00E03E29" w:rsidP="00DD60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Need for comprehensive disaggregated data</w:t>
      </w:r>
    </w:p>
    <w:p w:rsidR="00E03E29" w:rsidRPr="002105DF" w:rsidRDefault="00E03E29" w:rsidP="00DD60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Data sharing agreements and cooperation</w:t>
      </w:r>
      <w:r w:rsidR="00B87A0F">
        <w:rPr>
          <w:lang w:val="en-GB"/>
        </w:rPr>
        <w:t xml:space="preserve"> between police and</w:t>
      </w:r>
      <w:r w:rsidRPr="002105DF">
        <w:rPr>
          <w:lang w:val="en-GB"/>
        </w:rPr>
        <w:t xml:space="preserve"> civil society</w:t>
      </w:r>
    </w:p>
    <w:p w:rsidR="00E03E29" w:rsidRPr="002105DF" w:rsidRDefault="00B87A0F" w:rsidP="00DD60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Victimis</w:t>
      </w:r>
      <w:r w:rsidR="00E03E29" w:rsidRPr="002105DF">
        <w:rPr>
          <w:lang w:val="en-GB"/>
        </w:rPr>
        <w:t>ation survey, victims support outreach strategy</w:t>
      </w:r>
    </w:p>
    <w:p w:rsidR="00E03E29" w:rsidRPr="002105DF" w:rsidRDefault="00E03E29" w:rsidP="00DD60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Victims support behind the judicial process</w:t>
      </w:r>
    </w:p>
    <w:p w:rsidR="00E03E29" w:rsidRDefault="00E03E29" w:rsidP="00DD60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Training law enforcement, prosecutors and judges</w:t>
      </w:r>
    </w:p>
    <w:p w:rsidR="00B87A0F" w:rsidRPr="002105DF" w:rsidRDefault="00B87A0F" w:rsidP="00DD60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Confidence-building measures for victims</w:t>
      </w:r>
    </w:p>
    <w:p w:rsidR="00E03E29" w:rsidRPr="002105DF" w:rsidRDefault="00E03E29" w:rsidP="00DD60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Bias motivation recorded based on victim’s perception</w:t>
      </w:r>
    </w:p>
    <w:p w:rsidR="00E03E29" w:rsidRDefault="00E03E29" w:rsidP="00DD60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Need for more harmonization</w:t>
      </w:r>
      <w:r w:rsidR="00B87A0F">
        <w:rPr>
          <w:lang w:val="en-GB"/>
        </w:rPr>
        <w:t>/definition</w:t>
      </w:r>
      <w:r w:rsidRPr="002105DF">
        <w:rPr>
          <w:lang w:val="en-GB"/>
        </w:rPr>
        <w:t xml:space="preserve"> within the EU </w:t>
      </w:r>
    </w:p>
    <w:p w:rsidR="00B87A0F" w:rsidRPr="002105DF" w:rsidRDefault="00B87A0F" w:rsidP="00DD607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Call for research on restorative justice for lower offences</w:t>
      </w:r>
    </w:p>
    <w:p w:rsidR="006A02C4" w:rsidRPr="002105DF" w:rsidRDefault="006A02C4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E03E29" w:rsidRPr="002105DF" w:rsidRDefault="00E03E29" w:rsidP="00DD6072">
      <w:pPr>
        <w:spacing w:after="0" w:line="240" w:lineRule="auto"/>
        <w:jc w:val="both"/>
        <w:rPr>
          <w:u w:val="single"/>
          <w:lang w:val="en-GB"/>
        </w:rPr>
      </w:pPr>
      <w:r w:rsidRPr="002105DF">
        <w:rPr>
          <w:u w:val="single"/>
          <w:lang w:val="en-GB"/>
        </w:rPr>
        <w:t>Hate speech</w:t>
      </w:r>
    </w:p>
    <w:p w:rsidR="006A02C4" w:rsidRPr="002105DF" w:rsidRDefault="00E03E29" w:rsidP="00DD60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Definition:  Distinguish what can be c</w:t>
      </w:r>
      <w:r w:rsidR="006A02C4" w:rsidRPr="002105DF">
        <w:rPr>
          <w:lang w:val="en-GB"/>
        </w:rPr>
        <w:t>riminalized from what cannot b</w:t>
      </w:r>
      <w:r w:rsidR="004E2B3E">
        <w:rPr>
          <w:lang w:val="en-GB"/>
        </w:rPr>
        <w:t>e</w:t>
      </w:r>
    </w:p>
    <w:p w:rsidR="00E03E29" w:rsidRPr="002105DF" w:rsidRDefault="00E03E29" w:rsidP="00DD60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A clear concept of hate speech that people agreed on</w:t>
      </w:r>
    </w:p>
    <w:p w:rsidR="00E03E29" w:rsidRPr="002105DF" w:rsidRDefault="00E03E29" w:rsidP="00DD60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Monitoring</w:t>
      </w:r>
      <w:r w:rsidR="00244152" w:rsidRPr="002105DF">
        <w:rPr>
          <w:lang w:val="en-GB"/>
        </w:rPr>
        <w:t xml:space="preserve"> </w:t>
      </w:r>
      <w:r w:rsidR="00C74E74">
        <w:rPr>
          <w:lang w:val="en-GB"/>
        </w:rPr>
        <w:t>o</w:t>
      </w:r>
      <w:r w:rsidRPr="002105DF">
        <w:rPr>
          <w:lang w:val="en-GB"/>
        </w:rPr>
        <w:t xml:space="preserve">nline Hate Speech, but </w:t>
      </w:r>
      <w:r w:rsidR="00C74E74">
        <w:rPr>
          <w:lang w:val="en-GB"/>
        </w:rPr>
        <w:t xml:space="preserve">also </w:t>
      </w:r>
      <w:r w:rsidRPr="002105DF">
        <w:rPr>
          <w:lang w:val="en-GB"/>
        </w:rPr>
        <w:t xml:space="preserve">other type of hostile discourses, mapping the all spectrum and connection between stereotyping and action. </w:t>
      </w:r>
    </w:p>
    <w:p w:rsidR="00E03E29" w:rsidRPr="002105DF" w:rsidRDefault="00E03E29" w:rsidP="00DD60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To explore: </w:t>
      </w:r>
      <w:r w:rsidR="00C74E74">
        <w:rPr>
          <w:lang w:val="en-GB"/>
        </w:rPr>
        <w:t xml:space="preserve">EU </w:t>
      </w:r>
      <w:r w:rsidRPr="002105DF">
        <w:rPr>
          <w:lang w:val="en-GB"/>
        </w:rPr>
        <w:t>Digital</w:t>
      </w:r>
      <w:r w:rsidR="00C74E74">
        <w:rPr>
          <w:lang w:val="en-GB"/>
        </w:rPr>
        <w:t xml:space="preserve"> Single Market strategy</w:t>
      </w:r>
    </w:p>
    <w:p w:rsidR="00E03E29" w:rsidRPr="002105DF" w:rsidRDefault="00E03E29" w:rsidP="00DD60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Education </w:t>
      </w:r>
      <w:r w:rsidR="00C74E74">
        <w:rPr>
          <w:lang w:val="en-GB"/>
        </w:rPr>
        <w:t xml:space="preserve">on hate speech and on history </w:t>
      </w:r>
      <w:r w:rsidRPr="002105DF">
        <w:rPr>
          <w:lang w:val="en-GB"/>
        </w:rPr>
        <w:t>as a part of prevention</w:t>
      </w:r>
    </w:p>
    <w:p w:rsidR="00E03E29" w:rsidRPr="002105DF" w:rsidRDefault="00E03E29" w:rsidP="00DD60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 xml:space="preserve">Train opinion </w:t>
      </w:r>
      <w:r w:rsidR="00244152" w:rsidRPr="002105DF">
        <w:rPr>
          <w:lang w:val="en-GB"/>
        </w:rPr>
        <w:t>makers:</w:t>
      </w:r>
      <w:r w:rsidRPr="002105DF">
        <w:rPr>
          <w:lang w:val="en-GB"/>
        </w:rPr>
        <w:t xml:space="preserve"> Traini</w:t>
      </w:r>
      <w:r w:rsidR="00C74E74">
        <w:rPr>
          <w:lang w:val="en-GB"/>
        </w:rPr>
        <w:t>ng by communities or anti-racism</w:t>
      </w:r>
      <w:r w:rsidRPr="002105DF">
        <w:rPr>
          <w:lang w:val="en-GB"/>
        </w:rPr>
        <w:t xml:space="preserve"> organization, </w:t>
      </w:r>
      <w:r w:rsidR="00244152" w:rsidRPr="002105DF">
        <w:rPr>
          <w:lang w:val="en-GB"/>
        </w:rPr>
        <w:t>on policy</w:t>
      </w:r>
      <w:r w:rsidRPr="002105DF">
        <w:rPr>
          <w:lang w:val="en-GB"/>
        </w:rPr>
        <w:t xml:space="preserve"> decision makers, medias, think tanks</w:t>
      </w:r>
    </w:p>
    <w:p w:rsidR="006A02C4" w:rsidRPr="002105DF" w:rsidRDefault="00E03E29" w:rsidP="00DD60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GB"/>
        </w:rPr>
      </w:pPr>
      <w:r w:rsidRPr="002105DF">
        <w:rPr>
          <w:lang w:val="en-GB"/>
        </w:rPr>
        <w:t>ECRI GPR on hate speech</w:t>
      </w:r>
    </w:p>
    <w:p w:rsidR="006A02C4" w:rsidRPr="002105DF" w:rsidRDefault="006A02C4" w:rsidP="00DD6072">
      <w:pPr>
        <w:pStyle w:val="ListParagraph"/>
        <w:spacing w:after="0" w:line="240" w:lineRule="auto"/>
        <w:ind w:left="360"/>
        <w:jc w:val="both"/>
        <w:rPr>
          <w:lang w:val="en-GB"/>
        </w:rPr>
      </w:pPr>
    </w:p>
    <w:p w:rsidR="00E03E29" w:rsidRPr="00B11A58" w:rsidRDefault="00E03E29" w:rsidP="00DD6072">
      <w:pPr>
        <w:spacing w:after="0" w:line="240" w:lineRule="auto"/>
        <w:jc w:val="both"/>
        <w:rPr>
          <w:u w:val="single"/>
          <w:lang w:val="en-GB"/>
        </w:rPr>
      </w:pPr>
      <w:r w:rsidRPr="00B11A58">
        <w:rPr>
          <w:u w:val="single"/>
          <w:lang w:val="en-GB"/>
        </w:rPr>
        <w:t>Security</w:t>
      </w:r>
    </w:p>
    <w:p w:rsidR="00E03E29" w:rsidRPr="00B11A58" w:rsidRDefault="00B11A58" w:rsidP="00DD60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GB"/>
        </w:rPr>
      </w:pPr>
      <w:r w:rsidRPr="00B11A58">
        <w:rPr>
          <w:lang w:val="en-GB"/>
        </w:rPr>
        <w:t xml:space="preserve">Schools under military and police </w:t>
      </w:r>
      <w:r w:rsidR="00E03E29" w:rsidRPr="00B11A58">
        <w:rPr>
          <w:lang w:val="en-GB"/>
        </w:rPr>
        <w:t>protection</w:t>
      </w:r>
    </w:p>
    <w:p w:rsidR="00E03E29" w:rsidRPr="00B11A58" w:rsidRDefault="00E03E29" w:rsidP="00DD60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GB"/>
        </w:rPr>
      </w:pPr>
      <w:r w:rsidRPr="00B11A58">
        <w:rPr>
          <w:lang w:val="en-GB"/>
        </w:rPr>
        <w:t>Regular meetings between police and Jewish communities</w:t>
      </w:r>
    </w:p>
    <w:p w:rsidR="00E03E29" w:rsidRPr="00B11A58" w:rsidRDefault="00E03E29" w:rsidP="00DD60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GB"/>
        </w:rPr>
      </w:pPr>
      <w:r w:rsidRPr="00B11A58">
        <w:rPr>
          <w:lang w:val="en-GB"/>
        </w:rPr>
        <w:t>State</w:t>
      </w:r>
      <w:r w:rsidR="00B11A58" w:rsidRPr="00B11A58">
        <w:rPr>
          <w:lang w:val="en-GB"/>
        </w:rPr>
        <w:t xml:space="preserve">’s support to private community </w:t>
      </w:r>
      <w:r w:rsidRPr="00B11A58">
        <w:rPr>
          <w:lang w:val="en-GB"/>
        </w:rPr>
        <w:t>security</w:t>
      </w:r>
      <w:r w:rsidR="00B11A58" w:rsidRPr="00B11A58">
        <w:rPr>
          <w:lang w:val="en-GB"/>
        </w:rPr>
        <w:t xml:space="preserve"> (See ODIHR’s work on this)</w:t>
      </w:r>
    </w:p>
    <w:p w:rsidR="00E03E29" w:rsidRPr="00B11A58" w:rsidRDefault="00E03E29" w:rsidP="00DD60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GB"/>
        </w:rPr>
      </w:pPr>
      <w:r w:rsidRPr="00B11A58">
        <w:rPr>
          <w:lang w:val="en-GB"/>
        </w:rPr>
        <w:t>Training of police</w:t>
      </w:r>
      <w:r w:rsidR="00B11A58" w:rsidRPr="00B11A58">
        <w:rPr>
          <w:lang w:val="en-GB"/>
        </w:rPr>
        <w:t xml:space="preserve"> (why they are posted in front of synagogues) </w:t>
      </w:r>
    </w:p>
    <w:p w:rsidR="00E03E29" w:rsidRPr="00B11A58" w:rsidRDefault="00E03E29" w:rsidP="00DD60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GB"/>
        </w:rPr>
      </w:pPr>
      <w:r w:rsidRPr="00B11A58">
        <w:rPr>
          <w:lang w:val="en-GB"/>
        </w:rPr>
        <w:t>Encouraging contacts between Jewish and Muslims communities</w:t>
      </w:r>
    </w:p>
    <w:p w:rsidR="00E03E29" w:rsidRPr="00B11A58" w:rsidRDefault="00E03E29" w:rsidP="00DD60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GB"/>
        </w:rPr>
      </w:pPr>
      <w:r w:rsidRPr="00B11A58">
        <w:rPr>
          <w:lang w:val="en-GB"/>
        </w:rPr>
        <w:t>Cooperation of security between</w:t>
      </w:r>
      <w:r w:rsidR="00B11A58" w:rsidRPr="00B11A58">
        <w:rPr>
          <w:lang w:val="en-GB"/>
        </w:rPr>
        <w:t xml:space="preserve"> Jews and Muslims to protect </w:t>
      </w:r>
      <w:r w:rsidRPr="00B11A58">
        <w:rPr>
          <w:lang w:val="en-GB"/>
        </w:rPr>
        <w:t>place</w:t>
      </w:r>
      <w:r w:rsidR="00B11A58" w:rsidRPr="00B11A58">
        <w:rPr>
          <w:lang w:val="en-GB"/>
        </w:rPr>
        <w:t>d</w:t>
      </w:r>
      <w:r w:rsidRPr="00B11A58">
        <w:rPr>
          <w:lang w:val="en-GB"/>
        </w:rPr>
        <w:t xml:space="preserve"> of worship</w:t>
      </w:r>
    </w:p>
    <w:p w:rsidR="00E03E29" w:rsidRPr="00B11A58" w:rsidRDefault="00E03E29" w:rsidP="00DD60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GB"/>
        </w:rPr>
      </w:pPr>
      <w:r w:rsidRPr="00B11A58">
        <w:rPr>
          <w:lang w:val="en-GB"/>
        </w:rPr>
        <w:t>Security</w:t>
      </w:r>
      <w:r w:rsidR="00B11A58" w:rsidRPr="00B11A58">
        <w:rPr>
          <w:lang w:val="en-GB"/>
        </w:rPr>
        <w:t>/lack of freedom of movement</w:t>
      </w:r>
      <w:r w:rsidRPr="00B11A58">
        <w:rPr>
          <w:lang w:val="en-GB"/>
        </w:rPr>
        <w:t xml:space="preserve"> issues have impacts on other fundamental rights </w:t>
      </w:r>
    </w:p>
    <w:p w:rsidR="006A02C4" w:rsidRPr="00B11A58" w:rsidRDefault="00B11A58" w:rsidP="00DD60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GB"/>
        </w:rPr>
      </w:pPr>
      <w:r w:rsidRPr="00B11A58">
        <w:rPr>
          <w:lang w:val="en-GB"/>
        </w:rPr>
        <w:t>Need reflection on some models of s</w:t>
      </w:r>
      <w:r w:rsidR="00E03E29" w:rsidRPr="00B11A58">
        <w:rPr>
          <w:lang w:val="en-GB"/>
        </w:rPr>
        <w:t>ecularism</w:t>
      </w:r>
    </w:p>
    <w:p w:rsidR="00B11A58" w:rsidRPr="00B11A58" w:rsidRDefault="00B11A58" w:rsidP="00B11A58">
      <w:pPr>
        <w:pStyle w:val="ListParagraph"/>
        <w:spacing w:after="0" w:line="240" w:lineRule="auto"/>
        <w:ind w:left="360"/>
        <w:jc w:val="both"/>
        <w:rPr>
          <w:highlight w:val="yellow"/>
          <w:lang w:val="en-GB"/>
        </w:rPr>
      </w:pPr>
    </w:p>
    <w:p w:rsidR="00E03E29" w:rsidRPr="009A56B7" w:rsidRDefault="00E03E29" w:rsidP="00DD6072">
      <w:pPr>
        <w:spacing w:after="0" w:line="240" w:lineRule="auto"/>
        <w:jc w:val="both"/>
        <w:rPr>
          <w:u w:val="single"/>
          <w:lang w:val="en-GB"/>
        </w:rPr>
      </w:pPr>
      <w:r w:rsidRPr="009A56B7">
        <w:rPr>
          <w:u w:val="single"/>
          <w:lang w:val="en-GB"/>
        </w:rPr>
        <w:t>Education</w:t>
      </w:r>
    </w:p>
    <w:p w:rsidR="00E03E29" w:rsidRPr="009A56B7" w:rsidRDefault="006A02C4" w:rsidP="00DD60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Existing EU</w:t>
      </w:r>
      <w:r w:rsidR="00E03E29" w:rsidRPr="009A56B7">
        <w:rPr>
          <w:lang w:val="en-GB"/>
        </w:rPr>
        <w:t xml:space="preserve"> legislation</w:t>
      </w:r>
    </w:p>
    <w:p w:rsidR="00E03E29" w:rsidRPr="009A56B7" w:rsidRDefault="00E03E29" w:rsidP="00DD60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Key competences framework</w:t>
      </w:r>
    </w:p>
    <w:p w:rsidR="00E03E29" w:rsidRPr="009A56B7" w:rsidRDefault="006A02C4" w:rsidP="00DD60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Education</w:t>
      </w:r>
      <w:r w:rsidR="00E03E29" w:rsidRPr="009A56B7">
        <w:rPr>
          <w:lang w:val="en-GB"/>
        </w:rPr>
        <w:t xml:space="preserve"> Ministers</w:t>
      </w:r>
      <w:r w:rsidR="009A56B7" w:rsidRPr="009A56B7">
        <w:rPr>
          <w:lang w:val="en-GB"/>
        </w:rPr>
        <w:t>’ declaration after Paris</w:t>
      </w:r>
    </w:p>
    <w:p w:rsidR="00E03E29" w:rsidRPr="009A56B7" w:rsidRDefault="00E03E29" w:rsidP="00DD60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Lack of education on diversity of public service employees</w:t>
      </w:r>
    </w:p>
    <w:p w:rsidR="00E03E29" w:rsidRPr="009A56B7" w:rsidRDefault="00E03E29" w:rsidP="00DD60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Lack of prevention of hate speech in schools. R</w:t>
      </w:r>
      <w:r w:rsidR="009A56B7" w:rsidRPr="009A56B7">
        <w:rPr>
          <w:lang w:val="en-GB"/>
        </w:rPr>
        <w:t>ole m</w:t>
      </w:r>
      <w:r w:rsidRPr="009A56B7">
        <w:rPr>
          <w:lang w:val="en-GB"/>
        </w:rPr>
        <w:t>odels, involvement of public figures</w:t>
      </w:r>
    </w:p>
    <w:p w:rsidR="00E03E29" w:rsidRPr="009A56B7" w:rsidRDefault="00E03E29" w:rsidP="002A141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Lack of development of social competences: crit</w:t>
      </w:r>
      <w:r w:rsidR="009A56B7" w:rsidRPr="009A56B7">
        <w:rPr>
          <w:lang w:val="en-GB"/>
        </w:rPr>
        <w:t>ical thinking, conspiracy theories</w:t>
      </w:r>
      <w:r w:rsidRPr="009A56B7">
        <w:rPr>
          <w:lang w:val="en-GB"/>
        </w:rPr>
        <w:tab/>
      </w:r>
    </w:p>
    <w:p w:rsidR="00E03E29" w:rsidRPr="009A56B7" w:rsidRDefault="006A02C4" w:rsidP="00DD60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Strengthen EU</w:t>
      </w:r>
      <w:r w:rsidR="00E03E29" w:rsidRPr="009A56B7">
        <w:rPr>
          <w:lang w:val="en-GB"/>
        </w:rPr>
        <w:t xml:space="preserve"> role in education</w:t>
      </w:r>
    </w:p>
    <w:p w:rsidR="00E03E29" w:rsidRPr="009A56B7" w:rsidRDefault="00E03E29" w:rsidP="00DD60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Clearer requirements for law enforcer regarding discrimination</w:t>
      </w:r>
    </w:p>
    <w:p w:rsidR="00E03E29" w:rsidRPr="009A56B7" w:rsidRDefault="009A56B7" w:rsidP="00DD60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 xml:space="preserve">Creation of education scoreboard </w:t>
      </w:r>
      <w:r w:rsidR="00E03E29" w:rsidRPr="009A56B7">
        <w:rPr>
          <w:lang w:val="en-GB"/>
        </w:rPr>
        <w:t>at the EU level</w:t>
      </w:r>
    </w:p>
    <w:p w:rsidR="00E03E29" w:rsidRPr="009A56B7" w:rsidRDefault="00E03E29" w:rsidP="00DD60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Finances for teacher training and exchanges programs on diversity</w:t>
      </w:r>
    </w:p>
    <w:p w:rsidR="00E03E29" w:rsidRPr="009A56B7" w:rsidRDefault="00E03E29" w:rsidP="00DD6072">
      <w:pPr>
        <w:pStyle w:val="ListParagraph"/>
        <w:numPr>
          <w:ilvl w:val="0"/>
          <w:numId w:val="26"/>
        </w:numPr>
        <w:spacing w:after="0" w:line="240" w:lineRule="auto"/>
        <w:jc w:val="both"/>
      </w:pPr>
      <w:proofErr w:type="spellStart"/>
      <w:r w:rsidRPr="009A56B7">
        <w:t>European</w:t>
      </w:r>
      <w:proofErr w:type="spellEnd"/>
      <w:r w:rsidRPr="009A56B7">
        <w:t xml:space="preserve"> </w:t>
      </w:r>
      <w:proofErr w:type="spellStart"/>
      <w:r w:rsidRPr="009A56B7">
        <w:t>certificate</w:t>
      </w:r>
      <w:proofErr w:type="spellEnd"/>
      <w:r w:rsidRPr="009A56B7">
        <w:t xml:space="preserve"> on </w:t>
      </w:r>
      <w:proofErr w:type="spellStart"/>
      <w:r w:rsidRPr="009A56B7">
        <w:t>diversity</w:t>
      </w:r>
      <w:proofErr w:type="spellEnd"/>
      <w:r w:rsidRPr="009A56B7">
        <w:t xml:space="preserve"> </w:t>
      </w:r>
      <w:r w:rsidR="009A56B7" w:rsidRPr="009A56B7">
        <w:t>– EU values</w:t>
      </w:r>
    </w:p>
    <w:p w:rsidR="00E03E29" w:rsidRPr="009A56B7" w:rsidRDefault="00E03E29" w:rsidP="00DD60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>Action plan to prevent and react to hate speech, including anti-Semitism at schools</w:t>
      </w:r>
    </w:p>
    <w:p w:rsidR="00E03E29" w:rsidRPr="009A56B7" w:rsidRDefault="00E03E29" w:rsidP="00DD60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 xml:space="preserve">Resources for preventive work </w:t>
      </w:r>
    </w:p>
    <w:p w:rsidR="00E03E29" w:rsidRPr="009A56B7" w:rsidRDefault="00E03E29" w:rsidP="00DD60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GB"/>
        </w:rPr>
      </w:pPr>
      <w:r w:rsidRPr="009A56B7">
        <w:rPr>
          <w:lang w:val="en-GB"/>
        </w:rPr>
        <w:t xml:space="preserve">Education not only Holocaust focused, also needs to be related to </w:t>
      </w:r>
      <w:r w:rsidR="009A56B7" w:rsidRPr="009A56B7">
        <w:rPr>
          <w:lang w:val="en-GB"/>
        </w:rPr>
        <w:t>contemporary forms of anti-Semitism</w:t>
      </w:r>
    </w:p>
    <w:p w:rsidR="00E03E29" w:rsidRPr="002870D9" w:rsidRDefault="00E03E29" w:rsidP="00DD60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GB"/>
        </w:rPr>
      </w:pPr>
      <w:r w:rsidRPr="002870D9">
        <w:rPr>
          <w:lang w:val="en-GB"/>
        </w:rPr>
        <w:t>Innovation</w:t>
      </w:r>
    </w:p>
    <w:p w:rsidR="006A02C4" w:rsidRPr="002870D9" w:rsidRDefault="00E03E29" w:rsidP="00DD607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GB"/>
        </w:rPr>
      </w:pPr>
      <w:r w:rsidRPr="002870D9">
        <w:rPr>
          <w:lang w:val="en-GB"/>
        </w:rPr>
        <w:t>Link</w:t>
      </w:r>
      <w:r w:rsidR="009A56B7" w:rsidRPr="002870D9">
        <w:rPr>
          <w:lang w:val="en-GB"/>
        </w:rPr>
        <w:t xml:space="preserve"> </w:t>
      </w:r>
      <w:r w:rsidRPr="002870D9">
        <w:rPr>
          <w:lang w:val="en-GB"/>
        </w:rPr>
        <w:t>to f</w:t>
      </w:r>
      <w:r w:rsidR="009A56B7" w:rsidRPr="002870D9">
        <w:rPr>
          <w:lang w:val="en-GB"/>
        </w:rPr>
        <w:t>undamental rights. School</w:t>
      </w:r>
      <w:r w:rsidRPr="002870D9">
        <w:rPr>
          <w:lang w:val="en-GB"/>
        </w:rPr>
        <w:t>s</w:t>
      </w:r>
      <w:r w:rsidR="009A56B7" w:rsidRPr="002870D9">
        <w:rPr>
          <w:lang w:val="en-GB"/>
        </w:rPr>
        <w:t>’</w:t>
      </w:r>
      <w:r w:rsidRPr="002870D9">
        <w:rPr>
          <w:lang w:val="en-GB"/>
        </w:rPr>
        <w:t xml:space="preserve"> role is to model fundamental rights</w:t>
      </w:r>
    </w:p>
    <w:p w:rsidR="002A1411" w:rsidRPr="002870D9" w:rsidRDefault="002A1411" w:rsidP="00DD6072">
      <w:pPr>
        <w:spacing w:after="0" w:line="240" w:lineRule="auto"/>
        <w:jc w:val="both"/>
        <w:rPr>
          <w:u w:val="single"/>
          <w:lang w:val="en-GB"/>
        </w:rPr>
      </w:pPr>
    </w:p>
    <w:p w:rsidR="00E03E29" w:rsidRPr="002870D9" w:rsidRDefault="00E03E29" w:rsidP="00DD6072">
      <w:pPr>
        <w:spacing w:after="0" w:line="240" w:lineRule="auto"/>
        <w:jc w:val="both"/>
        <w:rPr>
          <w:u w:val="single"/>
          <w:lang w:val="en-GB"/>
        </w:rPr>
      </w:pPr>
      <w:r w:rsidRPr="002870D9">
        <w:rPr>
          <w:u w:val="single"/>
          <w:lang w:val="en-GB"/>
        </w:rPr>
        <w:t>Emplo</w:t>
      </w:r>
      <w:r w:rsidR="002A1411" w:rsidRPr="002870D9">
        <w:rPr>
          <w:u w:val="single"/>
          <w:lang w:val="en-GB"/>
        </w:rPr>
        <w:t>yment and Freedom of belief</w:t>
      </w:r>
    </w:p>
    <w:p w:rsidR="00481FD1" w:rsidRPr="002870D9" w:rsidRDefault="00481FD1" w:rsidP="00DD60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lang w:val="en-GB"/>
        </w:rPr>
      </w:pPr>
      <w:r w:rsidRPr="002870D9">
        <w:rPr>
          <w:lang w:val="en-GB"/>
        </w:rPr>
        <w:t>Freedom of belief: cross sectorial issue</w:t>
      </w:r>
    </w:p>
    <w:p w:rsidR="00E03E29" w:rsidRPr="002870D9" w:rsidRDefault="00E03E29" w:rsidP="00DD60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lang w:val="en-GB"/>
        </w:rPr>
      </w:pPr>
      <w:r w:rsidRPr="002870D9">
        <w:rPr>
          <w:lang w:val="en-GB"/>
        </w:rPr>
        <w:t>Reasonable accommodation of freedom of practices</w:t>
      </w:r>
    </w:p>
    <w:p w:rsidR="00E03E29" w:rsidRPr="002870D9" w:rsidRDefault="00E03E29" w:rsidP="002870D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lang w:val="en-GB"/>
        </w:rPr>
      </w:pPr>
      <w:r w:rsidRPr="002870D9">
        <w:rPr>
          <w:lang w:val="en-GB"/>
        </w:rPr>
        <w:t xml:space="preserve">Produce guidelines on </w:t>
      </w:r>
      <w:r w:rsidR="002870D9" w:rsidRPr="002870D9">
        <w:rPr>
          <w:lang w:val="en-GB"/>
        </w:rPr>
        <w:t>reasonable accommodation of religious and cultural diversity and have possibly C</w:t>
      </w:r>
      <w:r w:rsidRPr="002870D9">
        <w:rPr>
          <w:lang w:val="en-GB"/>
        </w:rPr>
        <w:t xml:space="preserve">ouncil </w:t>
      </w:r>
      <w:r w:rsidR="002870D9" w:rsidRPr="002870D9">
        <w:rPr>
          <w:lang w:val="en-GB"/>
        </w:rPr>
        <w:t>r</w:t>
      </w:r>
      <w:r w:rsidRPr="002870D9">
        <w:rPr>
          <w:lang w:val="en-GB"/>
        </w:rPr>
        <w:t>ecommendation</w:t>
      </w:r>
      <w:r w:rsidR="002A1411" w:rsidRPr="002870D9">
        <w:rPr>
          <w:lang w:val="en-GB"/>
        </w:rPr>
        <w:t>s</w:t>
      </w:r>
      <w:r w:rsidRPr="002870D9">
        <w:rPr>
          <w:lang w:val="en-GB"/>
        </w:rPr>
        <w:t xml:space="preserve"> on reasonable accommodation</w:t>
      </w:r>
    </w:p>
    <w:p w:rsidR="00E03E29" w:rsidRPr="002870D9" w:rsidRDefault="00E03E29" w:rsidP="00DD60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lang w:val="en-GB"/>
        </w:rPr>
      </w:pPr>
      <w:r w:rsidRPr="002870D9">
        <w:rPr>
          <w:lang w:val="en-GB"/>
        </w:rPr>
        <w:t>Interpretation</w:t>
      </w:r>
      <w:r w:rsidR="002870D9" w:rsidRPr="002870D9">
        <w:rPr>
          <w:lang w:val="en-GB"/>
        </w:rPr>
        <w:t xml:space="preserve"> of EU law:</w:t>
      </w:r>
      <w:r w:rsidRPr="002870D9">
        <w:rPr>
          <w:lang w:val="en-GB"/>
        </w:rPr>
        <w:t xml:space="preserve"> by not implementing antidiscrimination legislation, for </w:t>
      </w:r>
      <w:proofErr w:type="spellStart"/>
      <w:r w:rsidRPr="002870D9">
        <w:rPr>
          <w:lang w:val="en-GB"/>
        </w:rPr>
        <w:t>e.g</w:t>
      </w:r>
      <w:proofErr w:type="spellEnd"/>
      <w:r w:rsidRPr="002870D9">
        <w:rPr>
          <w:lang w:val="en-GB"/>
        </w:rPr>
        <w:t xml:space="preserve"> not providing kosher food, </w:t>
      </w:r>
      <w:r w:rsidR="002870D9" w:rsidRPr="002870D9">
        <w:rPr>
          <w:lang w:val="en-GB"/>
        </w:rPr>
        <w:t xml:space="preserve">this is an </w:t>
      </w:r>
      <w:r w:rsidRPr="002870D9">
        <w:rPr>
          <w:lang w:val="en-GB"/>
        </w:rPr>
        <w:t>indirect discrimination</w:t>
      </w:r>
    </w:p>
    <w:p w:rsidR="00E03E29" w:rsidRPr="002870D9" w:rsidRDefault="00E03E29" w:rsidP="002870D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lang w:val="en-GB"/>
        </w:rPr>
      </w:pPr>
      <w:r w:rsidRPr="002870D9">
        <w:rPr>
          <w:lang w:val="en-GB"/>
        </w:rPr>
        <w:t xml:space="preserve">Practice of religion at workplace </w:t>
      </w:r>
      <w:r w:rsidR="002870D9" w:rsidRPr="002870D9">
        <w:rPr>
          <w:lang w:val="en-GB"/>
        </w:rPr>
        <w:t>(h</w:t>
      </w:r>
      <w:r w:rsidR="002A1411" w:rsidRPr="002870D9">
        <w:rPr>
          <w:lang w:val="en-GB"/>
        </w:rPr>
        <w:t>oliday</w:t>
      </w:r>
      <w:r w:rsidRPr="002870D9">
        <w:rPr>
          <w:lang w:val="en-GB"/>
        </w:rPr>
        <w:t>s</w:t>
      </w:r>
      <w:r w:rsidR="002870D9" w:rsidRPr="002870D9">
        <w:rPr>
          <w:lang w:val="en-GB"/>
        </w:rPr>
        <w:t>, practice)</w:t>
      </w:r>
    </w:p>
    <w:p w:rsidR="00E03E29" w:rsidRPr="002870D9" w:rsidRDefault="00E03E29" w:rsidP="00DD60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lang w:val="en-GB"/>
        </w:rPr>
      </w:pPr>
      <w:r w:rsidRPr="002870D9">
        <w:rPr>
          <w:lang w:val="en-GB"/>
        </w:rPr>
        <w:t>Circumcision + ritual slaughter</w:t>
      </w:r>
      <w:r w:rsidR="002870D9" w:rsidRPr="002870D9">
        <w:rPr>
          <w:lang w:val="en-GB"/>
        </w:rPr>
        <w:t>: need for more information from specialists</w:t>
      </w:r>
    </w:p>
    <w:p w:rsidR="00E03E29" w:rsidRPr="002870D9" w:rsidRDefault="002870D9" w:rsidP="00DD60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 w:rsidRPr="002870D9">
        <w:rPr>
          <w:lang w:val="en-GB"/>
        </w:rPr>
        <w:t>“</w:t>
      </w:r>
      <w:r w:rsidR="00E03E29" w:rsidRPr="002870D9">
        <w:rPr>
          <w:lang w:val="en-GB"/>
        </w:rPr>
        <w:t>Inclusive secularism</w:t>
      </w:r>
      <w:r w:rsidRPr="002870D9">
        <w:rPr>
          <w:lang w:val="en-GB"/>
        </w:rPr>
        <w:t>”</w:t>
      </w:r>
    </w:p>
    <w:p w:rsidR="00C04391" w:rsidRPr="005F22DE" w:rsidRDefault="00C04391" w:rsidP="00DD6072">
      <w:pPr>
        <w:pStyle w:val="ListParagraph"/>
        <w:spacing w:after="0" w:line="240" w:lineRule="auto"/>
        <w:ind w:left="360"/>
        <w:jc w:val="both"/>
        <w:rPr>
          <w:b/>
          <w:highlight w:val="yellow"/>
          <w:lang w:val="en-GB"/>
        </w:rPr>
      </w:pPr>
    </w:p>
    <w:p w:rsidR="00E03E29" w:rsidRPr="0050555A" w:rsidRDefault="00E03E29" w:rsidP="00DD6072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50555A">
        <w:rPr>
          <w:b/>
          <w:sz w:val="28"/>
          <w:szCs w:val="28"/>
          <w:lang w:val="en-GB"/>
        </w:rPr>
        <w:t xml:space="preserve">Session 3 – Moving forward: coordination of the next steps </w:t>
      </w:r>
    </w:p>
    <w:p w:rsidR="0050555A" w:rsidRPr="0050555A" w:rsidRDefault="0050555A" w:rsidP="0050555A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lang w:val="en-GB"/>
        </w:rPr>
      </w:pPr>
      <w:r w:rsidRPr="0050555A">
        <w:rPr>
          <w:lang w:val="en-GB"/>
        </w:rPr>
        <w:t>Claire Fernandez to s</w:t>
      </w:r>
      <w:r w:rsidRPr="0050555A">
        <w:rPr>
          <w:lang w:val="en-GB"/>
        </w:rPr>
        <w:t>end participants’ email list + power point and table</w:t>
      </w:r>
    </w:p>
    <w:p w:rsidR="00E03E29" w:rsidRPr="0050555A" w:rsidRDefault="002870D9" w:rsidP="00DD607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lang w:val="en-GB"/>
        </w:rPr>
      </w:pPr>
      <w:r w:rsidRPr="0050555A">
        <w:rPr>
          <w:lang w:val="en-GB"/>
        </w:rPr>
        <w:t>Work on the table to have a tool usable in advocacy at all levels</w:t>
      </w:r>
      <w:r w:rsidR="00E03E29" w:rsidRPr="0050555A">
        <w:rPr>
          <w:lang w:val="en-GB"/>
        </w:rPr>
        <w:t xml:space="preserve"> </w:t>
      </w:r>
    </w:p>
    <w:p w:rsidR="002870D9" w:rsidRPr="0050555A" w:rsidRDefault="002870D9" w:rsidP="00DD607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lang w:val="en-GB"/>
        </w:rPr>
      </w:pPr>
      <w:r w:rsidRPr="0050555A">
        <w:rPr>
          <w:lang w:val="en-GB"/>
        </w:rPr>
        <w:t>Mike Whine to feed into the security section</w:t>
      </w:r>
    </w:p>
    <w:p w:rsidR="002870D9" w:rsidRPr="0050555A" w:rsidRDefault="002870D9" w:rsidP="00DD607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lang w:val="en-GB"/>
        </w:rPr>
      </w:pPr>
      <w:proofErr w:type="spellStart"/>
      <w:r w:rsidRPr="0050555A">
        <w:rPr>
          <w:lang w:val="en-GB"/>
        </w:rPr>
        <w:t>Avi</w:t>
      </w:r>
      <w:proofErr w:type="spellEnd"/>
      <w:r w:rsidRPr="0050555A">
        <w:rPr>
          <w:lang w:val="en-GB"/>
        </w:rPr>
        <w:t xml:space="preserve"> </w:t>
      </w:r>
      <w:proofErr w:type="spellStart"/>
      <w:r w:rsidRPr="0050555A">
        <w:rPr>
          <w:lang w:val="en-GB"/>
        </w:rPr>
        <w:t>Tawil</w:t>
      </w:r>
      <w:proofErr w:type="spellEnd"/>
      <w:r w:rsidRPr="0050555A">
        <w:rPr>
          <w:lang w:val="en-GB"/>
        </w:rPr>
        <w:t xml:space="preserve"> to feed in the issues around ritual slaughter/link with rabbis</w:t>
      </w:r>
    </w:p>
    <w:p w:rsidR="00E03E29" w:rsidRPr="0050555A" w:rsidRDefault="002870D9" w:rsidP="00DD607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lang w:val="en-GB"/>
        </w:rPr>
      </w:pPr>
      <w:r w:rsidRPr="0050555A">
        <w:rPr>
          <w:lang w:val="en-GB"/>
        </w:rPr>
        <w:t xml:space="preserve">Anne </w:t>
      </w:r>
      <w:proofErr w:type="spellStart"/>
      <w:r w:rsidRPr="0050555A">
        <w:rPr>
          <w:lang w:val="en-GB"/>
        </w:rPr>
        <w:t>Giebel</w:t>
      </w:r>
      <w:proofErr w:type="spellEnd"/>
      <w:r w:rsidRPr="0050555A">
        <w:rPr>
          <w:lang w:val="en-GB"/>
        </w:rPr>
        <w:t xml:space="preserve"> and Mike Whine to link </w:t>
      </w:r>
      <w:r w:rsidR="002A1411" w:rsidRPr="0050555A">
        <w:rPr>
          <w:lang w:val="en-GB"/>
        </w:rPr>
        <w:t xml:space="preserve">with </w:t>
      </w:r>
      <w:r w:rsidRPr="0050555A">
        <w:rPr>
          <w:lang w:val="en-GB"/>
        </w:rPr>
        <w:t>o</w:t>
      </w:r>
      <w:r w:rsidR="00E03E29" w:rsidRPr="0050555A">
        <w:rPr>
          <w:lang w:val="en-GB"/>
        </w:rPr>
        <w:t xml:space="preserve">ther </w:t>
      </w:r>
      <w:r w:rsidRPr="0050555A">
        <w:rPr>
          <w:lang w:val="en-GB"/>
        </w:rPr>
        <w:t xml:space="preserve">fora and to share OSCE documents </w:t>
      </w:r>
    </w:p>
    <w:p w:rsidR="00E03E29" w:rsidRPr="0050555A" w:rsidRDefault="002870D9" w:rsidP="00DD607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lang w:val="en-GB"/>
        </w:rPr>
      </w:pPr>
      <w:r w:rsidRPr="0050555A">
        <w:rPr>
          <w:lang w:val="en-GB"/>
        </w:rPr>
        <w:t>Inform each other’s, a</w:t>
      </w:r>
      <w:r w:rsidR="00E03E29" w:rsidRPr="0050555A">
        <w:rPr>
          <w:lang w:val="en-GB"/>
        </w:rPr>
        <w:t>ct as bridges, complement rather than duplicate</w:t>
      </w:r>
    </w:p>
    <w:p w:rsidR="002870D9" w:rsidRPr="0050555A" w:rsidRDefault="002870D9" w:rsidP="00DD607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lang w:val="en-GB"/>
        </w:rPr>
      </w:pPr>
      <w:r w:rsidRPr="0050555A">
        <w:rPr>
          <w:lang w:val="en-GB"/>
        </w:rPr>
        <w:t>Consult lawyers and EU law experts on the table/future draft of a strategy (everyone to make proposals</w:t>
      </w:r>
      <w:r w:rsidR="0050555A" w:rsidRPr="0050555A">
        <w:rPr>
          <w:lang w:val="en-GB"/>
        </w:rPr>
        <w:t>, Lanna Hollo to involve colleagues</w:t>
      </w:r>
      <w:r w:rsidRPr="0050555A">
        <w:rPr>
          <w:lang w:val="en-GB"/>
        </w:rPr>
        <w:t>)</w:t>
      </w:r>
    </w:p>
    <w:p w:rsidR="00E03E29" w:rsidRPr="0050555A" w:rsidRDefault="002870D9" w:rsidP="00DD607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lang w:val="en-GB"/>
        </w:rPr>
      </w:pPr>
      <w:r w:rsidRPr="0050555A">
        <w:rPr>
          <w:lang w:val="en-GB"/>
        </w:rPr>
        <w:t>Have an o</w:t>
      </w:r>
      <w:r w:rsidR="00E03E29" w:rsidRPr="0050555A">
        <w:rPr>
          <w:lang w:val="en-GB"/>
        </w:rPr>
        <w:t>nline type of consultation</w:t>
      </w:r>
      <w:r w:rsidRPr="0050555A">
        <w:rPr>
          <w:lang w:val="en-GB"/>
        </w:rPr>
        <w:t xml:space="preserve"> on the draft strategy/certain aspects</w:t>
      </w:r>
    </w:p>
    <w:p w:rsidR="0050555A" w:rsidRPr="0050555A" w:rsidRDefault="0050555A" w:rsidP="00DD607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lang w:val="en-GB"/>
        </w:rPr>
      </w:pPr>
      <w:r w:rsidRPr="0050555A">
        <w:rPr>
          <w:lang w:val="en-GB"/>
        </w:rPr>
        <w:t>Explore strategic litigation on reasonable accommodation</w:t>
      </w:r>
    </w:p>
    <w:p w:rsidR="00B378DD" w:rsidRPr="002105DF" w:rsidRDefault="00B378DD" w:rsidP="00DD6072">
      <w:pPr>
        <w:spacing w:after="0" w:line="240" w:lineRule="auto"/>
        <w:jc w:val="both"/>
        <w:rPr>
          <w:lang w:val="en-GB"/>
        </w:rPr>
      </w:pPr>
    </w:p>
    <w:sectPr w:rsidR="00B378DD" w:rsidRPr="00210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29" w:rsidRDefault="00004F29" w:rsidP="002105DF">
      <w:pPr>
        <w:spacing w:after="0" w:line="240" w:lineRule="auto"/>
      </w:pPr>
      <w:r>
        <w:separator/>
      </w:r>
    </w:p>
  </w:endnote>
  <w:endnote w:type="continuationSeparator" w:id="0">
    <w:p w:rsidR="00004F29" w:rsidRDefault="00004F29" w:rsidP="0021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72" w:rsidRDefault="00DD6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72" w:rsidRDefault="00DD60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72" w:rsidRDefault="00DD6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29" w:rsidRDefault="00004F29" w:rsidP="002105DF">
      <w:pPr>
        <w:spacing w:after="0" w:line="240" w:lineRule="auto"/>
      </w:pPr>
      <w:r>
        <w:separator/>
      </w:r>
    </w:p>
  </w:footnote>
  <w:footnote w:type="continuationSeparator" w:id="0">
    <w:p w:rsidR="00004F29" w:rsidRDefault="00004F29" w:rsidP="0021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72" w:rsidRDefault="00004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2340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INTER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72" w:rsidRDefault="00004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2341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INTER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72" w:rsidRDefault="00004F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2339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INTER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EAC"/>
    <w:multiLevelType w:val="hybridMultilevel"/>
    <w:tmpl w:val="05644822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64F8B"/>
    <w:multiLevelType w:val="hybridMultilevel"/>
    <w:tmpl w:val="B44C573E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04801"/>
    <w:multiLevelType w:val="hybridMultilevel"/>
    <w:tmpl w:val="0F7091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113CB"/>
    <w:multiLevelType w:val="hybridMultilevel"/>
    <w:tmpl w:val="3FAAF1D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0046F"/>
    <w:multiLevelType w:val="hybridMultilevel"/>
    <w:tmpl w:val="B0762932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F5643"/>
    <w:multiLevelType w:val="hybridMultilevel"/>
    <w:tmpl w:val="53AC50E4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89040F"/>
    <w:multiLevelType w:val="hybridMultilevel"/>
    <w:tmpl w:val="26F4D6A0"/>
    <w:lvl w:ilvl="0" w:tplc="0ED46208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B7FF5"/>
    <w:multiLevelType w:val="hybridMultilevel"/>
    <w:tmpl w:val="21AE895A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1E59D7"/>
    <w:multiLevelType w:val="hybridMultilevel"/>
    <w:tmpl w:val="7CF2C662"/>
    <w:lvl w:ilvl="0" w:tplc="76229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DB1"/>
    <w:multiLevelType w:val="hybridMultilevel"/>
    <w:tmpl w:val="062E686A"/>
    <w:lvl w:ilvl="0" w:tplc="0776BC3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0CCC"/>
    <w:multiLevelType w:val="hybridMultilevel"/>
    <w:tmpl w:val="6180CE2C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EB016B"/>
    <w:multiLevelType w:val="hybridMultilevel"/>
    <w:tmpl w:val="4C9ED4A4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572771"/>
    <w:multiLevelType w:val="hybridMultilevel"/>
    <w:tmpl w:val="3C1C662A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A96109"/>
    <w:multiLevelType w:val="hybridMultilevel"/>
    <w:tmpl w:val="AAD64EFA"/>
    <w:lvl w:ilvl="0" w:tplc="59FC9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2B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8A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F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AA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AA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0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816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ED6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0F509D"/>
    <w:multiLevelType w:val="hybridMultilevel"/>
    <w:tmpl w:val="AF5E3DBC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F71862"/>
    <w:multiLevelType w:val="hybridMultilevel"/>
    <w:tmpl w:val="3404C41A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101F8"/>
    <w:multiLevelType w:val="hybridMultilevel"/>
    <w:tmpl w:val="6D0277D2"/>
    <w:lvl w:ilvl="0" w:tplc="0ED46208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B7835"/>
    <w:multiLevelType w:val="hybridMultilevel"/>
    <w:tmpl w:val="6BA29D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64983"/>
    <w:multiLevelType w:val="hybridMultilevel"/>
    <w:tmpl w:val="E084C64A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5F1997"/>
    <w:multiLevelType w:val="hybridMultilevel"/>
    <w:tmpl w:val="76925ECC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E34A12"/>
    <w:multiLevelType w:val="hybridMultilevel"/>
    <w:tmpl w:val="A956C5B0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10CA8"/>
    <w:multiLevelType w:val="hybridMultilevel"/>
    <w:tmpl w:val="86DAD780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0A31B8"/>
    <w:multiLevelType w:val="hybridMultilevel"/>
    <w:tmpl w:val="AACCDA26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9E6FA1"/>
    <w:multiLevelType w:val="hybridMultilevel"/>
    <w:tmpl w:val="6A9E983C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EE0203"/>
    <w:multiLevelType w:val="hybridMultilevel"/>
    <w:tmpl w:val="D34CB78E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766A36"/>
    <w:multiLevelType w:val="hybridMultilevel"/>
    <w:tmpl w:val="3D7041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5695D"/>
    <w:multiLevelType w:val="hybridMultilevel"/>
    <w:tmpl w:val="F3C6844E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CF5030"/>
    <w:multiLevelType w:val="hybridMultilevel"/>
    <w:tmpl w:val="2B9EC79C"/>
    <w:lvl w:ilvl="0" w:tplc="0ED46208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06655"/>
    <w:multiLevelType w:val="hybridMultilevel"/>
    <w:tmpl w:val="943069C4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674868"/>
    <w:multiLevelType w:val="hybridMultilevel"/>
    <w:tmpl w:val="0532A980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5D36EB"/>
    <w:multiLevelType w:val="hybridMultilevel"/>
    <w:tmpl w:val="3C749EDE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FB678D"/>
    <w:multiLevelType w:val="hybridMultilevel"/>
    <w:tmpl w:val="4D425432"/>
    <w:lvl w:ilvl="0" w:tplc="F49CB61E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3220CC"/>
    <w:multiLevelType w:val="hybridMultilevel"/>
    <w:tmpl w:val="E7DC68EC"/>
    <w:lvl w:ilvl="0" w:tplc="0776BC3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0E7674"/>
    <w:multiLevelType w:val="hybridMultilevel"/>
    <w:tmpl w:val="FE20AAD6"/>
    <w:lvl w:ilvl="0" w:tplc="0776BC3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A7EAD"/>
    <w:multiLevelType w:val="hybridMultilevel"/>
    <w:tmpl w:val="014E8C10"/>
    <w:lvl w:ilvl="0" w:tplc="0776BC30">
      <w:start w:val="2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1"/>
  </w:num>
  <w:num w:numId="4">
    <w:abstractNumId w:val="17"/>
  </w:num>
  <w:num w:numId="5">
    <w:abstractNumId w:val="6"/>
  </w:num>
  <w:num w:numId="6">
    <w:abstractNumId w:val="13"/>
  </w:num>
  <w:num w:numId="7">
    <w:abstractNumId w:val="26"/>
  </w:num>
  <w:num w:numId="8">
    <w:abstractNumId w:val="2"/>
  </w:num>
  <w:num w:numId="9">
    <w:abstractNumId w:val="14"/>
  </w:num>
  <w:num w:numId="10">
    <w:abstractNumId w:val="19"/>
  </w:num>
  <w:num w:numId="11">
    <w:abstractNumId w:val="28"/>
  </w:num>
  <w:num w:numId="12">
    <w:abstractNumId w:val="5"/>
  </w:num>
  <w:num w:numId="13">
    <w:abstractNumId w:val="1"/>
  </w:num>
  <w:num w:numId="14">
    <w:abstractNumId w:val="23"/>
  </w:num>
  <w:num w:numId="15">
    <w:abstractNumId w:val="20"/>
  </w:num>
  <w:num w:numId="16">
    <w:abstractNumId w:val="21"/>
  </w:num>
  <w:num w:numId="17">
    <w:abstractNumId w:val="12"/>
  </w:num>
  <w:num w:numId="18">
    <w:abstractNumId w:val="7"/>
  </w:num>
  <w:num w:numId="19">
    <w:abstractNumId w:val="4"/>
  </w:num>
  <w:num w:numId="20">
    <w:abstractNumId w:val="16"/>
  </w:num>
  <w:num w:numId="21">
    <w:abstractNumId w:val="27"/>
  </w:num>
  <w:num w:numId="22">
    <w:abstractNumId w:val="11"/>
  </w:num>
  <w:num w:numId="23">
    <w:abstractNumId w:val="32"/>
  </w:num>
  <w:num w:numId="24">
    <w:abstractNumId w:val="18"/>
  </w:num>
  <w:num w:numId="25">
    <w:abstractNumId w:val="0"/>
  </w:num>
  <w:num w:numId="26">
    <w:abstractNumId w:val="22"/>
  </w:num>
  <w:num w:numId="27">
    <w:abstractNumId w:val="15"/>
  </w:num>
  <w:num w:numId="28">
    <w:abstractNumId w:val="33"/>
  </w:num>
  <w:num w:numId="29">
    <w:abstractNumId w:val="30"/>
  </w:num>
  <w:num w:numId="30">
    <w:abstractNumId w:val="9"/>
  </w:num>
  <w:num w:numId="31">
    <w:abstractNumId w:val="34"/>
  </w:num>
  <w:num w:numId="32">
    <w:abstractNumId w:val="24"/>
  </w:num>
  <w:num w:numId="33">
    <w:abstractNumId w:val="10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4C"/>
    <w:rsid w:val="00004F29"/>
    <w:rsid w:val="0003033C"/>
    <w:rsid w:val="00060A02"/>
    <w:rsid w:val="0008392A"/>
    <w:rsid w:val="000D1698"/>
    <w:rsid w:val="0010434A"/>
    <w:rsid w:val="00123422"/>
    <w:rsid w:val="00143A7B"/>
    <w:rsid w:val="00167B06"/>
    <w:rsid w:val="001704CC"/>
    <w:rsid w:val="001B3186"/>
    <w:rsid w:val="001B4D36"/>
    <w:rsid w:val="0020091B"/>
    <w:rsid w:val="002105DF"/>
    <w:rsid w:val="00244152"/>
    <w:rsid w:val="0026466D"/>
    <w:rsid w:val="002819A6"/>
    <w:rsid w:val="002845F3"/>
    <w:rsid w:val="002870D9"/>
    <w:rsid w:val="002A1411"/>
    <w:rsid w:val="002B501A"/>
    <w:rsid w:val="002E0C52"/>
    <w:rsid w:val="003B2C14"/>
    <w:rsid w:val="00421261"/>
    <w:rsid w:val="00432A33"/>
    <w:rsid w:val="00481FD1"/>
    <w:rsid w:val="00487736"/>
    <w:rsid w:val="004E2B3E"/>
    <w:rsid w:val="0050555A"/>
    <w:rsid w:val="00555636"/>
    <w:rsid w:val="00565E3D"/>
    <w:rsid w:val="00571913"/>
    <w:rsid w:val="005B15D3"/>
    <w:rsid w:val="005D767F"/>
    <w:rsid w:val="005F22DE"/>
    <w:rsid w:val="006376A0"/>
    <w:rsid w:val="00650EEC"/>
    <w:rsid w:val="00687E31"/>
    <w:rsid w:val="006A02C4"/>
    <w:rsid w:val="006B5F87"/>
    <w:rsid w:val="0074164A"/>
    <w:rsid w:val="007479BD"/>
    <w:rsid w:val="007B1900"/>
    <w:rsid w:val="007D3647"/>
    <w:rsid w:val="00805BC6"/>
    <w:rsid w:val="008204A2"/>
    <w:rsid w:val="0085167C"/>
    <w:rsid w:val="008959FB"/>
    <w:rsid w:val="008B074C"/>
    <w:rsid w:val="008B6B51"/>
    <w:rsid w:val="008C616B"/>
    <w:rsid w:val="008F70B1"/>
    <w:rsid w:val="00921D37"/>
    <w:rsid w:val="00940634"/>
    <w:rsid w:val="009A56B7"/>
    <w:rsid w:val="009E76A7"/>
    <w:rsid w:val="00A21D00"/>
    <w:rsid w:val="00A64BEE"/>
    <w:rsid w:val="00A72CAA"/>
    <w:rsid w:val="00AB7EEC"/>
    <w:rsid w:val="00AF3E11"/>
    <w:rsid w:val="00B11A58"/>
    <w:rsid w:val="00B378DD"/>
    <w:rsid w:val="00B8058A"/>
    <w:rsid w:val="00B87A0F"/>
    <w:rsid w:val="00BC186E"/>
    <w:rsid w:val="00C04391"/>
    <w:rsid w:val="00C53E8B"/>
    <w:rsid w:val="00C74E74"/>
    <w:rsid w:val="00D37224"/>
    <w:rsid w:val="00DD6072"/>
    <w:rsid w:val="00E03E29"/>
    <w:rsid w:val="00E51872"/>
    <w:rsid w:val="00E828CE"/>
    <w:rsid w:val="00EF05C0"/>
    <w:rsid w:val="00F321E5"/>
    <w:rsid w:val="00F5328B"/>
    <w:rsid w:val="00FB7389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1D3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3B2C1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50E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F"/>
  </w:style>
  <w:style w:type="paragraph" w:styleId="Footer">
    <w:name w:val="footer"/>
    <w:basedOn w:val="Normal"/>
    <w:link w:val="FooterChar"/>
    <w:uiPriority w:val="99"/>
    <w:unhideWhenUsed/>
    <w:rsid w:val="0021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1D3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3B2C1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50E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F"/>
  </w:style>
  <w:style w:type="paragraph" w:styleId="Footer">
    <w:name w:val="footer"/>
    <w:basedOn w:val="Normal"/>
    <w:link w:val="FooterChar"/>
    <w:uiPriority w:val="99"/>
    <w:unhideWhenUsed/>
    <w:rsid w:val="0021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8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5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3B00-478B-4FE8-9614-88C0A615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3323</Words>
  <Characters>18279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Le Dret</dc:creator>
  <cp:lastModifiedBy>Claire Fernandez</cp:lastModifiedBy>
  <cp:revision>2</cp:revision>
  <cp:lastPrinted>2015-05-09T07:05:00Z</cp:lastPrinted>
  <dcterms:created xsi:type="dcterms:W3CDTF">2015-05-09T07:05:00Z</dcterms:created>
  <dcterms:modified xsi:type="dcterms:W3CDTF">2015-05-09T07:05:00Z</dcterms:modified>
</cp:coreProperties>
</file>