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3309E" w14:textId="77777777" w:rsidR="00C96E65" w:rsidRDefault="00C96E65" w:rsidP="00C93F2E">
      <w:pPr>
        <w:pStyle w:val="BodyText"/>
        <w:tabs>
          <w:tab w:val="left" w:pos="9600"/>
        </w:tabs>
        <w:rPr>
          <w:rFonts w:ascii="Calibri" w:hAnsi="Calibri" w:cs="Arial"/>
          <w:b/>
          <w:smallCaps/>
          <w:color w:val="99CC00"/>
        </w:rPr>
      </w:pPr>
    </w:p>
    <w:p w14:paraId="0DCCDED0" w14:textId="77777777" w:rsidR="005E4EE1" w:rsidRDefault="005519C8" w:rsidP="007E71AB">
      <w:pPr>
        <w:pStyle w:val="BodyText"/>
        <w:tabs>
          <w:tab w:val="left" w:pos="9600"/>
        </w:tabs>
        <w:jc w:val="center"/>
        <w:outlineLvl w:val="0"/>
        <w:rPr>
          <w:rFonts w:ascii="Calibri" w:hAnsi="Calibri" w:cs="Arial"/>
          <w:b/>
          <w:smallCaps/>
          <w:color w:val="99CC00"/>
          <w:sz w:val="32"/>
          <w:szCs w:val="32"/>
        </w:rPr>
      </w:pPr>
      <w:r>
        <w:rPr>
          <w:rFonts w:ascii="Calibri" w:hAnsi="Calibri" w:cs="Arial"/>
          <w:b/>
          <w:smallCaps/>
          <w:color w:val="99CC00"/>
          <w:sz w:val="32"/>
          <w:szCs w:val="32"/>
        </w:rPr>
        <w:t xml:space="preserve">Update on ENAR </w:t>
      </w:r>
      <w:r w:rsidR="00382D57">
        <w:rPr>
          <w:rFonts w:ascii="Calibri" w:hAnsi="Calibri" w:cs="Arial"/>
          <w:b/>
          <w:smallCaps/>
          <w:color w:val="99CC00"/>
          <w:sz w:val="32"/>
          <w:szCs w:val="32"/>
        </w:rPr>
        <w:t>PORTFOLIOS</w:t>
      </w:r>
    </w:p>
    <w:p w14:paraId="078C9AFF" w14:textId="1512CEC2" w:rsidR="002444BA" w:rsidRPr="0021562D" w:rsidRDefault="0019232F" w:rsidP="007E71AB">
      <w:pPr>
        <w:pStyle w:val="BodyText"/>
        <w:tabs>
          <w:tab w:val="left" w:pos="9600"/>
        </w:tabs>
        <w:jc w:val="center"/>
        <w:outlineLvl w:val="0"/>
        <w:rPr>
          <w:rFonts w:ascii="Calibri" w:hAnsi="Calibri" w:cs="Arial"/>
          <w:b/>
          <w:smallCaps/>
          <w:color w:val="99CC00"/>
          <w:sz w:val="32"/>
          <w:szCs w:val="32"/>
        </w:rPr>
      </w:pPr>
      <w:r>
        <w:rPr>
          <w:rFonts w:ascii="Calibri" w:hAnsi="Calibri" w:cs="Arial"/>
          <w:b/>
          <w:smallCaps/>
          <w:color w:val="99CC00"/>
          <w:sz w:val="32"/>
          <w:szCs w:val="32"/>
        </w:rPr>
        <w:t>Board Meeting</w:t>
      </w:r>
      <w:r w:rsidR="00756B73">
        <w:rPr>
          <w:rFonts w:ascii="Calibri" w:hAnsi="Calibri" w:cs="Arial"/>
          <w:b/>
          <w:smallCaps/>
          <w:color w:val="99CC00"/>
          <w:sz w:val="32"/>
          <w:szCs w:val="32"/>
        </w:rPr>
        <w:t>–</w:t>
      </w:r>
      <w:r w:rsidR="00E34A45">
        <w:rPr>
          <w:rFonts w:ascii="Calibri" w:hAnsi="Calibri" w:cs="Arial"/>
          <w:b/>
          <w:smallCaps/>
          <w:color w:val="99CC00"/>
          <w:sz w:val="32"/>
          <w:szCs w:val="32"/>
        </w:rPr>
        <w:t xml:space="preserve"> 2-3 December</w:t>
      </w:r>
      <w:r w:rsidR="00E9460F">
        <w:rPr>
          <w:rFonts w:ascii="Calibri" w:hAnsi="Calibri" w:cs="Arial"/>
          <w:b/>
          <w:smallCaps/>
          <w:color w:val="99CC00"/>
          <w:sz w:val="32"/>
          <w:szCs w:val="32"/>
        </w:rPr>
        <w:t xml:space="preserve"> 2016</w:t>
      </w:r>
    </w:p>
    <w:p w14:paraId="3822DC6A" w14:textId="21BE36D1" w:rsidR="0019232F" w:rsidRDefault="000F4BF3" w:rsidP="007E71AB">
      <w:pPr>
        <w:pStyle w:val="BodyText"/>
        <w:tabs>
          <w:tab w:val="left" w:pos="9600"/>
        </w:tabs>
        <w:jc w:val="center"/>
        <w:outlineLvl w:val="0"/>
        <w:rPr>
          <w:rFonts w:ascii="Calibri" w:hAnsi="Calibri" w:cs="Arial"/>
          <w:b/>
          <w:smallCaps/>
          <w:color w:val="99CC00"/>
          <w:sz w:val="28"/>
          <w:szCs w:val="28"/>
        </w:rPr>
      </w:pPr>
      <w:r>
        <w:rPr>
          <w:rFonts w:ascii="Calibri" w:hAnsi="Calibri" w:cs="Arial"/>
          <w:b/>
          <w:smallCaps/>
          <w:color w:val="99CC00"/>
          <w:sz w:val="28"/>
          <w:szCs w:val="28"/>
        </w:rPr>
        <w:t>September</w:t>
      </w:r>
      <w:r w:rsidR="00E34A45">
        <w:rPr>
          <w:rFonts w:ascii="Calibri" w:hAnsi="Calibri" w:cs="Arial"/>
          <w:b/>
          <w:smallCaps/>
          <w:color w:val="99CC00"/>
          <w:sz w:val="28"/>
          <w:szCs w:val="28"/>
        </w:rPr>
        <w:t>-November</w:t>
      </w:r>
      <w:r>
        <w:rPr>
          <w:rFonts w:ascii="Calibri" w:hAnsi="Calibri" w:cs="Arial"/>
          <w:b/>
          <w:smallCaps/>
          <w:color w:val="99CC00"/>
          <w:sz w:val="28"/>
          <w:szCs w:val="28"/>
        </w:rPr>
        <w:t xml:space="preserve"> </w:t>
      </w:r>
      <w:r w:rsidR="00E9460F">
        <w:rPr>
          <w:rFonts w:ascii="Calibri" w:hAnsi="Calibri" w:cs="Arial"/>
          <w:b/>
          <w:smallCaps/>
          <w:color w:val="99CC00"/>
          <w:sz w:val="28"/>
          <w:szCs w:val="28"/>
        </w:rPr>
        <w:t>2016</w:t>
      </w:r>
    </w:p>
    <w:p w14:paraId="2C6E95B1" w14:textId="77777777" w:rsidR="002444BA" w:rsidRDefault="002444BA" w:rsidP="00C93F2E">
      <w:pPr>
        <w:pStyle w:val="BodyText"/>
        <w:tabs>
          <w:tab w:val="left" w:pos="9600"/>
        </w:tabs>
        <w:rPr>
          <w:rFonts w:ascii="Calibri" w:hAnsi="Calibri" w:cs="Arial"/>
          <w:b/>
          <w:smallCaps/>
          <w:color w:val="99CC00"/>
          <w:sz w:val="28"/>
          <w:szCs w:val="28"/>
        </w:rPr>
      </w:pPr>
    </w:p>
    <w:p w14:paraId="29717035" w14:textId="77777777" w:rsidR="00497142" w:rsidRPr="00E831AA" w:rsidRDefault="00497142" w:rsidP="00497142">
      <w:pPr>
        <w:outlineLvl w:val="0"/>
        <w:rPr>
          <w:rFonts w:ascii="Calibri" w:hAnsi="Calibri" w:cs="Arial"/>
          <w:b/>
          <w:smallCaps/>
          <w:color w:val="99CC00"/>
          <w:sz w:val="28"/>
          <w:szCs w:val="28"/>
        </w:rPr>
      </w:pPr>
      <w:r>
        <w:rPr>
          <w:rFonts w:ascii="Calibri" w:hAnsi="Calibri" w:cs="Arial"/>
          <w:b/>
          <w:smallCaps/>
          <w:color w:val="99CC00"/>
          <w:sz w:val="28"/>
          <w:szCs w:val="28"/>
        </w:rPr>
        <w:t>Employment</w:t>
      </w:r>
    </w:p>
    <w:p w14:paraId="7FEA70F9" w14:textId="0BB32FD2" w:rsidR="00497142" w:rsidRPr="00D86343" w:rsidRDefault="00E34A45" w:rsidP="006D2451">
      <w:pPr>
        <w:pStyle w:val="ListParagraph"/>
        <w:numPr>
          <w:ilvl w:val="0"/>
          <w:numId w:val="6"/>
        </w:numPr>
        <w:rPr>
          <w:rFonts w:ascii="Calibri" w:eastAsia="Calibri" w:hAnsi="Calibri"/>
          <w:bCs/>
          <w:i/>
          <w:sz w:val="22"/>
          <w:szCs w:val="22"/>
        </w:rPr>
      </w:pPr>
      <w:r>
        <w:rPr>
          <w:rFonts w:ascii="Calibri" w:eastAsia="Calibri" w:hAnsi="Calibri"/>
          <w:b/>
          <w:bCs/>
          <w:i/>
          <w:sz w:val="22"/>
          <w:szCs w:val="22"/>
        </w:rPr>
        <w:t>The report of</w:t>
      </w:r>
      <w:r w:rsidR="00AD63AB">
        <w:rPr>
          <w:rFonts w:ascii="Calibri" w:eastAsia="Calibri" w:hAnsi="Calibri"/>
          <w:b/>
          <w:bCs/>
          <w:i/>
          <w:sz w:val="22"/>
          <w:szCs w:val="22"/>
        </w:rPr>
        <w:t xml:space="preserve"> the </w:t>
      </w:r>
      <w:r w:rsidR="00497142" w:rsidRPr="008E06C3">
        <w:rPr>
          <w:rFonts w:ascii="Calibri" w:eastAsia="Calibri" w:hAnsi="Calibri"/>
          <w:b/>
          <w:bCs/>
          <w:i/>
          <w:sz w:val="22"/>
          <w:szCs w:val="22"/>
        </w:rPr>
        <w:t>7</w:t>
      </w:r>
      <w:r w:rsidR="00497142" w:rsidRPr="008E06C3">
        <w:rPr>
          <w:rFonts w:ascii="Calibri" w:eastAsia="Calibri" w:hAnsi="Calibri"/>
          <w:b/>
          <w:bCs/>
          <w:i/>
          <w:sz w:val="22"/>
          <w:szCs w:val="22"/>
          <w:vertAlign w:val="superscript"/>
        </w:rPr>
        <w:t>th</w:t>
      </w:r>
      <w:r w:rsidR="006D4428" w:rsidRPr="008E06C3">
        <w:rPr>
          <w:rFonts w:ascii="Calibri" w:eastAsia="Calibri" w:hAnsi="Calibri"/>
          <w:b/>
          <w:bCs/>
          <w:i/>
          <w:sz w:val="22"/>
          <w:szCs w:val="22"/>
        </w:rPr>
        <w:t xml:space="preserve"> </w:t>
      </w:r>
      <w:proofErr w:type="spellStart"/>
      <w:r w:rsidR="00497142" w:rsidRPr="008E06C3">
        <w:rPr>
          <w:rFonts w:ascii="Calibri" w:eastAsia="Calibri" w:hAnsi="Calibri"/>
          <w:b/>
          <w:bCs/>
          <w:i/>
          <w:sz w:val="22"/>
          <w:szCs w:val="22"/>
        </w:rPr>
        <w:t>Equal@Work</w:t>
      </w:r>
      <w:proofErr w:type="spellEnd"/>
      <w:r w:rsidR="00497142" w:rsidRPr="008E06C3">
        <w:rPr>
          <w:rFonts w:ascii="Calibri" w:eastAsia="Calibri" w:hAnsi="Calibri"/>
          <w:b/>
          <w:bCs/>
          <w:i/>
          <w:sz w:val="22"/>
          <w:szCs w:val="22"/>
        </w:rPr>
        <w:t xml:space="preserve"> seminar </w:t>
      </w:r>
      <w:r>
        <w:rPr>
          <w:rFonts w:ascii="Calibri" w:eastAsia="Calibri" w:hAnsi="Calibri"/>
          <w:b/>
          <w:bCs/>
          <w:i/>
          <w:sz w:val="22"/>
          <w:szCs w:val="22"/>
        </w:rPr>
        <w:t>will be published and launched during the 8</w:t>
      </w:r>
      <w:r w:rsidRPr="00E34A45">
        <w:rPr>
          <w:rFonts w:ascii="Calibri" w:eastAsia="Calibri" w:hAnsi="Calibri"/>
          <w:b/>
          <w:bCs/>
          <w:i/>
          <w:sz w:val="22"/>
          <w:szCs w:val="22"/>
          <w:vertAlign w:val="superscript"/>
        </w:rPr>
        <w:t>th</w:t>
      </w:r>
      <w:r>
        <w:rPr>
          <w:rFonts w:ascii="Calibri" w:eastAsia="Calibri" w:hAnsi="Calibri"/>
          <w:b/>
          <w:bCs/>
          <w:i/>
          <w:sz w:val="22"/>
          <w:szCs w:val="22"/>
        </w:rPr>
        <w:t xml:space="preserve"> Equal@work seminar on 14-15 December</w:t>
      </w:r>
      <w:r w:rsidR="00AD63AB">
        <w:rPr>
          <w:rFonts w:ascii="Calibri" w:eastAsia="Calibri" w:hAnsi="Calibri"/>
          <w:b/>
          <w:bCs/>
          <w:i/>
          <w:sz w:val="22"/>
          <w:szCs w:val="22"/>
        </w:rPr>
        <w:t xml:space="preserve">. </w:t>
      </w:r>
      <w:r w:rsidR="00AD63AB" w:rsidRPr="00AD63AB">
        <w:rPr>
          <w:rFonts w:ascii="Calibri" w:eastAsia="Calibri" w:hAnsi="Calibri"/>
          <w:bCs/>
          <w:sz w:val="22"/>
          <w:szCs w:val="22"/>
        </w:rPr>
        <w:t>It cover</w:t>
      </w:r>
      <w:r>
        <w:rPr>
          <w:rFonts w:ascii="Calibri" w:eastAsia="Calibri" w:hAnsi="Calibri"/>
          <w:bCs/>
          <w:sz w:val="22"/>
          <w:szCs w:val="22"/>
        </w:rPr>
        <w:t>s</w:t>
      </w:r>
      <w:r w:rsidR="00AD63AB" w:rsidRPr="00AD63AB">
        <w:rPr>
          <w:rFonts w:ascii="Calibri" w:eastAsia="Calibri" w:hAnsi="Calibri"/>
          <w:bCs/>
          <w:sz w:val="22"/>
          <w:szCs w:val="22"/>
        </w:rPr>
        <w:t xml:space="preserve"> the </w:t>
      </w:r>
      <w:r w:rsidR="00497142" w:rsidRPr="00AD63AB">
        <w:rPr>
          <w:rFonts w:ascii="Calibri" w:eastAsia="Calibri" w:hAnsi="Calibri"/>
          <w:bCs/>
          <w:sz w:val="22"/>
          <w:szCs w:val="22"/>
        </w:rPr>
        <w:t>question of religious diversit</w:t>
      </w:r>
      <w:r w:rsidR="00AD63AB" w:rsidRPr="00AD63AB">
        <w:rPr>
          <w:rFonts w:ascii="Calibri" w:eastAsia="Calibri" w:hAnsi="Calibri"/>
          <w:bCs/>
          <w:sz w:val="22"/>
          <w:szCs w:val="22"/>
        </w:rPr>
        <w:t>y in the form of</w:t>
      </w:r>
      <w:r w:rsidR="00AD63AB">
        <w:rPr>
          <w:rFonts w:ascii="Calibri" w:eastAsia="Calibri" w:hAnsi="Calibri"/>
          <w:b/>
          <w:bCs/>
          <w:i/>
          <w:sz w:val="22"/>
          <w:szCs w:val="22"/>
        </w:rPr>
        <w:t xml:space="preserve"> </w:t>
      </w:r>
      <w:r w:rsidR="00497142" w:rsidRPr="008E06C3">
        <w:rPr>
          <w:rFonts w:ascii="Calibri" w:eastAsia="Calibri" w:hAnsi="Calibri"/>
          <w:bCs/>
          <w:sz w:val="22"/>
          <w:szCs w:val="22"/>
        </w:rPr>
        <w:t xml:space="preserve">a </w:t>
      </w:r>
      <w:r>
        <w:rPr>
          <w:rFonts w:ascii="Calibri" w:eastAsia="Calibri" w:hAnsi="Calibri"/>
          <w:bCs/>
          <w:sz w:val="22"/>
          <w:szCs w:val="22"/>
        </w:rPr>
        <w:t xml:space="preserve">good </w:t>
      </w:r>
      <w:r w:rsidR="00497142" w:rsidRPr="008E06C3">
        <w:rPr>
          <w:rFonts w:ascii="Calibri" w:eastAsia="Calibri" w:hAnsi="Calibri"/>
          <w:bCs/>
          <w:sz w:val="22"/>
          <w:szCs w:val="22"/>
        </w:rPr>
        <w:t>practices toolkit, based on a needs assessment that goes through a list of documented problems relating to different phases of professional life: securing employment, daily life at work, career progression, etc.</w:t>
      </w:r>
    </w:p>
    <w:p w14:paraId="5FE4101B" w14:textId="31646088" w:rsidR="008A4122" w:rsidRPr="00DF187B" w:rsidRDefault="00E34A45" w:rsidP="00DF187B">
      <w:pPr>
        <w:pStyle w:val="ListParagraph"/>
        <w:numPr>
          <w:ilvl w:val="0"/>
          <w:numId w:val="6"/>
        </w:numPr>
        <w:rPr>
          <w:rFonts w:ascii="Calibri" w:eastAsia="Calibri" w:hAnsi="Calibri"/>
          <w:bCs/>
          <w:sz w:val="22"/>
          <w:szCs w:val="22"/>
          <w:lang w:val="en-US"/>
        </w:rPr>
      </w:pPr>
      <w:bookmarkStart w:id="0" w:name="_GoBack"/>
      <w:bookmarkEnd w:id="0"/>
      <w:r>
        <w:rPr>
          <w:rFonts w:ascii="Calibri" w:eastAsia="Calibri" w:hAnsi="Calibri"/>
          <w:b/>
          <w:bCs/>
          <w:i/>
          <w:sz w:val="22"/>
          <w:szCs w:val="22"/>
          <w:lang w:val="en-US"/>
        </w:rPr>
        <w:t>Diversity in the EU institutions</w:t>
      </w:r>
      <w:r w:rsidR="008A4122" w:rsidRPr="008A4122">
        <w:rPr>
          <w:rFonts w:ascii="Calibri" w:eastAsia="Calibri" w:hAnsi="Calibri"/>
          <w:bCs/>
          <w:sz w:val="22"/>
          <w:szCs w:val="22"/>
          <w:lang w:val="en-US"/>
        </w:rPr>
        <w:t>.</w:t>
      </w:r>
      <w:r w:rsidR="008A4122">
        <w:rPr>
          <w:rFonts w:ascii="Calibri" w:eastAsia="Calibri" w:hAnsi="Calibri"/>
          <w:bCs/>
          <w:sz w:val="22"/>
          <w:szCs w:val="22"/>
          <w:lang w:val="en-US"/>
        </w:rPr>
        <w:t xml:space="preserve"> </w:t>
      </w:r>
      <w:r>
        <w:rPr>
          <w:rFonts w:ascii="Calibri" w:eastAsia="Calibri" w:hAnsi="Calibri"/>
          <w:bCs/>
          <w:sz w:val="22"/>
          <w:szCs w:val="22"/>
          <w:lang w:val="en-US"/>
        </w:rPr>
        <w:t xml:space="preserve">Following publication of an ENAR </w:t>
      </w:r>
      <w:r w:rsidR="008A4122">
        <w:rPr>
          <w:rFonts w:ascii="Calibri" w:eastAsia="Calibri" w:hAnsi="Calibri"/>
          <w:bCs/>
          <w:sz w:val="22"/>
          <w:szCs w:val="22"/>
          <w:lang w:val="en-US"/>
        </w:rPr>
        <w:t xml:space="preserve">op-ed on </w:t>
      </w:r>
      <w:r>
        <w:rPr>
          <w:rFonts w:ascii="Calibri" w:eastAsia="Calibri" w:hAnsi="Calibri"/>
          <w:bCs/>
          <w:sz w:val="22"/>
          <w:szCs w:val="22"/>
          <w:lang w:val="en-US"/>
        </w:rPr>
        <w:t>lack of diversity in</w:t>
      </w:r>
      <w:r w:rsidR="008A4122">
        <w:rPr>
          <w:rFonts w:ascii="Calibri" w:eastAsia="Calibri" w:hAnsi="Calibri"/>
          <w:bCs/>
          <w:sz w:val="22"/>
          <w:szCs w:val="22"/>
          <w:lang w:val="en-US"/>
        </w:rPr>
        <w:t xml:space="preserve"> EU institutions</w:t>
      </w:r>
      <w:r>
        <w:rPr>
          <w:rFonts w:ascii="Calibri" w:eastAsia="Calibri" w:hAnsi="Calibri"/>
          <w:bCs/>
          <w:sz w:val="22"/>
          <w:szCs w:val="22"/>
          <w:lang w:val="en-US"/>
        </w:rPr>
        <w:t xml:space="preserve">, we are exploring the possibility of </w:t>
      </w:r>
      <w:proofErr w:type="spellStart"/>
      <w:r>
        <w:rPr>
          <w:rFonts w:ascii="Calibri" w:eastAsia="Calibri" w:hAnsi="Calibri"/>
          <w:bCs/>
          <w:sz w:val="22"/>
          <w:szCs w:val="22"/>
          <w:lang w:val="en-US"/>
        </w:rPr>
        <w:t>organising</w:t>
      </w:r>
      <w:proofErr w:type="spellEnd"/>
      <w:r>
        <w:rPr>
          <w:rFonts w:ascii="Calibri" w:eastAsia="Calibri" w:hAnsi="Calibri"/>
          <w:bCs/>
          <w:sz w:val="22"/>
          <w:szCs w:val="22"/>
          <w:lang w:val="en-US"/>
        </w:rPr>
        <w:t xml:space="preserve"> a closed round-table discussion/affinity group with ethnic/religious minorities working within the EU institutions/’EU bubble’, jointly with Politico Europe, who are also interested in covering this issue.</w:t>
      </w:r>
    </w:p>
    <w:p w14:paraId="4B4AC0A9" w14:textId="77777777" w:rsidR="00DF187B" w:rsidRPr="00DF187B" w:rsidRDefault="00DF187B" w:rsidP="00DF187B">
      <w:pPr>
        <w:pStyle w:val="ListParagraph"/>
        <w:tabs>
          <w:tab w:val="left" w:pos="9600"/>
        </w:tabs>
        <w:rPr>
          <w:rFonts w:ascii="Calibri" w:hAnsi="Calibri" w:cs="Arial"/>
          <w:b/>
          <w:smallCaps/>
          <w:color w:val="99CC00"/>
          <w:sz w:val="28"/>
          <w:szCs w:val="28"/>
        </w:rPr>
      </w:pPr>
    </w:p>
    <w:p w14:paraId="0DCDFFF8" w14:textId="77777777" w:rsidR="00497142" w:rsidRDefault="00B36130" w:rsidP="00C93F2E">
      <w:pPr>
        <w:pStyle w:val="BodyText"/>
        <w:tabs>
          <w:tab w:val="left" w:pos="9600"/>
        </w:tabs>
        <w:rPr>
          <w:rFonts w:ascii="Calibri" w:hAnsi="Calibri" w:cs="Arial"/>
          <w:b/>
          <w:smallCaps/>
          <w:color w:val="99CC00"/>
          <w:sz w:val="28"/>
          <w:szCs w:val="28"/>
        </w:rPr>
      </w:pPr>
      <w:r>
        <w:rPr>
          <w:rFonts w:ascii="Calibri" w:hAnsi="Calibri" w:cs="Arial"/>
          <w:b/>
          <w:smallCaps/>
          <w:color w:val="99CC00"/>
          <w:sz w:val="28"/>
          <w:szCs w:val="28"/>
        </w:rPr>
        <w:t xml:space="preserve">Equality data </w:t>
      </w:r>
    </w:p>
    <w:p w14:paraId="0D841078" w14:textId="3392C592" w:rsidR="0050649F" w:rsidRPr="0050649F" w:rsidRDefault="0050649F" w:rsidP="006D2451">
      <w:pPr>
        <w:pStyle w:val="ListParagraph"/>
        <w:numPr>
          <w:ilvl w:val="0"/>
          <w:numId w:val="8"/>
        </w:numPr>
        <w:rPr>
          <w:rFonts w:asciiTheme="minorHAnsi" w:eastAsia="Calibri" w:hAnsiTheme="minorHAnsi"/>
          <w:bCs/>
          <w:sz w:val="22"/>
          <w:szCs w:val="22"/>
        </w:rPr>
      </w:pPr>
      <w:r>
        <w:rPr>
          <w:rFonts w:asciiTheme="minorHAnsi" w:eastAsia="Calibri" w:hAnsiTheme="minorHAnsi"/>
          <w:b/>
          <w:bCs/>
          <w:i/>
          <w:sz w:val="22"/>
          <w:szCs w:val="22"/>
        </w:rPr>
        <w:t xml:space="preserve">Two factsheets </w:t>
      </w:r>
      <w:r w:rsidRPr="0050649F">
        <w:rPr>
          <w:rFonts w:asciiTheme="minorHAnsi" w:eastAsia="Calibri" w:hAnsiTheme="minorHAnsi"/>
          <w:bCs/>
          <w:sz w:val="22"/>
          <w:szCs w:val="22"/>
        </w:rPr>
        <w:t xml:space="preserve">on the role of employers and on giving the facts about equality data collection </w:t>
      </w:r>
      <w:r w:rsidR="00E34A45">
        <w:rPr>
          <w:rFonts w:asciiTheme="minorHAnsi" w:eastAsia="Calibri" w:hAnsiTheme="minorHAnsi"/>
          <w:bCs/>
          <w:sz w:val="22"/>
          <w:szCs w:val="22"/>
        </w:rPr>
        <w:t>have been</w:t>
      </w:r>
      <w:r w:rsidRPr="0050649F">
        <w:rPr>
          <w:rFonts w:asciiTheme="minorHAnsi" w:eastAsia="Calibri" w:hAnsiTheme="minorHAnsi"/>
          <w:bCs/>
          <w:sz w:val="22"/>
          <w:szCs w:val="22"/>
        </w:rPr>
        <w:t xml:space="preserve"> finalised and will be published/disseminated in</w:t>
      </w:r>
      <w:r w:rsidR="00E34A45">
        <w:rPr>
          <w:rFonts w:asciiTheme="minorHAnsi" w:eastAsia="Calibri" w:hAnsiTheme="minorHAnsi"/>
          <w:bCs/>
          <w:sz w:val="22"/>
          <w:szCs w:val="22"/>
        </w:rPr>
        <w:t xml:space="preserve"> December</w:t>
      </w:r>
      <w:r w:rsidRPr="0050649F">
        <w:rPr>
          <w:rFonts w:asciiTheme="minorHAnsi" w:eastAsia="Calibri" w:hAnsiTheme="minorHAnsi"/>
          <w:bCs/>
          <w:sz w:val="22"/>
          <w:szCs w:val="22"/>
        </w:rPr>
        <w:t>.</w:t>
      </w:r>
    </w:p>
    <w:p w14:paraId="1E7872EF" w14:textId="77777777" w:rsidR="00B36130" w:rsidRDefault="00FF070F" w:rsidP="006D2451">
      <w:pPr>
        <w:pStyle w:val="ListParagraph"/>
        <w:numPr>
          <w:ilvl w:val="0"/>
          <w:numId w:val="8"/>
        </w:numPr>
        <w:rPr>
          <w:rFonts w:asciiTheme="minorHAnsi" w:eastAsia="Calibri" w:hAnsiTheme="minorHAnsi"/>
          <w:bCs/>
          <w:sz w:val="22"/>
          <w:szCs w:val="22"/>
        </w:rPr>
      </w:pPr>
      <w:r w:rsidRPr="008E06C3">
        <w:rPr>
          <w:rFonts w:asciiTheme="minorHAnsi" w:eastAsia="Calibri" w:hAnsiTheme="minorHAnsi"/>
          <w:b/>
          <w:bCs/>
          <w:i/>
          <w:sz w:val="22"/>
          <w:szCs w:val="22"/>
        </w:rPr>
        <w:t>Consortium</w:t>
      </w:r>
      <w:r w:rsidRPr="008E06C3">
        <w:rPr>
          <w:rFonts w:asciiTheme="minorHAnsi" w:eastAsia="Calibri" w:hAnsiTheme="minorHAnsi"/>
          <w:bCs/>
          <w:sz w:val="22"/>
          <w:szCs w:val="22"/>
        </w:rPr>
        <w:t xml:space="preserve">. </w:t>
      </w:r>
      <w:r w:rsidR="00B36130" w:rsidRPr="008E06C3">
        <w:rPr>
          <w:rFonts w:asciiTheme="minorHAnsi" w:eastAsia="Calibri" w:hAnsiTheme="minorHAnsi"/>
          <w:bCs/>
          <w:sz w:val="22"/>
          <w:szCs w:val="22"/>
        </w:rPr>
        <w:t xml:space="preserve">ENAR is a partner of the Migration Policy Group (MPG) in a consortium that will in 2016 review and update the Commission’s 2006 Handbook on data collection. Work has started on MPG’s side at the end of 2015. </w:t>
      </w:r>
    </w:p>
    <w:p w14:paraId="486E5722" w14:textId="454BEBD0" w:rsidR="00111114" w:rsidRDefault="00111114" w:rsidP="006D2451">
      <w:pPr>
        <w:pStyle w:val="ListParagraph"/>
        <w:numPr>
          <w:ilvl w:val="0"/>
          <w:numId w:val="8"/>
        </w:numPr>
        <w:rPr>
          <w:rFonts w:asciiTheme="minorHAnsi" w:eastAsia="Calibri" w:hAnsiTheme="minorHAnsi"/>
          <w:bCs/>
          <w:sz w:val="22"/>
          <w:szCs w:val="22"/>
        </w:rPr>
      </w:pPr>
      <w:r>
        <w:rPr>
          <w:rFonts w:asciiTheme="minorHAnsi" w:eastAsia="Calibri" w:hAnsiTheme="minorHAnsi"/>
          <w:b/>
          <w:bCs/>
          <w:i/>
          <w:sz w:val="22"/>
          <w:szCs w:val="22"/>
        </w:rPr>
        <w:t>Advocacy</w:t>
      </w:r>
      <w:r w:rsidRPr="00111114">
        <w:rPr>
          <w:rFonts w:asciiTheme="minorHAnsi" w:eastAsia="Calibri" w:hAnsiTheme="minorHAnsi"/>
          <w:bCs/>
          <w:sz w:val="22"/>
          <w:szCs w:val="22"/>
        </w:rPr>
        <w:t>.</w:t>
      </w:r>
      <w:r>
        <w:rPr>
          <w:rFonts w:asciiTheme="minorHAnsi" w:eastAsia="Calibri" w:hAnsiTheme="minorHAnsi"/>
          <w:bCs/>
          <w:sz w:val="22"/>
          <w:szCs w:val="22"/>
        </w:rPr>
        <w:t xml:space="preserve"> Now that the Commission handbook will be published, we are resuming advocacy together with OSF to push for guidelines from the Commission.</w:t>
      </w:r>
      <w:r w:rsidR="002C391C">
        <w:rPr>
          <w:rFonts w:asciiTheme="minorHAnsi" w:eastAsia="Calibri" w:hAnsiTheme="minorHAnsi"/>
          <w:bCs/>
          <w:sz w:val="22"/>
          <w:szCs w:val="22"/>
        </w:rPr>
        <w:t xml:space="preserve"> ENAR secretariat will also be reaching out to members working on equality data in the near future to discuss coordinated advocacy at the national level.</w:t>
      </w:r>
    </w:p>
    <w:p w14:paraId="4BD585D9" w14:textId="2C93097B" w:rsidR="0069509B" w:rsidRPr="0069509B" w:rsidRDefault="0069509B" w:rsidP="006D2451">
      <w:pPr>
        <w:pStyle w:val="ListParagraph"/>
        <w:numPr>
          <w:ilvl w:val="0"/>
          <w:numId w:val="8"/>
        </w:numPr>
        <w:rPr>
          <w:rFonts w:asciiTheme="minorHAnsi" w:eastAsia="Calibri" w:hAnsiTheme="minorHAnsi"/>
          <w:bCs/>
          <w:sz w:val="22"/>
          <w:szCs w:val="22"/>
        </w:rPr>
      </w:pPr>
      <w:r>
        <w:rPr>
          <w:rFonts w:asciiTheme="minorHAnsi" w:eastAsia="Calibri" w:hAnsiTheme="minorHAnsi"/>
          <w:b/>
          <w:bCs/>
          <w:i/>
          <w:sz w:val="22"/>
          <w:szCs w:val="22"/>
        </w:rPr>
        <w:t xml:space="preserve">Conference </w:t>
      </w:r>
      <w:r>
        <w:rPr>
          <w:rFonts w:asciiTheme="minorHAnsi" w:eastAsia="Calibri" w:hAnsiTheme="minorHAnsi"/>
          <w:bCs/>
          <w:sz w:val="22"/>
          <w:szCs w:val="22"/>
        </w:rPr>
        <w:t xml:space="preserve">ENAR attended the Conference </w:t>
      </w:r>
      <w:r>
        <w:rPr>
          <w:rFonts w:asciiTheme="minorHAnsi" w:eastAsia="Calibri" w:hAnsiTheme="minorHAnsi"/>
          <w:bCs/>
          <w:i/>
          <w:sz w:val="22"/>
          <w:szCs w:val="22"/>
        </w:rPr>
        <w:t xml:space="preserve">Good Practices in Collecting Equality Data </w:t>
      </w:r>
      <w:r w:rsidRPr="0069509B">
        <w:rPr>
          <w:rFonts w:asciiTheme="minorHAnsi" w:eastAsia="Calibri" w:hAnsiTheme="minorHAnsi"/>
          <w:bCs/>
          <w:sz w:val="22"/>
          <w:szCs w:val="22"/>
        </w:rPr>
        <w:t>in Zagreb 28-29</w:t>
      </w:r>
      <w:r>
        <w:rPr>
          <w:rFonts w:asciiTheme="minorHAnsi" w:eastAsia="Calibri" w:hAnsiTheme="minorHAnsi"/>
          <w:bCs/>
          <w:sz w:val="22"/>
          <w:szCs w:val="22"/>
        </w:rPr>
        <w:t xml:space="preserve"> November, to present ENAR’s previous research on equality data collection for racial equality.  This was a good opportunity to learn more about how data is collected on different grounds of equality, but also reiterated the range of remaining challenges at the national level regarding data collection and the long way to go regarding data collection on ethnicity.</w:t>
      </w:r>
    </w:p>
    <w:p w14:paraId="0DDDFC2A" w14:textId="77777777" w:rsidR="00B36130" w:rsidRPr="00BE0C13" w:rsidRDefault="00B36130" w:rsidP="00B36130">
      <w:pPr>
        <w:ind w:left="1440"/>
        <w:rPr>
          <w:rFonts w:ascii="Calibri" w:eastAsia="Calibri" w:hAnsi="Calibri"/>
          <w:bCs/>
          <w:i/>
        </w:rPr>
      </w:pPr>
    </w:p>
    <w:p w14:paraId="181F99B9" w14:textId="77777777" w:rsidR="00B36130" w:rsidRDefault="00B36130" w:rsidP="00C93F2E">
      <w:pPr>
        <w:pStyle w:val="BodyText"/>
        <w:tabs>
          <w:tab w:val="left" w:pos="9600"/>
        </w:tabs>
        <w:rPr>
          <w:rFonts w:ascii="Calibri" w:hAnsi="Calibri" w:cs="Arial"/>
          <w:b/>
          <w:smallCaps/>
          <w:color w:val="99CC00"/>
          <w:sz w:val="28"/>
          <w:szCs w:val="28"/>
        </w:rPr>
      </w:pPr>
      <w:r>
        <w:rPr>
          <w:rFonts w:ascii="Calibri" w:hAnsi="Calibri" w:cs="Arial"/>
          <w:b/>
          <w:smallCaps/>
          <w:color w:val="99CC00"/>
          <w:sz w:val="28"/>
          <w:szCs w:val="28"/>
        </w:rPr>
        <w:t>Racist crime and speech</w:t>
      </w:r>
    </w:p>
    <w:p w14:paraId="56CADB0E" w14:textId="77777777" w:rsidR="0001420B" w:rsidRPr="0001420B" w:rsidRDefault="00FF070F" w:rsidP="0001420B">
      <w:pPr>
        <w:pStyle w:val="ListParagraph"/>
        <w:numPr>
          <w:ilvl w:val="0"/>
          <w:numId w:val="9"/>
        </w:numPr>
        <w:rPr>
          <w:rFonts w:ascii="Calibri" w:eastAsia="Calibri" w:hAnsi="Calibri"/>
          <w:bCs/>
          <w:iCs/>
          <w:sz w:val="22"/>
          <w:szCs w:val="22"/>
        </w:rPr>
      </w:pPr>
      <w:r w:rsidRPr="0001420B">
        <w:rPr>
          <w:rFonts w:ascii="Calibri" w:eastAsia="Calibri" w:hAnsi="Calibri"/>
          <w:b/>
          <w:bCs/>
          <w:i/>
          <w:iCs/>
          <w:sz w:val="22"/>
          <w:szCs w:val="22"/>
        </w:rPr>
        <w:t>Hate speech.</w:t>
      </w:r>
      <w:r w:rsidRPr="0001420B">
        <w:rPr>
          <w:rFonts w:ascii="Calibri" w:eastAsia="Calibri" w:hAnsi="Calibri"/>
          <w:bCs/>
          <w:iCs/>
          <w:sz w:val="22"/>
          <w:szCs w:val="22"/>
        </w:rPr>
        <w:t xml:space="preserve"> </w:t>
      </w:r>
      <w:r w:rsidR="0001420B" w:rsidRPr="0001420B">
        <w:rPr>
          <w:rFonts w:ascii="Calibri" w:eastAsia="Calibri" w:hAnsi="Calibri"/>
          <w:bCs/>
          <w:iCs/>
          <w:sz w:val="22"/>
          <w:szCs w:val="22"/>
        </w:rPr>
        <w:t xml:space="preserve">As part of our work for sanctions of political hate speech in the European Parliament, ARDI and ENAR successfully advocated for the JURI Committee to send an official letter to the Vice-President and EP bureau to have an official complaints mechanism on hate speech. </w:t>
      </w:r>
    </w:p>
    <w:p w14:paraId="4B9EEFA8" w14:textId="36DCE7E6" w:rsidR="002C391C" w:rsidRDefault="002C391C" w:rsidP="002C391C">
      <w:pPr>
        <w:pStyle w:val="ListParagraph"/>
        <w:numPr>
          <w:ilvl w:val="0"/>
          <w:numId w:val="9"/>
        </w:numPr>
        <w:rPr>
          <w:rFonts w:ascii="Calibri" w:eastAsia="Calibri" w:hAnsi="Calibri"/>
          <w:b/>
          <w:bCs/>
          <w:iCs/>
          <w:sz w:val="22"/>
          <w:szCs w:val="22"/>
        </w:rPr>
      </w:pPr>
      <w:r w:rsidRPr="00210768">
        <w:rPr>
          <w:rFonts w:ascii="Calibri" w:eastAsia="Calibri" w:hAnsi="Calibri"/>
          <w:b/>
          <w:bCs/>
          <w:i/>
          <w:iCs/>
          <w:sz w:val="22"/>
          <w:szCs w:val="22"/>
        </w:rPr>
        <w:t>Member States approaches on hate crime</w:t>
      </w:r>
      <w:r w:rsidR="00210768">
        <w:rPr>
          <w:rFonts w:ascii="Calibri" w:eastAsia="Calibri" w:hAnsi="Calibri"/>
          <w:b/>
          <w:bCs/>
          <w:iCs/>
          <w:sz w:val="22"/>
          <w:szCs w:val="22"/>
        </w:rPr>
        <w:t xml:space="preserve">. </w:t>
      </w:r>
      <w:r w:rsidR="00210768" w:rsidRPr="00210768">
        <w:rPr>
          <w:rFonts w:ascii="Calibri" w:eastAsia="Calibri" w:hAnsi="Calibri"/>
          <w:bCs/>
          <w:iCs/>
          <w:sz w:val="22"/>
          <w:szCs w:val="22"/>
        </w:rPr>
        <w:t>As part of the steering group</w:t>
      </w:r>
      <w:r w:rsidR="00210768">
        <w:rPr>
          <w:rFonts w:ascii="Calibri" w:eastAsia="Calibri" w:hAnsi="Calibri"/>
          <w:bCs/>
          <w:iCs/>
          <w:sz w:val="22"/>
          <w:szCs w:val="22"/>
        </w:rPr>
        <w:t xml:space="preserve"> with other NGOs,</w:t>
      </w:r>
      <w:r>
        <w:rPr>
          <w:rFonts w:ascii="Calibri" w:eastAsia="Calibri" w:hAnsi="Calibri"/>
          <w:b/>
          <w:bCs/>
          <w:iCs/>
          <w:sz w:val="22"/>
          <w:szCs w:val="22"/>
        </w:rPr>
        <w:t xml:space="preserve"> </w:t>
      </w:r>
      <w:r>
        <w:rPr>
          <w:rFonts w:ascii="Calibri" w:eastAsia="Calibri" w:hAnsi="Calibri"/>
          <w:bCs/>
          <w:iCs/>
          <w:sz w:val="22"/>
          <w:szCs w:val="22"/>
        </w:rPr>
        <w:t xml:space="preserve">ENAR is inputting into the work of the </w:t>
      </w:r>
      <w:r w:rsidR="00210768">
        <w:rPr>
          <w:rFonts w:ascii="Calibri" w:eastAsia="Calibri" w:hAnsi="Calibri"/>
          <w:bCs/>
          <w:iCs/>
          <w:sz w:val="22"/>
          <w:szCs w:val="22"/>
        </w:rPr>
        <w:t>High Level Group on Racism, Xenophobia and Other Forms of Intolerance. The 7</w:t>
      </w:r>
      <w:r w:rsidR="00210768" w:rsidRPr="00210768">
        <w:rPr>
          <w:rFonts w:ascii="Calibri" w:eastAsia="Calibri" w:hAnsi="Calibri"/>
          <w:bCs/>
          <w:iCs/>
          <w:sz w:val="22"/>
          <w:szCs w:val="22"/>
          <w:vertAlign w:val="superscript"/>
        </w:rPr>
        <w:t>th</w:t>
      </w:r>
      <w:r w:rsidR="00210768">
        <w:rPr>
          <w:rFonts w:ascii="Calibri" w:eastAsia="Calibri" w:hAnsi="Calibri"/>
          <w:bCs/>
          <w:iCs/>
          <w:sz w:val="22"/>
          <w:szCs w:val="22"/>
        </w:rPr>
        <w:t xml:space="preserve"> December meeting will aim to </w:t>
      </w:r>
      <w:r>
        <w:rPr>
          <w:rFonts w:ascii="Calibri" w:eastAsia="Calibri" w:hAnsi="Calibri"/>
          <w:bCs/>
          <w:iCs/>
          <w:sz w:val="22"/>
          <w:szCs w:val="22"/>
        </w:rPr>
        <w:t xml:space="preserve">review Member State approaches to the training of the police and judiciary on hate crimes. </w:t>
      </w:r>
      <w:r w:rsidR="00210768">
        <w:rPr>
          <w:rFonts w:ascii="Calibri" w:eastAsia="Calibri" w:hAnsi="Calibri"/>
          <w:bCs/>
          <w:iCs/>
          <w:sz w:val="22"/>
          <w:szCs w:val="22"/>
        </w:rPr>
        <w:t xml:space="preserve">ENAR was consulted on the background document from the European Commission setting up standards and good practices. Two ENAR members will speak to present good practice on training for police on hate crime and structural racism.  </w:t>
      </w:r>
    </w:p>
    <w:p w14:paraId="2B5CCC9C" w14:textId="77777777" w:rsidR="002C391C" w:rsidRDefault="002C391C" w:rsidP="002C391C">
      <w:pPr>
        <w:pStyle w:val="ListParagraph"/>
        <w:numPr>
          <w:ilvl w:val="0"/>
          <w:numId w:val="9"/>
        </w:numPr>
        <w:rPr>
          <w:rFonts w:ascii="Calibri" w:eastAsia="Calibri" w:hAnsi="Calibri"/>
          <w:b/>
          <w:bCs/>
          <w:iCs/>
          <w:sz w:val="22"/>
          <w:szCs w:val="22"/>
        </w:rPr>
      </w:pPr>
      <w:r>
        <w:rPr>
          <w:rFonts w:ascii="Calibri" w:eastAsia="Calibri" w:hAnsi="Calibri"/>
          <w:b/>
          <w:bCs/>
          <w:iCs/>
          <w:sz w:val="22"/>
          <w:szCs w:val="22"/>
        </w:rPr>
        <w:lastRenderedPageBreak/>
        <w:t xml:space="preserve">Research on hate crime </w:t>
      </w:r>
      <w:r>
        <w:rPr>
          <w:rFonts w:ascii="Calibri" w:eastAsia="Calibri" w:hAnsi="Calibri"/>
          <w:bCs/>
          <w:iCs/>
          <w:sz w:val="22"/>
          <w:szCs w:val="22"/>
        </w:rPr>
        <w:t>ENAR contributes as partner to the new Facing All the Facts project, led by CEJI, which will explore Member State responses to hate crime in selected countries with a focus on data collection.</w:t>
      </w:r>
    </w:p>
    <w:p w14:paraId="741DBA56" w14:textId="612B0902" w:rsidR="006F38AD" w:rsidRDefault="006F38AD" w:rsidP="006D2451">
      <w:pPr>
        <w:pStyle w:val="ListParagraph"/>
        <w:numPr>
          <w:ilvl w:val="0"/>
          <w:numId w:val="9"/>
        </w:numPr>
        <w:rPr>
          <w:rFonts w:ascii="Calibri" w:eastAsia="Calibri" w:hAnsi="Calibri"/>
          <w:bCs/>
          <w:iCs/>
          <w:sz w:val="22"/>
          <w:szCs w:val="22"/>
        </w:rPr>
      </w:pPr>
      <w:r>
        <w:rPr>
          <w:rFonts w:ascii="Calibri" w:eastAsia="Calibri" w:hAnsi="Calibri"/>
          <w:b/>
          <w:bCs/>
          <w:i/>
          <w:iCs/>
          <w:sz w:val="22"/>
          <w:szCs w:val="22"/>
        </w:rPr>
        <w:t>Media.</w:t>
      </w:r>
      <w:r>
        <w:rPr>
          <w:rFonts w:ascii="Calibri" w:eastAsia="Calibri" w:hAnsi="Calibri"/>
          <w:bCs/>
          <w:iCs/>
          <w:sz w:val="22"/>
          <w:szCs w:val="22"/>
        </w:rPr>
        <w:t xml:space="preserve"> ENAR i</w:t>
      </w:r>
      <w:r w:rsidR="00E34A45">
        <w:rPr>
          <w:rFonts w:ascii="Calibri" w:eastAsia="Calibri" w:hAnsi="Calibri"/>
          <w:bCs/>
          <w:iCs/>
          <w:sz w:val="22"/>
          <w:szCs w:val="22"/>
        </w:rPr>
        <w:t xml:space="preserve">ssued an </w:t>
      </w:r>
      <w:hyperlink r:id="rId9" w:history="1">
        <w:r w:rsidR="00E34A45" w:rsidRPr="00E34A45">
          <w:rPr>
            <w:rStyle w:val="Hyperlink"/>
            <w:rFonts w:ascii="Calibri" w:eastAsia="Calibri" w:hAnsi="Calibri"/>
            <w:bCs/>
            <w:iCs/>
            <w:sz w:val="22"/>
            <w:szCs w:val="22"/>
          </w:rPr>
          <w:t>open letter</w:t>
        </w:r>
      </w:hyperlink>
      <w:r w:rsidR="00E34A45">
        <w:rPr>
          <w:rFonts w:ascii="Calibri" w:eastAsia="Calibri" w:hAnsi="Calibri"/>
          <w:bCs/>
          <w:iCs/>
          <w:sz w:val="22"/>
          <w:szCs w:val="22"/>
        </w:rPr>
        <w:t xml:space="preserve"> </w:t>
      </w:r>
      <w:r>
        <w:rPr>
          <w:rFonts w:ascii="Calibri" w:eastAsia="Calibri" w:hAnsi="Calibri"/>
          <w:bCs/>
          <w:iCs/>
          <w:sz w:val="22"/>
          <w:szCs w:val="22"/>
        </w:rPr>
        <w:t xml:space="preserve">to react to </w:t>
      </w:r>
      <w:r w:rsidR="00E34A45">
        <w:rPr>
          <w:rFonts w:ascii="Calibri" w:eastAsia="Calibri" w:hAnsi="Calibri"/>
          <w:bCs/>
          <w:iCs/>
          <w:sz w:val="22"/>
          <w:szCs w:val="22"/>
        </w:rPr>
        <w:t xml:space="preserve">racist comments by Commissioner Oettinger, as well as a </w:t>
      </w:r>
      <w:hyperlink r:id="rId10" w:history="1">
        <w:r w:rsidR="00E34A45" w:rsidRPr="00D31F5F">
          <w:rPr>
            <w:rStyle w:val="Hyperlink"/>
            <w:rFonts w:ascii="Calibri" w:eastAsia="Calibri" w:hAnsi="Calibri"/>
            <w:bCs/>
            <w:iCs/>
            <w:sz w:val="22"/>
            <w:szCs w:val="22"/>
          </w:rPr>
          <w:t>joint statement</w:t>
        </w:r>
      </w:hyperlink>
      <w:r w:rsidR="00E34A45">
        <w:rPr>
          <w:rFonts w:ascii="Calibri" w:eastAsia="Calibri" w:hAnsi="Calibri"/>
          <w:bCs/>
          <w:iCs/>
          <w:sz w:val="22"/>
          <w:szCs w:val="22"/>
        </w:rPr>
        <w:t xml:space="preserve"> with the European Women’s Lobby and ILGA-Europe</w:t>
      </w:r>
      <w:r w:rsidR="00D31F5F">
        <w:rPr>
          <w:rFonts w:ascii="Calibri" w:eastAsia="Calibri" w:hAnsi="Calibri"/>
          <w:bCs/>
          <w:iCs/>
          <w:sz w:val="22"/>
          <w:szCs w:val="22"/>
        </w:rPr>
        <w:t xml:space="preserve"> to denounce and call for his resignation</w:t>
      </w:r>
      <w:r w:rsidR="00E34A45">
        <w:rPr>
          <w:rFonts w:ascii="Calibri" w:eastAsia="Calibri" w:hAnsi="Calibri"/>
          <w:bCs/>
          <w:iCs/>
          <w:sz w:val="22"/>
          <w:szCs w:val="22"/>
        </w:rPr>
        <w:t>.</w:t>
      </w:r>
      <w:r w:rsidR="00D31F5F">
        <w:rPr>
          <w:rFonts w:ascii="Calibri" w:eastAsia="Calibri" w:hAnsi="Calibri"/>
          <w:bCs/>
          <w:iCs/>
          <w:sz w:val="22"/>
          <w:szCs w:val="22"/>
        </w:rPr>
        <w:t xml:space="preserve"> ENAR also issued an </w:t>
      </w:r>
      <w:hyperlink r:id="rId11" w:history="1">
        <w:r w:rsidR="00D31F5F" w:rsidRPr="00D31F5F">
          <w:rPr>
            <w:rStyle w:val="Hyperlink"/>
            <w:rFonts w:ascii="Calibri" w:eastAsia="Calibri" w:hAnsi="Calibri"/>
            <w:bCs/>
            <w:iCs/>
            <w:sz w:val="22"/>
            <w:szCs w:val="22"/>
          </w:rPr>
          <w:t>op-ed</w:t>
        </w:r>
      </w:hyperlink>
      <w:r w:rsidR="00D31F5F">
        <w:rPr>
          <w:rFonts w:ascii="Calibri" w:eastAsia="Calibri" w:hAnsi="Calibri"/>
          <w:bCs/>
          <w:iCs/>
          <w:sz w:val="22"/>
          <w:szCs w:val="22"/>
        </w:rPr>
        <w:t xml:space="preserve"> on violence against ethnic minority women on the occasion of International Day for the elimination of violence against women.</w:t>
      </w:r>
    </w:p>
    <w:p w14:paraId="0C9ED3C0" w14:textId="624C95D4" w:rsidR="0069509B" w:rsidRPr="0069509B" w:rsidRDefault="0069509B" w:rsidP="0069509B">
      <w:pPr>
        <w:pStyle w:val="ListParagraph"/>
        <w:numPr>
          <w:ilvl w:val="0"/>
          <w:numId w:val="9"/>
        </w:numPr>
        <w:rPr>
          <w:bCs/>
          <w:iCs/>
          <w:szCs w:val="22"/>
          <w:lang w:val="en-US"/>
        </w:rPr>
      </w:pPr>
      <w:r>
        <w:rPr>
          <w:rFonts w:ascii="Calibri" w:eastAsia="Calibri" w:hAnsi="Calibri"/>
          <w:b/>
          <w:bCs/>
          <w:i/>
          <w:iCs/>
          <w:sz w:val="22"/>
          <w:szCs w:val="22"/>
        </w:rPr>
        <w:t>Training day</w:t>
      </w:r>
      <w:r>
        <w:rPr>
          <w:rFonts w:ascii="Calibri" w:eastAsia="Calibri" w:hAnsi="Calibri"/>
          <w:b/>
          <w:bCs/>
          <w:iCs/>
          <w:sz w:val="22"/>
          <w:szCs w:val="22"/>
        </w:rPr>
        <w:t xml:space="preserve"> </w:t>
      </w:r>
      <w:r>
        <w:rPr>
          <w:rFonts w:ascii="Calibri" w:eastAsia="Calibri" w:hAnsi="Calibri"/>
          <w:bCs/>
          <w:iCs/>
          <w:sz w:val="22"/>
          <w:szCs w:val="22"/>
        </w:rPr>
        <w:t xml:space="preserve">ENAR Secretariat, alongside ENAR Ireland, presented at the training day organised by </w:t>
      </w:r>
      <w:proofErr w:type="spellStart"/>
      <w:r w:rsidRPr="0069509B">
        <w:rPr>
          <w:rFonts w:asciiTheme="minorHAnsi" w:hAnsiTheme="minorHAnsi"/>
          <w:bCs/>
          <w:iCs/>
          <w:sz w:val="22"/>
          <w:szCs w:val="22"/>
          <w:lang w:val="en-US"/>
        </w:rPr>
        <w:t>Asociación</w:t>
      </w:r>
      <w:proofErr w:type="spellEnd"/>
      <w:r w:rsidRPr="0069509B">
        <w:rPr>
          <w:rFonts w:asciiTheme="minorHAnsi" w:hAnsiTheme="minorHAnsi"/>
          <w:bCs/>
          <w:iCs/>
          <w:sz w:val="22"/>
          <w:szCs w:val="22"/>
          <w:lang w:val="en-US"/>
        </w:rPr>
        <w:t xml:space="preserve"> </w:t>
      </w:r>
      <w:proofErr w:type="spellStart"/>
      <w:r w:rsidRPr="0069509B">
        <w:rPr>
          <w:rFonts w:asciiTheme="minorHAnsi" w:hAnsiTheme="minorHAnsi"/>
          <w:bCs/>
          <w:iCs/>
          <w:sz w:val="22"/>
          <w:szCs w:val="22"/>
          <w:lang w:val="en-US"/>
        </w:rPr>
        <w:t>Socioeducativa</w:t>
      </w:r>
      <w:proofErr w:type="spellEnd"/>
      <w:r w:rsidRPr="0069509B">
        <w:rPr>
          <w:rFonts w:asciiTheme="minorHAnsi" w:hAnsiTheme="minorHAnsi"/>
          <w:bCs/>
          <w:iCs/>
          <w:sz w:val="22"/>
          <w:szCs w:val="22"/>
          <w:lang w:val="en-US"/>
        </w:rPr>
        <w:t xml:space="preserve"> </w:t>
      </w:r>
      <w:proofErr w:type="spellStart"/>
      <w:r w:rsidRPr="0069509B">
        <w:rPr>
          <w:rFonts w:asciiTheme="minorHAnsi" w:hAnsiTheme="minorHAnsi"/>
          <w:bCs/>
          <w:iCs/>
          <w:sz w:val="22"/>
          <w:szCs w:val="22"/>
          <w:lang w:val="en-US"/>
        </w:rPr>
        <w:t>Llere</w:t>
      </w:r>
      <w:proofErr w:type="spellEnd"/>
      <w:r>
        <w:rPr>
          <w:rFonts w:asciiTheme="minorHAnsi" w:hAnsiTheme="minorHAnsi"/>
          <w:bCs/>
          <w:iCs/>
          <w:sz w:val="22"/>
          <w:szCs w:val="22"/>
          <w:lang w:val="en-US"/>
        </w:rPr>
        <w:t xml:space="preserve"> in Madrid on 21 November 2016, presenting the main trends in hate crime across Europe and plans for advocacy on the European level. </w:t>
      </w:r>
    </w:p>
    <w:p w14:paraId="1FDF8116" w14:textId="4EAA6B44" w:rsidR="0069509B" w:rsidRPr="008E06C3" w:rsidRDefault="0069509B" w:rsidP="0069509B">
      <w:pPr>
        <w:pStyle w:val="ListParagraph"/>
        <w:rPr>
          <w:rFonts w:ascii="Calibri" w:eastAsia="Calibri" w:hAnsi="Calibri"/>
          <w:bCs/>
          <w:iCs/>
          <w:sz w:val="22"/>
          <w:szCs w:val="22"/>
        </w:rPr>
      </w:pPr>
    </w:p>
    <w:p w14:paraId="3382737F" w14:textId="77777777" w:rsidR="00B36130" w:rsidRDefault="00B36130" w:rsidP="00C93F2E">
      <w:pPr>
        <w:pStyle w:val="BodyText"/>
        <w:tabs>
          <w:tab w:val="left" w:pos="9600"/>
        </w:tabs>
        <w:rPr>
          <w:rFonts w:ascii="Calibri" w:hAnsi="Calibri" w:cs="Arial"/>
          <w:b/>
          <w:smallCaps/>
          <w:color w:val="99CC00"/>
          <w:sz w:val="28"/>
          <w:szCs w:val="28"/>
        </w:rPr>
      </w:pPr>
    </w:p>
    <w:p w14:paraId="2E95AB86" w14:textId="77777777" w:rsidR="009B55E3" w:rsidRDefault="009B55E3" w:rsidP="00C93F2E">
      <w:pPr>
        <w:pStyle w:val="BodyText"/>
        <w:tabs>
          <w:tab w:val="left" w:pos="9600"/>
        </w:tabs>
        <w:rPr>
          <w:rFonts w:ascii="Calibri" w:hAnsi="Calibri" w:cs="Arial"/>
          <w:b/>
          <w:smallCaps/>
          <w:color w:val="99CC00"/>
          <w:sz w:val="28"/>
          <w:szCs w:val="28"/>
        </w:rPr>
      </w:pPr>
      <w:r>
        <w:rPr>
          <w:rFonts w:ascii="Calibri" w:hAnsi="Calibri" w:cs="Arial"/>
          <w:b/>
          <w:smallCaps/>
          <w:color w:val="99CC00"/>
          <w:sz w:val="28"/>
          <w:szCs w:val="28"/>
        </w:rPr>
        <w:t>Migration</w:t>
      </w:r>
    </w:p>
    <w:p w14:paraId="27EEB21F" w14:textId="260A79EE" w:rsidR="00AB14A1" w:rsidRPr="00AB14A1" w:rsidRDefault="00B64098" w:rsidP="00AB14A1">
      <w:pPr>
        <w:pStyle w:val="ListParagraph"/>
        <w:numPr>
          <w:ilvl w:val="0"/>
          <w:numId w:val="10"/>
        </w:numPr>
        <w:rPr>
          <w:rFonts w:asciiTheme="minorHAnsi" w:eastAsia="Calibri" w:hAnsiTheme="minorHAnsi"/>
          <w:sz w:val="22"/>
          <w:szCs w:val="22"/>
          <w:lang w:val="en-US"/>
        </w:rPr>
      </w:pPr>
      <w:r w:rsidRPr="00AB14A1">
        <w:rPr>
          <w:rFonts w:asciiTheme="minorHAnsi" w:hAnsiTheme="minorHAnsi"/>
          <w:b/>
          <w:i/>
          <w:sz w:val="22"/>
          <w:szCs w:val="22"/>
          <w:lang w:val="en-US"/>
        </w:rPr>
        <w:t xml:space="preserve">Meetings with </w:t>
      </w:r>
      <w:r w:rsidR="0085242C" w:rsidRPr="00AB14A1">
        <w:rPr>
          <w:rFonts w:asciiTheme="minorHAnsi" w:hAnsiTheme="minorHAnsi"/>
          <w:b/>
          <w:i/>
          <w:sz w:val="22"/>
          <w:szCs w:val="22"/>
          <w:lang w:val="en-US"/>
        </w:rPr>
        <w:t xml:space="preserve">the NGO </w:t>
      </w:r>
      <w:r w:rsidRPr="00AB14A1">
        <w:rPr>
          <w:rFonts w:asciiTheme="minorHAnsi" w:hAnsiTheme="minorHAnsi"/>
          <w:b/>
          <w:i/>
          <w:sz w:val="22"/>
          <w:szCs w:val="22"/>
          <w:lang w:val="en-US"/>
        </w:rPr>
        <w:t>E</w:t>
      </w:r>
      <w:r w:rsidR="0085242C" w:rsidRPr="00AB14A1">
        <w:rPr>
          <w:rFonts w:asciiTheme="minorHAnsi" w:hAnsiTheme="minorHAnsi"/>
          <w:b/>
          <w:i/>
          <w:sz w:val="22"/>
          <w:szCs w:val="22"/>
          <w:lang w:val="en-US"/>
        </w:rPr>
        <w:t xml:space="preserve">uropean </w:t>
      </w:r>
      <w:r w:rsidRPr="00AB14A1">
        <w:rPr>
          <w:rFonts w:asciiTheme="minorHAnsi" w:hAnsiTheme="minorHAnsi"/>
          <w:b/>
          <w:i/>
          <w:sz w:val="22"/>
          <w:szCs w:val="22"/>
          <w:lang w:val="en-US"/>
        </w:rPr>
        <w:t>P</w:t>
      </w:r>
      <w:r w:rsidR="0085242C" w:rsidRPr="00AB14A1">
        <w:rPr>
          <w:rFonts w:asciiTheme="minorHAnsi" w:hAnsiTheme="minorHAnsi"/>
          <w:b/>
          <w:i/>
          <w:sz w:val="22"/>
          <w:szCs w:val="22"/>
          <w:lang w:val="en-US"/>
        </w:rPr>
        <w:t>latform on Asylum and Migration (EPA</w:t>
      </w:r>
      <w:r w:rsidRPr="00AB14A1">
        <w:rPr>
          <w:rFonts w:asciiTheme="minorHAnsi" w:hAnsiTheme="minorHAnsi"/>
          <w:b/>
          <w:i/>
          <w:sz w:val="22"/>
          <w:szCs w:val="22"/>
          <w:lang w:val="en-US"/>
        </w:rPr>
        <w:t>M</w:t>
      </w:r>
      <w:r w:rsidR="0085242C" w:rsidRPr="00AB14A1">
        <w:rPr>
          <w:rFonts w:asciiTheme="minorHAnsi" w:hAnsiTheme="minorHAnsi"/>
          <w:b/>
          <w:i/>
          <w:sz w:val="22"/>
          <w:szCs w:val="22"/>
          <w:lang w:val="en-US"/>
        </w:rPr>
        <w:t xml:space="preserve">). </w:t>
      </w:r>
      <w:r w:rsidR="009E160E" w:rsidRPr="00AB14A1">
        <w:rPr>
          <w:rFonts w:asciiTheme="minorHAnsi" w:hAnsiTheme="minorHAnsi"/>
          <w:sz w:val="22"/>
          <w:szCs w:val="22"/>
          <w:lang w:val="en-US"/>
        </w:rPr>
        <w:t>One</w:t>
      </w:r>
      <w:r w:rsidR="009B55E3" w:rsidRPr="00AB14A1">
        <w:rPr>
          <w:rFonts w:asciiTheme="minorHAnsi" w:hAnsiTheme="minorHAnsi"/>
          <w:sz w:val="22"/>
          <w:szCs w:val="22"/>
          <w:lang w:val="en-US"/>
        </w:rPr>
        <w:t xml:space="preserve"> </w:t>
      </w:r>
      <w:r w:rsidR="00297CCB" w:rsidRPr="00AB14A1">
        <w:rPr>
          <w:rFonts w:asciiTheme="minorHAnsi" w:hAnsiTheme="minorHAnsi"/>
          <w:sz w:val="22"/>
          <w:szCs w:val="22"/>
        </w:rPr>
        <w:t>EPAM m</w:t>
      </w:r>
      <w:r w:rsidR="009B55E3" w:rsidRPr="00AB14A1">
        <w:rPr>
          <w:rFonts w:asciiTheme="minorHAnsi" w:hAnsiTheme="minorHAnsi"/>
          <w:sz w:val="22"/>
          <w:szCs w:val="22"/>
        </w:rPr>
        <w:t>eeting took place</w:t>
      </w:r>
      <w:r w:rsidR="00297CCB" w:rsidRPr="00AB14A1">
        <w:rPr>
          <w:rFonts w:asciiTheme="minorHAnsi" w:hAnsiTheme="minorHAnsi"/>
          <w:sz w:val="22"/>
          <w:szCs w:val="22"/>
        </w:rPr>
        <w:t xml:space="preserve"> </w:t>
      </w:r>
      <w:r w:rsidR="009E160E" w:rsidRPr="00AB14A1">
        <w:rPr>
          <w:rFonts w:asciiTheme="minorHAnsi" w:hAnsiTheme="minorHAnsi"/>
          <w:sz w:val="22"/>
          <w:szCs w:val="22"/>
        </w:rPr>
        <w:t xml:space="preserve">on </w:t>
      </w:r>
      <w:r w:rsidR="00AB14A1" w:rsidRPr="00AB14A1">
        <w:rPr>
          <w:rFonts w:asciiTheme="minorHAnsi" w:hAnsiTheme="minorHAnsi"/>
          <w:sz w:val="22"/>
          <w:szCs w:val="22"/>
        </w:rPr>
        <w:t>4</w:t>
      </w:r>
      <w:r w:rsidR="0085242C" w:rsidRPr="00AB14A1">
        <w:rPr>
          <w:rFonts w:asciiTheme="minorHAnsi" w:hAnsiTheme="minorHAnsi"/>
          <w:sz w:val="22"/>
          <w:szCs w:val="22"/>
          <w:vertAlign w:val="superscript"/>
        </w:rPr>
        <w:t>th</w:t>
      </w:r>
      <w:r w:rsidR="0085242C" w:rsidRPr="00AB14A1">
        <w:rPr>
          <w:rFonts w:asciiTheme="minorHAnsi" w:hAnsiTheme="minorHAnsi"/>
          <w:sz w:val="22"/>
          <w:szCs w:val="22"/>
        </w:rPr>
        <w:t xml:space="preserve"> </w:t>
      </w:r>
      <w:r w:rsidR="00AB14A1" w:rsidRPr="00AB14A1">
        <w:rPr>
          <w:rFonts w:asciiTheme="minorHAnsi" w:hAnsiTheme="minorHAnsi"/>
          <w:sz w:val="22"/>
          <w:szCs w:val="22"/>
        </w:rPr>
        <w:t>October</w:t>
      </w:r>
      <w:r w:rsidR="00746FDC" w:rsidRPr="00AB14A1">
        <w:rPr>
          <w:rFonts w:asciiTheme="minorHAnsi" w:hAnsiTheme="minorHAnsi"/>
          <w:sz w:val="22"/>
          <w:szCs w:val="22"/>
        </w:rPr>
        <w:t xml:space="preserve">. </w:t>
      </w:r>
      <w:r w:rsidR="00AB14A1">
        <w:rPr>
          <w:rFonts w:asciiTheme="minorHAnsi" w:hAnsiTheme="minorHAnsi"/>
          <w:sz w:val="22"/>
          <w:szCs w:val="22"/>
        </w:rPr>
        <w:t>Members ha</w:t>
      </w:r>
      <w:r w:rsidR="00A27266">
        <w:rPr>
          <w:rFonts w:asciiTheme="minorHAnsi" w:hAnsiTheme="minorHAnsi"/>
          <w:sz w:val="22"/>
          <w:szCs w:val="22"/>
        </w:rPr>
        <w:t>d</w:t>
      </w:r>
      <w:r w:rsidR="00AB14A1">
        <w:rPr>
          <w:rFonts w:asciiTheme="minorHAnsi" w:hAnsiTheme="minorHAnsi"/>
          <w:sz w:val="22"/>
          <w:szCs w:val="22"/>
        </w:rPr>
        <w:t xml:space="preserve"> the opportunity</w:t>
      </w:r>
      <w:r w:rsidR="00746FDC" w:rsidRPr="00AB14A1">
        <w:rPr>
          <w:rFonts w:asciiTheme="minorHAnsi" w:hAnsiTheme="minorHAnsi"/>
          <w:sz w:val="22"/>
          <w:szCs w:val="22"/>
        </w:rPr>
        <w:t xml:space="preserve"> to </w:t>
      </w:r>
      <w:r w:rsidR="0085242C" w:rsidRPr="00AB14A1">
        <w:rPr>
          <w:rFonts w:asciiTheme="minorHAnsi" w:hAnsiTheme="minorHAnsi"/>
          <w:sz w:val="22"/>
          <w:szCs w:val="22"/>
        </w:rPr>
        <w:t xml:space="preserve">discuss </w:t>
      </w:r>
      <w:r w:rsidR="009A5127">
        <w:rPr>
          <w:rFonts w:asciiTheme="minorHAnsi" w:hAnsiTheme="minorHAnsi"/>
          <w:sz w:val="22"/>
          <w:szCs w:val="22"/>
        </w:rPr>
        <w:t xml:space="preserve">about </w:t>
      </w:r>
      <w:r w:rsidR="00AB14A1">
        <w:rPr>
          <w:rFonts w:asciiTheme="minorHAnsi" w:hAnsiTheme="minorHAnsi"/>
          <w:sz w:val="22"/>
          <w:szCs w:val="22"/>
        </w:rPr>
        <w:t>c</w:t>
      </w:r>
      <w:r w:rsidR="00AB14A1" w:rsidRPr="00AB14A1">
        <w:rPr>
          <w:rFonts w:asciiTheme="minorHAnsi" w:hAnsiTheme="minorHAnsi"/>
          <w:sz w:val="22"/>
          <w:szCs w:val="22"/>
        </w:rPr>
        <w:t xml:space="preserve">oordination and information exchange between various platforms and groups </w:t>
      </w:r>
      <w:r w:rsidR="00AB14A1">
        <w:rPr>
          <w:rFonts w:asciiTheme="minorHAnsi" w:hAnsiTheme="minorHAnsi"/>
          <w:sz w:val="22"/>
          <w:szCs w:val="22"/>
        </w:rPr>
        <w:t xml:space="preserve">on migration and asylum issues. Currently there is an exchange facilitated by OXFAM with other NGOs working on the field of development and migration. Members expressed concerned about duplicating agendas and the risk of sending contradictory messages to stakeholders. </w:t>
      </w:r>
      <w:r w:rsidR="00AB14A1">
        <w:rPr>
          <w:rFonts w:asciiTheme="minorHAnsi" w:eastAsia="Calibri" w:hAnsiTheme="minorHAnsi"/>
          <w:sz w:val="22"/>
          <w:szCs w:val="22"/>
          <w:lang w:val="en-US"/>
        </w:rPr>
        <w:t>ICMC and PICUM gave an u</w:t>
      </w:r>
      <w:r w:rsidR="00AB14A1" w:rsidRPr="00AB14A1">
        <w:rPr>
          <w:rFonts w:asciiTheme="minorHAnsi" w:eastAsia="Calibri" w:hAnsiTheme="minorHAnsi"/>
          <w:sz w:val="22"/>
          <w:szCs w:val="22"/>
          <w:lang w:val="en-US"/>
        </w:rPr>
        <w:t xml:space="preserve">pdate </w:t>
      </w:r>
      <w:r w:rsidR="00AB14A1">
        <w:rPr>
          <w:rFonts w:asciiTheme="minorHAnsi" w:eastAsia="Calibri" w:hAnsiTheme="minorHAnsi"/>
          <w:sz w:val="22"/>
          <w:szCs w:val="22"/>
          <w:lang w:val="en-US"/>
        </w:rPr>
        <w:t>on the</w:t>
      </w:r>
      <w:r w:rsidR="00AB14A1" w:rsidRPr="00AB14A1">
        <w:rPr>
          <w:rFonts w:asciiTheme="minorHAnsi" w:eastAsia="Calibri" w:hAnsiTheme="minorHAnsi"/>
          <w:sz w:val="22"/>
          <w:szCs w:val="22"/>
          <w:lang w:val="en-US"/>
        </w:rPr>
        <w:t xml:space="preserve"> UN Summit on large scale movements of refugees and migrants</w:t>
      </w:r>
      <w:r w:rsidR="00AB14A1">
        <w:rPr>
          <w:rFonts w:asciiTheme="minorHAnsi" w:eastAsia="Calibri" w:hAnsiTheme="minorHAnsi"/>
          <w:sz w:val="22"/>
          <w:szCs w:val="22"/>
          <w:lang w:val="en-US"/>
        </w:rPr>
        <w:t>. The development of the two compacts (migration/integration + asylum) will be followed up by the two organisations. The new migration partnership framework and the next EMF were also discussed with the members. On 18</w:t>
      </w:r>
      <w:r w:rsidR="00AB14A1" w:rsidRPr="00AB14A1">
        <w:rPr>
          <w:rFonts w:asciiTheme="minorHAnsi" w:eastAsia="Calibri" w:hAnsiTheme="minorHAnsi"/>
          <w:sz w:val="22"/>
          <w:szCs w:val="22"/>
          <w:vertAlign w:val="superscript"/>
          <w:lang w:val="en-US"/>
        </w:rPr>
        <w:t>th</w:t>
      </w:r>
      <w:r w:rsidR="00AB14A1">
        <w:rPr>
          <w:rFonts w:asciiTheme="minorHAnsi" w:eastAsia="Calibri" w:hAnsiTheme="minorHAnsi"/>
          <w:sz w:val="22"/>
          <w:szCs w:val="22"/>
          <w:lang w:val="en-US"/>
        </w:rPr>
        <w:t xml:space="preserve"> October, ENAR met again with EPAM’s subgroup on migration. We had the opportunity to introduce the advocacy work around the Blue Card Directive and the next steps.</w:t>
      </w:r>
    </w:p>
    <w:p w14:paraId="4D1C7359" w14:textId="44B4AB8B" w:rsidR="00B752A8" w:rsidRPr="00AB14A1" w:rsidRDefault="00B752A8" w:rsidP="00AB14A1">
      <w:pPr>
        <w:pStyle w:val="ListParagraph"/>
        <w:numPr>
          <w:ilvl w:val="0"/>
          <w:numId w:val="10"/>
        </w:numPr>
        <w:rPr>
          <w:rFonts w:asciiTheme="minorHAnsi" w:eastAsia="Calibri" w:hAnsiTheme="minorHAnsi"/>
          <w:sz w:val="22"/>
          <w:szCs w:val="22"/>
          <w:lang w:val="en-US"/>
        </w:rPr>
      </w:pPr>
      <w:r w:rsidRPr="00AB14A1">
        <w:rPr>
          <w:rFonts w:asciiTheme="minorHAnsi" w:eastAsia="Calibri" w:hAnsiTheme="minorHAnsi"/>
          <w:b/>
          <w:i/>
          <w:sz w:val="22"/>
          <w:szCs w:val="22"/>
          <w:lang w:val="en-US"/>
        </w:rPr>
        <w:t>Blue Card Directive review</w:t>
      </w:r>
      <w:r w:rsidRPr="00AB14A1">
        <w:rPr>
          <w:rFonts w:asciiTheme="minorHAnsi" w:eastAsia="Calibri" w:hAnsiTheme="minorHAnsi"/>
          <w:sz w:val="22"/>
          <w:szCs w:val="22"/>
          <w:lang w:val="en-US"/>
        </w:rPr>
        <w:t xml:space="preserve">: ENAR </w:t>
      </w:r>
      <w:r w:rsidR="00A5736F">
        <w:rPr>
          <w:rFonts w:asciiTheme="minorHAnsi" w:eastAsia="Calibri" w:hAnsiTheme="minorHAnsi"/>
          <w:sz w:val="22"/>
          <w:szCs w:val="22"/>
          <w:lang w:val="en-US"/>
        </w:rPr>
        <w:t xml:space="preserve">has led </w:t>
      </w:r>
      <w:r w:rsidR="00232995">
        <w:rPr>
          <w:rFonts w:asciiTheme="minorHAnsi" w:eastAsia="Calibri" w:hAnsiTheme="minorHAnsi"/>
          <w:sz w:val="22"/>
          <w:szCs w:val="22"/>
          <w:lang w:val="en-US"/>
        </w:rPr>
        <w:t>numerous</w:t>
      </w:r>
      <w:r w:rsidR="00A5736F">
        <w:rPr>
          <w:rFonts w:asciiTheme="minorHAnsi" w:eastAsia="Calibri" w:hAnsiTheme="minorHAnsi"/>
          <w:sz w:val="22"/>
          <w:szCs w:val="22"/>
          <w:lang w:val="en-US"/>
        </w:rPr>
        <w:t xml:space="preserve"> lobbying meetings</w:t>
      </w:r>
      <w:r w:rsidRPr="00AB14A1">
        <w:rPr>
          <w:rFonts w:asciiTheme="minorHAnsi" w:eastAsia="Calibri" w:hAnsiTheme="minorHAnsi"/>
          <w:sz w:val="22"/>
          <w:szCs w:val="22"/>
          <w:lang w:val="en-US"/>
        </w:rPr>
        <w:t xml:space="preserve"> with</w:t>
      </w:r>
      <w:r w:rsidR="0085242C" w:rsidRPr="00AB14A1">
        <w:rPr>
          <w:rFonts w:asciiTheme="minorHAnsi" w:eastAsia="Calibri" w:hAnsiTheme="minorHAnsi"/>
          <w:sz w:val="22"/>
          <w:szCs w:val="22"/>
          <w:lang w:val="en-US"/>
        </w:rPr>
        <w:t xml:space="preserve"> </w:t>
      </w:r>
      <w:r w:rsidR="00023A48">
        <w:rPr>
          <w:rFonts w:asciiTheme="minorHAnsi" w:eastAsia="Calibri" w:hAnsiTheme="minorHAnsi"/>
          <w:sz w:val="22"/>
          <w:szCs w:val="22"/>
          <w:lang w:val="en-US"/>
        </w:rPr>
        <w:t xml:space="preserve">different MEPs and EP groups’ advisors </w:t>
      </w:r>
      <w:r w:rsidRPr="00AB14A1">
        <w:rPr>
          <w:rFonts w:asciiTheme="minorHAnsi" w:eastAsia="Calibri" w:hAnsiTheme="minorHAnsi"/>
          <w:sz w:val="22"/>
          <w:szCs w:val="22"/>
          <w:lang w:val="en-US"/>
        </w:rPr>
        <w:t>to discuss about the Blue Card Directive review</w:t>
      </w:r>
      <w:r w:rsidR="000B3547">
        <w:rPr>
          <w:rFonts w:asciiTheme="minorHAnsi" w:eastAsia="Calibri" w:hAnsiTheme="minorHAnsi"/>
          <w:sz w:val="22"/>
          <w:szCs w:val="22"/>
          <w:lang w:val="en-US"/>
        </w:rPr>
        <w:t xml:space="preserve"> (EU employment scheme for highly skilled migrant workers)</w:t>
      </w:r>
      <w:r w:rsidRPr="00AB14A1">
        <w:rPr>
          <w:rFonts w:asciiTheme="minorHAnsi" w:eastAsia="Calibri" w:hAnsiTheme="minorHAnsi"/>
          <w:sz w:val="22"/>
          <w:szCs w:val="22"/>
          <w:lang w:val="en-US"/>
        </w:rPr>
        <w:t xml:space="preserve">. </w:t>
      </w:r>
      <w:r w:rsidR="00023A48">
        <w:rPr>
          <w:rFonts w:asciiTheme="minorHAnsi" w:eastAsia="Calibri" w:hAnsiTheme="minorHAnsi"/>
          <w:sz w:val="22"/>
          <w:szCs w:val="22"/>
          <w:lang w:val="en-US"/>
        </w:rPr>
        <w:t>ENAR also submitted its recommendations and amendments to the Shadow Rapporteurs and the Rapporteur of the proposal. The suggested amendments were endorsed by ARDI and by</w:t>
      </w:r>
      <w:r w:rsidR="000B3547">
        <w:rPr>
          <w:rFonts w:asciiTheme="minorHAnsi" w:eastAsia="Calibri" w:hAnsiTheme="minorHAnsi"/>
          <w:sz w:val="22"/>
          <w:szCs w:val="22"/>
          <w:lang w:val="en-US"/>
        </w:rPr>
        <w:t xml:space="preserve"> the NGO</w:t>
      </w:r>
      <w:r w:rsidR="00023A48">
        <w:rPr>
          <w:rFonts w:asciiTheme="minorHAnsi" w:eastAsia="Calibri" w:hAnsiTheme="minorHAnsi"/>
          <w:sz w:val="22"/>
          <w:szCs w:val="22"/>
          <w:lang w:val="en-US"/>
        </w:rPr>
        <w:t xml:space="preserve"> COFACE (on family reunification). </w:t>
      </w:r>
      <w:r w:rsidR="004A4116">
        <w:rPr>
          <w:rFonts w:asciiTheme="minorHAnsi" w:eastAsia="Calibri" w:hAnsiTheme="minorHAnsi"/>
          <w:sz w:val="22"/>
          <w:szCs w:val="22"/>
          <w:lang w:val="en-US"/>
        </w:rPr>
        <w:t xml:space="preserve">The EP calendar for approval was postponed due to competences discussions of the LIBE and EMPL. </w:t>
      </w:r>
      <w:r w:rsidR="00EB0303">
        <w:rPr>
          <w:rFonts w:asciiTheme="minorHAnsi" w:eastAsia="Calibri" w:hAnsiTheme="minorHAnsi"/>
          <w:sz w:val="22"/>
          <w:szCs w:val="22"/>
          <w:lang w:val="en-US"/>
        </w:rPr>
        <w:t>T</w:t>
      </w:r>
      <w:r w:rsidR="000B3547">
        <w:rPr>
          <w:rFonts w:asciiTheme="minorHAnsi" w:eastAsia="Calibri" w:hAnsiTheme="minorHAnsi"/>
          <w:sz w:val="22"/>
          <w:szCs w:val="22"/>
          <w:lang w:val="en-US"/>
        </w:rPr>
        <w:t>he Blue Card will be discussed i</w:t>
      </w:r>
      <w:r w:rsidR="00EB0303">
        <w:rPr>
          <w:rFonts w:asciiTheme="minorHAnsi" w:eastAsia="Calibri" w:hAnsiTheme="minorHAnsi"/>
          <w:sz w:val="22"/>
          <w:szCs w:val="22"/>
          <w:lang w:val="en-US"/>
        </w:rPr>
        <w:t>n plenary in January 2017.</w:t>
      </w:r>
    </w:p>
    <w:p w14:paraId="451FA21A" w14:textId="1D37BD04" w:rsidR="00F26AF2" w:rsidRPr="00282055" w:rsidRDefault="00D6360F" w:rsidP="00282055">
      <w:pPr>
        <w:pStyle w:val="MediumGrid1-Accent21"/>
        <w:numPr>
          <w:ilvl w:val="0"/>
          <w:numId w:val="10"/>
        </w:numPr>
        <w:jc w:val="both"/>
        <w:rPr>
          <w:rFonts w:asciiTheme="minorHAnsi" w:eastAsia="Calibri" w:hAnsiTheme="minorHAnsi"/>
          <w:sz w:val="22"/>
          <w:szCs w:val="22"/>
          <w:lang w:val="en-US"/>
        </w:rPr>
      </w:pPr>
      <w:r>
        <w:rPr>
          <w:rFonts w:asciiTheme="minorHAnsi" w:eastAsia="Calibri" w:hAnsiTheme="minorHAnsi"/>
          <w:b/>
          <w:i/>
          <w:sz w:val="22"/>
          <w:szCs w:val="22"/>
          <w:lang w:val="en-US"/>
        </w:rPr>
        <w:t>N</w:t>
      </w:r>
      <w:r w:rsidR="00863C12" w:rsidRPr="00F3578D">
        <w:rPr>
          <w:rFonts w:asciiTheme="minorHAnsi" w:eastAsia="Calibri" w:hAnsiTheme="minorHAnsi"/>
          <w:b/>
          <w:i/>
          <w:sz w:val="22"/>
          <w:szCs w:val="22"/>
          <w:lang w:val="en-US"/>
        </w:rPr>
        <w:t>ext European Migration Forum</w:t>
      </w:r>
      <w:r w:rsidR="000B3547">
        <w:rPr>
          <w:rFonts w:asciiTheme="minorHAnsi" w:eastAsia="Calibri" w:hAnsiTheme="minorHAnsi"/>
          <w:b/>
          <w:i/>
          <w:sz w:val="22"/>
          <w:szCs w:val="22"/>
          <w:lang w:val="en-US"/>
        </w:rPr>
        <w:t xml:space="preserve"> (EMF)</w:t>
      </w:r>
      <w:r w:rsidR="00F26AF2">
        <w:rPr>
          <w:rFonts w:asciiTheme="minorHAnsi" w:eastAsia="Calibri" w:hAnsiTheme="minorHAnsi"/>
          <w:sz w:val="22"/>
          <w:szCs w:val="22"/>
          <w:lang w:val="en-US"/>
        </w:rPr>
        <w:t>.</w:t>
      </w:r>
      <w:r w:rsidR="00863C12" w:rsidRPr="00F3578D">
        <w:rPr>
          <w:rFonts w:asciiTheme="minorHAnsi" w:eastAsia="Calibri" w:hAnsiTheme="minorHAnsi"/>
          <w:sz w:val="22"/>
          <w:szCs w:val="22"/>
          <w:lang w:val="en-US"/>
        </w:rPr>
        <w:t xml:space="preserve"> E</w:t>
      </w:r>
      <w:r w:rsidR="00F26AF2">
        <w:rPr>
          <w:rFonts w:asciiTheme="minorHAnsi" w:eastAsia="Calibri" w:hAnsiTheme="minorHAnsi"/>
          <w:sz w:val="22"/>
          <w:szCs w:val="22"/>
          <w:lang w:val="en-US"/>
        </w:rPr>
        <w:t xml:space="preserve">NAR </w:t>
      </w:r>
      <w:r w:rsidR="00EB0303">
        <w:rPr>
          <w:rFonts w:asciiTheme="minorHAnsi" w:eastAsia="Calibri" w:hAnsiTheme="minorHAnsi"/>
          <w:sz w:val="22"/>
          <w:szCs w:val="22"/>
          <w:lang w:val="en-US"/>
        </w:rPr>
        <w:t>contributed to the consultation of the next EMF agenda. The responses and feedback of members were shared during the consultative Bureau meeting that took place on 7</w:t>
      </w:r>
      <w:r w:rsidR="00EB0303" w:rsidRPr="00EB0303">
        <w:rPr>
          <w:rFonts w:asciiTheme="minorHAnsi" w:eastAsia="Calibri" w:hAnsiTheme="minorHAnsi"/>
          <w:sz w:val="22"/>
          <w:szCs w:val="22"/>
          <w:vertAlign w:val="superscript"/>
          <w:lang w:val="en-US"/>
        </w:rPr>
        <w:t>th</w:t>
      </w:r>
      <w:r w:rsidR="00EB0303">
        <w:rPr>
          <w:rFonts w:asciiTheme="minorHAnsi" w:eastAsia="Calibri" w:hAnsiTheme="minorHAnsi"/>
          <w:sz w:val="22"/>
          <w:szCs w:val="22"/>
          <w:lang w:val="en-US"/>
        </w:rPr>
        <w:t xml:space="preserve"> October. ENAR</w:t>
      </w:r>
      <w:r w:rsidR="000B3547">
        <w:rPr>
          <w:rFonts w:asciiTheme="minorHAnsi" w:eastAsia="Calibri" w:hAnsiTheme="minorHAnsi"/>
          <w:sz w:val="22"/>
          <w:szCs w:val="22"/>
          <w:lang w:val="en-US"/>
        </w:rPr>
        <w:t>’s</w:t>
      </w:r>
      <w:r w:rsidR="00EB0303">
        <w:rPr>
          <w:rFonts w:asciiTheme="minorHAnsi" w:eastAsia="Calibri" w:hAnsiTheme="minorHAnsi"/>
          <w:sz w:val="22"/>
          <w:szCs w:val="22"/>
          <w:lang w:val="en-US"/>
        </w:rPr>
        <w:t xml:space="preserve"> response is available on the </w:t>
      </w:r>
      <w:hyperlink r:id="rId12" w:history="1">
        <w:r w:rsidR="00EB0303" w:rsidRPr="00EB0303">
          <w:rPr>
            <w:rStyle w:val="Hyperlink"/>
            <w:rFonts w:asciiTheme="minorHAnsi" w:eastAsia="Calibri" w:hAnsiTheme="minorHAnsi"/>
            <w:sz w:val="22"/>
            <w:szCs w:val="22"/>
            <w:lang w:val="en-US"/>
          </w:rPr>
          <w:t>website</w:t>
        </w:r>
      </w:hyperlink>
      <w:r w:rsidR="00EB0303">
        <w:rPr>
          <w:rFonts w:asciiTheme="minorHAnsi" w:eastAsia="Calibri" w:hAnsiTheme="minorHAnsi"/>
          <w:sz w:val="22"/>
          <w:szCs w:val="22"/>
          <w:lang w:val="en-US"/>
        </w:rPr>
        <w:t>. ENAR members were also invited to register to the 3</w:t>
      </w:r>
      <w:r w:rsidR="00EB0303" w:rsidRPr="00EB0303">
        <w:rPr>
          <w:rFonts w:asciiTheme="minorHAnsi" w:eastAsia="Calibri" w:hAnsiTheme="minorHAnsi"/>
          <w:sz w:val="22"/>
          <w:szCs w:val="22"/>
          <w:vertAlign w:val="superscript"/>
          <w:lang w:val="en-US"/>
        </w:rPr>
        <w:t>rd</w:t>
      </w:r>
      <w:r w:rsidR="00EB0303">
        <w:rPr>
          <w:rFonts w:asciiTheme="minorHAnsi" w:eastAsia="Calibri" w:hAnsiTheme="minorHAnsi"/>
          <w:sz w:val="22"/>
          <w:szCs w:val="22"/>
          <w:lang w:val="en-US"/>
        </w:rPr>
        <w:t xml:space="preserve"> EMF which will take place in March 2017</w:t>
      </w:r>
      <w:r w:rsidR="00282055">
        <w:rPr>
          <w:rFonts w:asciiTheme="minorHAnsi" w:eastAsia="Calibri" w:hAnsiTheme="minorHAnsi"/>
          <w:sz w:val="22"/>
          <w:szCs w:val="22"/>
          <w:lang w:val="en-US"/>
        </w:rPr>
        <w:t xml:space="preserve"> and which will cover the topic of “</w:t>
      </w:r>
      <w:r w:rsidR="00282055" w:rsidRPr="00282055">
        <w:rPr>
          <w:rFonts w:asciiTheme="minorHAnsi" w:eastAsia="Calibri" w:hAnsiTheme="minorHAnsi"/>
          <w:sz w:val="22"/>
          <w:szCs w:val="22"/>
          <w:lang w:val="en-US"/>
        </w:rPr>
        <w:t>Migrants' access to the EU, to rights and to services</w:t>
      </w:r>
      <w:r w:rsidR="00282055">
        <w:rPr>
          <w:rFonts w:asciiTheme="minorHAnsi" w:eastAsia="Calibri" w:hAnsiTheme="minorHAnsi"/>
          <w:sz w:val="22"/>
          <w:szCs w:val="22"/>
          <w:lang w:val="en-US"/>
        </w:rPr>
        <w:t xml:space="preserve">: </w:t>
      </w:r>
      <w:r w:rsidR="00282055" w:rsidRPr="00282055">
        <w:rPr>
          <w:rFonts w:asciiTheme="minorHAnsi" w:eastAsia="Calibri" w:hAnsiTheme="minorHAnsi"/>
          <w:sz w:val="22"/>
          <w:szCs w:val="22"/>
          <w:lang w:val="en-US"/>
        </w:rPr>
        <w:t>Challenges and ways forward</w:t>
      </w:r>
      <w:r w:rsidR="00282055">
        <w:rPr>
          <w:rFonts w:asciiTheme="minorHAnsi" w:eastAsia="Calibri" w:hAnsiTheme="minorHAnsi"/>
          <w:sz w:val="22"/>
          <w:szCs w:val="22"/>
          <w:lang w:val="en-US"/>
        </w:rPr>
        <w:t xml:space="preserve">”. </w:t>
      </w:r>
      <w:r w:rsidR="00EB0303" w:rsidRPr="00282055">
        <w:rPr>
          <w:rFonts w:asciiTheme="minorHAnsi" w:eastAsia="Calibri" w:hAnsiTheme="minorHAnsi"/>
          <w:sz w:val="22"/>
          <w:szCs w:val="22"/>
          <w:lang w:val="en-US"/>
        </w:rPr>
        <w:t>We have already submitted our application and ENAR might be invited to coordinate one workshop or to support with report of the sessions.</w:t>
      </w:r>
    </w:p>
    <w:p w14:paraId="451C60F5" w14:textId="49742AFB" w:rsidR="00863C12" w:rsidRDefault="00863C12" w:rsidP="00F26AF2">
      <w:pPr>
        <w:pStyle w:val="MediumGrid1-Accent21"/>
        <w:numPr>
          <w:ilvl w:val="0"/>
          <w:numId w:val="10"/>
        </w:numPr>
        <w:spacing w:after="0"/>
        <w:jc w:val="both"/>
        <w:rPr>
          <w:rFonts w:asciiTheme="minorHAnsi" w:eastAsia="Calibri" w:hAnsiTheme="minorHAnsi"/>
          <w:sz w:val="22"/>
          <w:szCs w:val="22"/>
          <w:lang w:val="en-US"/>
        </w:rPr>
      </w:pPr>
      <w:r w:rsidRPr="00F26AF2">
        <w:rPr>
          <w:rFonts w:asciiTheme="minorHAnsi" w:eastAsia="Calibri" w:hAnsiTheme="minorHAnsi"/>
          <w:b/>
          <w:i/>
          <w:sz w:val="22"/>
          <w:szCs w:val="22"/>
          <w:lang w:val="en-US"/>
        </w:rPr>
        <w:t xml:space="preserve">Map of anti-migrant violence, hatred and sentiment in Europe: </w:t>
      </w:r>
      <w:r w:rsidRPr="00F26AF2">
        <w:rPr>
          <w:rFonts w:asciiTheme="minorHAnsi" w:eastAsia="Calibri" w:hAnsiTheme="minorHAnsi"/>
          <w:sz w:val="22"/>
          <w:szCs w:val="22"/>
          <w:lang w:val="en-US"/>
        </w:rPr>
        <w:t xml:space="preserve">ENAR re-launched an update of its </w:t>
      </w:r>
      <w:hyperlink r:id="rId13" w:history="1">
        <w:r w:rsidRPr="00F26AF2">
          <w:rPr>
            <w:rStyle w:val="Hyperlink"/>
            <w:rFonts w:asciiTheme="minorHAnsi" w:eastAsia="Calibri" w:hAnsiTheme="minorHAnsi"/>
            <w:sz w:val="22"/>
            <w:szCs w:val="22"/>
            <w:lang w:val="en-US"/>
          </w:rPr>
          <w:t>interactive map</w:t>
        </w:r>
      </w:hyperlink>
      <w:r w:rsidRPr="00F26AF2">
        <w:rPr>
          <w:rFonts w:asciiTheme="minorHAnsi" w:eastAsia="Calibri" w:hAnsiTheme="minorHAnsi"/>
          <w:sz w:val="22"/>
          <w:szCs w:val="22"/>
          <w:lang w:val="en-US"/>
        </w:rPr>
        <w:t xml:space="preserve"> of incidents of racist discourse and violence against migrants in E</w:t>
      </w:r>
      <w:r w:rsidR="00F26AF2" w:rsidRPr="00F26AF2">
        <w:rPr>
          <w:rFonts w:asciiTheme="minorHAnsi" w:eastAsia="Calibri" w:hAnsiTheme="minorHAnsi"/>
          <w:sz w:val="22"/>
          <w:szCs w:val="22"/>
          <w:lang w:val="en-US"/>
        </w:rPr>
        <w:t>U Member States</w:t>
      </w:r>
      <w:r w:rsidR="00D31F5F">
        <w:rPr>
          <w:rFonts w:asciiTheme="minorHAnsi" w:eastAsia="Calibri" w:hAnsiTheme="minorHAnsi"/>
          <w:sz w:val="22"/>
          <w:szCs w:val="22"/>
          <w:lang w:val="en-US"/>
        </w:rPr>
        <w:t xml:space="preserve"> on the occasion of</w:t>
      </w:r>
      <w:r w:rsidR="00D31F5F" w:rsidRPr="00F26AF2">
        <w:rPr>
          <w:rFonts w:asciiTheme="minorHAnsi" w:eastAsia="Calibri" w:hAnsiTheme="minorHAnsi"/>
          <w:sz w:val="22"/>
          <w:szCs w:val="22"/>
          <w:lang w:val="en-US"/>
        </w:rPr>
        <w:t xml:space="preserve"> the UN Summit for Refugees and Migrants </w:t>
      </w:r>
      <w:r w:rsidR="00D31F5F">
        <w:rPr>
          <w:rFonts w:asciiTheme="minorHAnsi" w:eastAsia="Calibri" w:hAnsiTheme="minorHAnsi"/>
          <w:sz w:val="22"/>
          <w:szCs w:val="22"/>
          <w:lang w:val="en-US"/>
        </w:rPr>
        <w:t>on 19 September. The map is being updated regularly and will be promoted again on 18 December, International Migrants’ Day.</w:t>
      </w:r>
    </w:p>
    <w:p w14:paraId="7BBE58B9" w14:textId="0263737B" w:rsidR="00D6360F" w:rsidRDefault="00D6360F" w:rsidP="00ED6FE5">
      <w:pPr>
        <w:pStyle w:val="MediumGrid1-Accent21"/>
        <w:numPr>
          <w:ilvl w:val="0"/>
          <w:numId w:val="10"/>
        </w:numPr>
        <w:spacing w:after="0"/>
        <w:jc w:val="both"/>
        <w:rPr>
          <w:rFonts w:asciiTheme="minorHAnsi" w:eastAsia="Calibri" w:hAnsiTheme="minorHAnsi"/>
          <w:sz w:val="22"/>
          <w:szCs w:val="22"/>
          <w:lang w:val="en-US"/>
        </w:rPr>
      </w:pPr>
      <w:r>
        <w:rPr>
          <w:rFonts w:asciiTheme="minorHAnsi" w:eastAsia="Calibri" w:hAnsiTheme="minorHAnsi"/>
          <w:b/>
          <w:i/>
          <w:sz w:val="22"/>
          <w:szCs w:val="22"/>
          <w:lang w:val="en-US"/>
        </w:rPr>
        <w:t>REFIT</w:t>
      </w:r>
      <w:r w:rsidR="00A27266">
        <w:rPr>
          <w:rFonts w:asciiTheme="minorHAnsi" w:eastAsia="Calibri" w:hAnsiTheme="minorHAnsi"/>
          <w:b/>
          <w:i/>
          <w:sz w:val="22"/>
          <w:szCs w:val="22"/>
          <w:lang w:val="en-US"/>
        </w:rPr>
        <w:t xml:space="preserve"> on legal migration</w:t>
      </w:r>
      <w:r w:rsidR="00057630">
        <w:rPr>
          <w:rFonts w:asciiTheme="minorHAnsi" w:eastAsia="Calibri" w:hAnsiTheme="minorHAnsi"/>
          <w:b/>
          <w:i/>
          <w:sz w:val="22"/>
          <w:szCs w:val="22"/>
          <w:lang w:val="en-US"/>
        </w:rPr>
        <w:t xml:space="preserve">: </w:t>
      </w:r>
      <w:r w:rsidR="00057630">
        <w:rPr>
          <w:rFonts w:asciiTheme="minorHAnsi" w:eastAsia="Calibri" w:hAnsiTheme="minorHAnsi"/>
          <w:sz w:val="22"/>
          <w:szCs w:val="22"/>
          <w:lang w:val="en-US"/>
        </w:rPr>
        <w:t xml:space="preserve">The European Commission has launched a fitness check on </w:t>
      </w:r>
      <w:r w:rsidR="00357E3C">
        <w:rPr>
          <w:rFonts w:asciiTheme="minorHAnsi" w:eastAsia="Calibri" w:hAnsiTheme="minorHAnsi"/>
          <w:sz w:val="22"/>
          <w:szCs w:val="22"/>
          <w:lang w:val="en-US"/>
        </w:rPr>
        <w:t xml:space="preserve">EU </w:t>
      </w:r>
      <w:r w:rsidR="00057630">
        <w:rPr>
          <w:rFonts w:asciiTheme="minorHAnsi" w:eastAsia="Calibri" w:hAnsiTheme="minorHAnsi"/>
          <w:sz w:val="22"/>
          <w:szCs w:val="22"/>
          <w:lang w:val="en-US"/>
        </w:rPr>
        <w:t>legal migration directives</w:t>
      </w:r>
      <w:r w:rsidR="00357E3C">
        <w:rPr>
          <w:rFonts w:asciiTheme="minorHAnsi" w:eastAsia="Calibri" w:hAnsiTheme="minorHAnsi"/>
          <w:sz w:val="22"/>
          <w:szCs w:val="22"/>
          <w:lang w:val="en-US"/>
        </w:rPr>
        <w:t xml:space="preserve"> (REFIT)</w:t>
      </w:r>
      <w:r w:rsidR="00057630">
        <w:rPr>
          <w:rFonts w:asciiTheme="minorHAnsi" w:eastAsia="Calibri" w:hAnsiTheme="minorHAnsi"/>
          <w:sz w:val="22"/>
          <w:szCs w:val="22"/>
          <w:lang w:val="en-US"/>
        </w:rPr>
        <w:t xml:space="preserve">. The aim is to assess the overlaps, inconsistencies and gaps of 8 </w:t>
      </w:r>
      <w:r w:rsidR="00FF7D05">
        <w:rPr>
          <w:rFonts w:asciiTheme="minorHAnsi" w:eastAsia="Calibri" w:hAnsiTheme="minorHAnsi"/>
          <w:sz w:val="22"/>
          <w:szCs w:val="22"/>
          <w:lang w:val="en-US"/>
        </w:rPr>
        <w:t>implemented</w:t>
      </w:r>
      <w:r w:rsidR="00057630">
        <w:rPr>
          <w:rFonts w:asciiTheme="minorHAnsi" w:eastAsia="Calibri" w:hAnsiTheme="minorHAnsi"/>
          <w:sz w:val="22"/>
          <w:szCs w:val="22"/>
          <w:lang w:val="en-US"/>
        </w:rPr>
        <w:t xml:space="preserve"> instruments. </w:t>
      </w:r>
      <w:r w:rsidR="00FF7D05">
        <w:rPr>
          <w:rFonts w:asciiTheme="minorHAnsi" w:eastAsia="Calibri" w:hAnsiTheme="minorHAnsi"/>
          <w:sz w:val="22"/>
          <w:szCs w:val="22"/>
          <w:lang w:val="en-US"/>
        </w:rPr>
        <w:t>Currently, the EC is defining the methodology and terms of references with researchers. Consultations with CSOs will be take place in the first trimester of 2017 for fact finding and validation of the results. ENAR will engage in the discussions on equal treatment and non-discrimination</w:t>
      </w:r>
      <w:r w:rsidR="005A2E61">
        <w:rPr>
          <w:rFonts w:asciiTheme="minorHAnsi" w:eastAsia="Calibri" w:hAnsiTheme="minorHAnsi"/>
          <w:sz w:val="22"/>
          <w:szCs w:val="22"/>
          <w:lang w:val="en-US"/>
        </w:rPr>
        <w:t xml:space="preserve"> with the Social Platform and its members</w:t>
      </w:r>
      <w:r w:rsidR="00FF7D05">
        <w:rPr>
          <w:rFonts w:asciiTheme="minorHAnsi" w:eastAsia="Calibri" w:hAnsiTheme="minorHAnsi"/>
          <w:sz w:val="22"/>
          <w:szCs w:val="22"/>
          <w:lang w:val="en-US"/>
        </w:rPr>
        <w:t>.</w:t>
      </w:r>
      <w:r w:rsidR="00357E3C">
        <w:rPr>
          <w:rFonts w:asciiTheme="minorHAnsi" w:eastAsia="Calibri" w:hAnsiTheme="minorHAnsi"/>
          <w:sz w:val="22"/>
          <w:szCs w:val="22"/>
          <w:lang w:val="en-US"/>
        </w:rPr>
        <w:t xml:space="preserve"> Some NGOs however have already expressed concerned that a review of directives might lower standards in the current context (for instance on family reunification). </w:t>
      </w:r>
      <w:r w:rsidR="00ED6FE5" w:rsidRPr="00ED6FE5">
        <w:rPr>
          <w:rFonts w:asciiTheme="minorHAnsi" w:eastAsia="Calibri" w:hAnsiTheme="minorHAnsi"/>
          <w:sz w:val="22"/>
          <w:szCs w:val="22"/>
          <w:lang w:val="en-US"/>
        </w:rPr>
        <w:t xml:space="preserve">This process seems to be coming from the ‘political Commission’ at </w:t>
      </w:r>
      <w:r w:rsidR="00ED6FE5" w:rsidRPr="00ED6FE5">
        <w:rPr>
          <w:rFonts w:asciiTheme="minorHAnsi" w:eastAsia="Calibri" w:hAnsiTheme="minorHAnsi"/>
          <w:sz w:val="22"/>
          <w:szCs w:val="22"/>
          <w:lang w:val="en-US"/>
        </w:rPr>
        <w:lastRenderedPageBreak/>
        <w:t>the College Level. Juncker as a candidate and in his 2015 State of the Union promised to improve legal migration channels to Europe through a legal migration package, starting with the Blue Card.</w:t>
      </w:r>
    </w:p>
    <w:p w14:paraId="6CC069F2" w14:textId="77777777" w:rsidR="009B55E3" w:rsidRPr="009B55E3" w:rsidRDefault="009B55E3" w:rsidP="00C93F2E">
      <w:pPr>
        <w:pStyle w:val="BodyText"/>
        <w:tabs>
          <w:tab w:val="left" w:pos="9600"/>
        </w:tabs>
        <w:rPr>
          <w:rFonts w:ascii="Calibri" w:hAnsi="Calibri" w:cs="Arial"/>
          <w:b/>
          <w:smallCaps/>
          <w:color w:val="99CC00"/>
          <w:sz w:val="28"/>
          <w:szCs w:val="28"/>
          <w:lang w:val="en-US"/>
        </w:rPr>
      </w:pPr>
    </w:p>
    <w:p w14:paraId="2CAD6C0A" w14:textId="77777777" w:rsidR="009B55E3" w:rsidRDefault="009B55E3" w:rsidP="00C93F2E">
      <w:pPr>
        <w:pStyle w:val="BodyText"/>
        <w:tabs>
          <w:tab w:val="left" w:pos="9600"/>
        </w:tabs>
        <w:rPr>
          <w:rFonts w:ascii="Calibri" w:hAnsi="Calibri" w:cs="Arial"/>
          <w:b/>
          <w:smallCaps/>
          <w:color w:val="99CC00"/>
          <w:sz w:val="28"/>
          <w:szCs w:val="28"/>
        </w:rPr>
      </w:pPr>
      <w:r>
        <w:rPr>
          <w:rFonts w:ascii="Calibri" w:hAnsi="Calibri" w:cs="Arial"/>
          <w:b/>
          <w:smallCaps/>
          <w:color w:val="99CC00"/>
          <w:sz w:val="28"/>
          <w:szCs w:val="28"/>
        </w:rPr>
        <w:t>Security and Policing</w:t>
      </w:r>
    </w:p>
    <w:p w14:paraId="11E0B252" w14:textId="25DA6D37" w:rsidR="00263EA6" w:rsidRDefault="00484302" w:rsidP="00484302">
      <w:pPr>
        <w:pStyle w:val="ListParagraph"/>
        <w:numPr>
          <w:ilvl w:val="0"/>
          <w:numId w:val="13"/>
        </w:numPr>
        <w:rPr>
          <w:rFonts w:asciiTheme="minorHAnsi" w:hAnsiTheme="minorHAnsi" w:cs="Calibri"/>
          <w:sz w:val="22"/>
          <w:szCs w:val="22"/>
        </w:rPr>
      </w:pPr>
      <w:r w:rsidRPr="00484302">
        <w:rPr>
          <w:rFonts w:asciiTheme="minorHAnsi" w:hAnsiTheme="minorHAnsi" w:cs="Calibri"/>
          <w:b/>
          <w:i/>
          <w:sz w:val="22"/>
          <w:szCs w:val="22"/>
        </w:rPr>
        <w:t xml:space="preserve">Counter-terrorism directive. </w:t>
      </w:r>
      <w:r w:rsidRPr="00484302">
        <w:rPr>
          <w:rFonts w:asciiTheme="minorHAnsi" w:hAnsiTheme="minorHAnsi" w:cs="Calibri"/>
          <w:sz w:val="22"/>
          <w:szCs w:val="22"/>
        </w:rPr>
        <w:t xml:space="preserve">The European Commission is working on a new directive to replace a framework decision on combatting terrorism. </w:t>
      </w:r>
      <w:r w:rsidR="00E633D1">
        <w:rPr>
          <w:rFonts w:asciiTheme="minorHAnsi" w:hAnsiTheme="minorHAnsi" w:cs="Calibri"/>
          <w:sz w:val="22"/>
          <w:szCs w:val="22"/>
        </w:rPr>
        <w:t xml:space="preserve">The directive raises numerous questions on criminalising offences such as </w:t>
      </w:r>
      <w:r w:rsidR="00263EA6">
        <w:rPr>
          <w:rFonts w:asciiTheme="minorHAnsi" w:hAnsiTheme="minorHAnsi" w:cs="Calibri"/>
          <w:sz w:val="22"/>
          <w:szCs w:val="22"/>
        </w:rPr>
        <w:t xml:space="preserve">glorification of terrorism or </w:t>
      </w:r>
      <w:r w:rsidR="00E633D1">
        <w:rPr>
          <w:rFonts w:asciiTheme="minorHAnsi" w:hAnsiTheme="minorHAnsi" w:cs="Calibri"/>
          <w:sz w:val="22"/>
          <w:szCs w:val="22"/>
        </w:rPr>
        <w:t>travelling or training for purpose of terrorism, when the link with an actual act of terrorism doesn’t need to be proved.</w:t>
      </w:r>
      <w:r w:rsidR="00263EA6">
        <w:rPr>
          <w:rFonts w:asciiTheme="minorHAnsi" w:hAnsiTheme="minorHAnsi" w:cs="Calibri"/>
          <w:sz w:val="22"/>
          <w:szCs w:val="22"/>
        </w:rPr>
        <w:t xml:space="preserve"> Human rights safeguards clauses </w:t>
      </w:r>
      <w:r w:rsidR="00A27266">
        <w:rPr>
          <w:rFonts w:asciiTheme="minorHAnsi" w:hAnsiTheme="minorHAnsi" w:cs="Calibri"/>
          <w:sz w:val="22"/>
          <w:szCs w:val="22"/>
        </w:rPr>
        <w:t xml:space="preserve">were included in the substantive part of the text, in the latest version but </w:t>
      </w:r>
      <w:r w:rsidR="00263EA6">
        <w:rPr>
          <w:rFonts w:asciiTheme="minorHAnsi" w:hAnsiTheme="minorHAnsi" w:cs="Calibri"/>
          <w:sz w:val="22"/>
          <w:szCs w:val="22"/>
        </w:rPr>
        <w:t xml:space="preserve">are not enough to balance concerns from the substantive parts of the text, including on restricting operations for International Humanitarian NGOs. </w:t>
      </w:r>
      <w:r w:rsidR="00E633D1">
        <w:rPr>
          <w:rFonts w:asciiTheme="minorHAnsi" w:hAnsiTheme="minorHAnsi" w:cs="Calibri"/>
          <w:sz w:val="22"/>
          <w:szCs w:val="22"/>
        </w:rPr>
        <w:t xml:space="preserve"> In addition, there is a lack of democratic safeguards when no consultation was held with NGOs a</w:t>
      </w:r>
      <w:r w:rsidR="007D2E56">
        <w:rPr>
          <w:rFonts w:asciiTheme="minorHAnsi" w:hAnsiTheme="minorHAnsi" w:cs="Calibri"/>
          <w:sz w:val="22"/>
          <w:szCs w:val="22"/>
        </w:rPr>
        <w:t>nd no impact assessment study</w:t>
      </w:r>
      <w:r w:rsidR="0056307A">
        <w:rPr>
          <w:rFonts w:asciiTheme="minorHAnsi" w:hAnsiTheme="minorHAnsi" w:cs="Calibri"/>
          <w:sz w:val="22"/>
          <w:szCs w:val="22"/>
        </w:rPr>
        <w:t xml:space="preserve"> </w:t>
      </w:r>
      <w:r w:rsidR="00E633D1">
        <w:rPr>
          <w:rFonts w:asciiTheme="minorHAnsi" w:hAnsiTheme="minorHAnsi" w:cs="Calibri"/>
          <w:sz w:val="22"/>
          <w:szCs w:val="22"/>
        </w:rPr>
        <w:t>was conducted by the European Commission</w:t>
      </w:r>
      <w:r w:rsidR="00263EA6">
        <w:rPr>
          <w:rFonts w:asciiTheme="minorHAnsi" w:hAnsiTheme="minorHAnsi" w:cs="Calibri"/>
          <w:sz w:val="22"/>
          <w:szCs w:val="22"/>
        </w:rPr>
        <w:t>, as the text was negotiated under the ‘fast-track’ procedure (single European parliament reading)</w:t>
      </w:r>
      <w:r w:rsidR="00E633D1">
        <w:rPr>
          <w:rFonts w:asciiTheme="minorHAnsi" w:hAnsiTheme="minorHAnsi" w:cs="Calibri"/>
          <w:sz w:val="22"/>
          <w:szCs w:val="22"/>
        </w:rPr>
        <w:t xml:space="preserve">. </w:t>
      </w:r>
      <w:r w:rsidRPr="00484302">
        <w:rPr>
          <w:rFonts w:asciiTheme="minorHAnsi" w:hAnsiTheme="minorHAnsi" w:cs="Calibri"/>
          <w:sz w:val="22"/>
          <w:szCs w:val="22"/>
        </w:rPr>
        <w:t xml:space="preserve">ENAR </w:t>
      </w:r>
      <w:r w:rsidR="00A27266">
        <w:rPr>
          <w:rFonts w:asciiTheme="minorHAnsi" w:hAnsiTheme="minorHAnsi" w:cs="Calibri"/>
          <w:sz w:val="22"/>
          <w:szCs w:val="22"/>
        </w:rPr>
        <w:t xml:space="preserve">had </w:t>
      </w:r>
      <w:r w:rsidRPr="00484302">
        <w:rPr>
          <w:rFonts w:asciiTheme="minorHAnsi" w:hAnsiTheme="minorHAnsi" w:cs="Calibri"/>
          <w:sz w:val="22"/>
          <w:szCs w:val="22"/>
        </w:rPr>
        <w:t xml:space="preserve">submitted, together with </w:t>
      </w:r>
      <w:r w:rsidR="00E633D1">
        <w:rPr>
          <w:rFonts w:asciiTheme="minorHAnsi" w:hAnsiTheme="minorHAnsi" w:cs="Calibri"/>
          <w:sz w:val="22"/>
          <w:szCs w:val="22"/>
        </w:rPr>
        <w:t>the EP Anti-racism and Diversity Intergroup (ARDI)</w:t>
      </w:r>
      <w:r w:rsidRPr="00484302">
        <w:rPr>
          <w:rFonts w:asciiTheme="minorHAnsi" w:hAnsiTheme="minorHAnsi" w:cs="Calibri"/>
          <w:sz w:val="22"/>
          <w:szCs w:val="22"/>
        </w:rPr>
        <w:t xml:space="preserve">, </w:t>
      </w:r>
      <w:r w:rsidR="00297CCB" w:rsidRPr="00484302">
        <w:rPr>
          <w:rFonts w:asciiTheme="minorHAnsi" w:hAnsiTheme="minorHAnsi" w:cs="Calibri"/>
          <w:sz w:val="22"/>
          <w:szCs w:val="22"/>
        </w:rPr>
        <w:t>amendments on</w:t>
      </w:r>
      <w:r w:rsidRPr="00484302">
        <w:rPr>
          <w:rFonts w:asciiTheme="minorHAnsi" w:hAnsiTheme="minorHAnsi" w:cs="Calibri"/>
          <w:sz w:val="22"/>
          <w:szCs w:val="22"/>
        </w:rPr>
        <w:t xml:space="preserve"> non-discrimination to EP rapporteur and shadows. ENAR/ARDI’s most important proposed amendments were adopted</w:t>
      </w:r>
      <w:r w:rsidR="00263EA6">
        <w:rPr>
          <w:rFonts w:asciiTheme="minorHAnsi" w:hAnsiTheme="minorHAnsi" w:cs="Calibri"/>
          <w:sz w:val="22"/>
          <w:szCs w:val="22"/>
        </w:rPr>
        <w:t xml:space="preserve"> by the LIBE Committee</w:t>
      </w:r>
      <w:r w:rsidR="00E633D1">
        <w:rPr>
          <w:rFonts w:asciiTheme="minorHAnsi" w:hAnsiTheme="minorHAnsi" w:cs="Calibri"/>
          <w:sz w:val="22"/>
          <w:szCs w:val="22"/>
        </w:rPr>
        <w:t xml:space="preserve">. </w:t>
      </w:r>
      <w:r w:rsidR="00A27266">
        <w:rPr>
          <w:rFonts w:asciiTheme="minorHAnsi" w:hAnsiTheme="minorHAnsi" w:cs="Calibri"/>
          <w:sz w:val="22"/>
          <w:szCs w:val="22"/>
        </w:rPr>
        <w:t xml:space="preserve">In the latest version of the text, to be adopted in December by the Council and the European parliament, only some wording on racism and discrimination was kept. </w:t>
      </w:r>
      <w:r>
        <w:rPr>
          <w:rFonts w:asciiTheme="minorHAnsi" w:hAnsiTheme="minorHAnsi" w:cs="Calibri"/>
          <w:sz w:val="22"/>
          <w:szCs w:val="22"/>
        </w:rPr>
        <w:t>This work follows a series of meeting with shadow rapporteurs, together with Amnesty International, the International Commission of Jurists</w:t>
      </w:r>
      <w:r w:rsidR="004D5D37">
        <w:rPr>
          <w:rFonts w:asciiTheme="minorHAnsi" w:hAnsiTheme="minorHAnsi" w:cs="Calibri"/>
          <w:sz w:val="22"/>
          <w:szCs w:val="22"/>
        </w:rPr>
        <w:t xml:space="preserve"> (ICJ)</w:t>
      </w:r>
      <w:r>
        <w:rPr>
          <w:rFonts w:asciiTheme="minorHAnsi" w:hAnsiTheme="minorHAnsi" w:cs="Calibri"/>
          <w:sz w:val="22"/>
          <w:szCs w:val="22"/>
        </w:rPr>
        <w:t xml:space="preserve">, OSF and </w:t>
      </w:r>
      <w:proofErr w:type="spellStart"/>
      <w:r>
        <w:rPr>
          <w:rFonts w:asciiTheme="minorHAnsi" w:hAnsiTheme="minorHAnsi" w:cs="Calibri"/>
          <w:sz w:val="22"/>
          <w:szCs w:val="22"/>
        </w:rPr>
        <w:t>EDRi</w:t>
      </w:r>
      <w:proofErr w:type="spellEnd"/>
      <w:r>
        <w:rPr>
          <w:rFonts w:asciiTheme="minorHAnsi" w:hAnsiTheme="minorHAnsi" w:cs="Calibri"/>
          <w:sz w:val="22"/>
          <w:szCs w:val="22"/>
        </w:rPr>
        <w:t xml:space="preserve"> (European Digital Rights).</w:t>
      </w:r>
      <w:r w:rsidR="00E633D1">
        <w:rPr>
          <w:rFonts w:asciiTheme="minorHAnsi" w:hAnsiTheme="minorHAnsi" w:cs="Calibri"/>
          <w:sz w:val="22"/>
          <w:szCs w:val="22"/>
        </w:rPr>
        <w:t xml:space="preserve"> </w:t>
      </w:r>
    </w:p>
    <w:p w14:paraId="0D3F3BD2" w14:textId="2E02C939" w:rsidR="00C358E2" w:rsidRDefault="00C358E2" w:rsidP="00484302">
      <w:pPr>
        <w:pStyle w:val="ListParagraph"/>
        <w:numPr>
          <w:ilvl w:val="0"/>
          <w:numId w:val="13"/>
        </w:numPr>
        <w:rPr>
          <w:rFonts w:asciiTheme="minorHAnsi" w:hAnsiTheme="minorHAnsi" w:cs="Calibri"/>
          <w:sz w:val="22"/>
          <w:szCs w:val="22"/>
        </w:rPr>
      </w:pPr>
      <w:r>
        <w:rPr>
          <w:rFonts w:asciiTheme="minorHAnsi" w:hAnsiTheme="minorHAnsi" w:cs="Calibri"/>
          <w:b/>
          <w:i/>
          <w:sz w:val="22"/>
          <w:szCs w:val="22"/>
        </w:rPr>
        <w:t>Advocacy meetings.</w:t>
      </w:r>
      <w:r>
        <w:rPr>
          <w:rFonts w:asciiTheme="minorHAnsi" w:hAnsiTheme="minorHAnsi" w:cs="Calibri"/>
          <w:sz w:val="22"/>
          <w:szCs w:val="22"/>
        </w:rPr>
        <w:t xml:space="preserve"> ENAR has held a number of meetings with the EU external Action Service, ARDI and DG DEVCO and DG JUST on religion and radicalisation, to put Islamophobia on the map. The group is exploring a global conference on Islamophobia in the course of next year.</w:t>
      </w:r>
    </w:p>
    <w:p w14:paraId="6B0BA1FC" w14:textId="49536351" w:rsidR="008C067B" w:rsidRDefault="008C067B" w:rsidP="00583A41">
      <w:pPr>
        <w:pStyle w:val="ListParagraph"/>
        <w:numPr>
          <w:ilvl w:val="0"/>
          <w:numId w:val="13"/>
        </w:numPr>
        <w:rPr>
          <w:rFonts w:asciiTheme="minorHAnsi" w:hAnsiTheme="minorHAnsi"/>
          <w:sz w:val="22"/>
          <w:szCs w:val="22"/>
        </w:rPr>
      </w:pPr>
      <w:r>
        <w:rPr>
          <w:rFonts w:asciiTheme="minorHAnsi" w:hAnsiTheme="minorHAnsi" w:cs="Calibri"/>
          <w:b/>
          <w:i/>
          <w:sz w:val="22"/>
          <w:szCs w:val="22"/>
        </w:rPr>
        <w:t>Ethnic profiling.</w:t>
      </w:r>
      <w:r w:rsidR="00E633D1">
        <w:rPr>
          <w:rFonts w:asciiTheme="minorHAnsi" w:hAnsiTheme="minorHAnsi"/>
          <w:sz w:val="22"/>
          <w:szCs w:val="22"/>
        </w:rPr>
        <w:t xml:space="preserve"> ENAR is co-organising together with the Op</w:t>
      </w:r>
      <w:r w:rsidR="0003136B">
        <w:rPr>
          <w:rFonts w:asciiTheme="minorHAnsi" w:hAnsiTheme="minorHAnsi"/>
          <w:sz w:val="22"/>
          <w:szCs w:val="22"/>
        </w:rPr>
        <w:t>en Society Justice Initiative a</w:t>
      </w:r>
      <w:r w:rsidR="00E633D1">
        <w:rPr>
          <w:rFonts w:asciiTheme="minorHAnsi" w:hAnsiTheme="minorHAnsi"/>
          <w:sz w:val="22"/>
          <w:szCs w:val="22"/>
        </w:rPr>
        <w:t xml:space="preserve"> </w:t>
      </w:r>
      <w:r>
        <w:rPr>
          <w:rFonts w:asciiTheme="minorHAnsi" w:hAnsiTheme="minorHAnsi"/>
          <w:sz w:val="22"/>
          <w:szCs w:val="22"/>
        </w:rPr>
        <w:t>joint event to be hosted by ARDI in the EP</w:t>
      </w:r>
      <w:r w:rsidR="004D5D37">
        <w:rPr>
          <w:rFonts w:asciiTheme="minorHAnsi" w:hAnsiTheme="minorHAnsi"/>
          <w:sz w:val="22"/>
          <w:szCs w:val="22"/>
        </w:rPr>
        <w:t xml:space="preserve"> </w:t>
      </w:r>
      <w:r w:rsidR="00D31F5F">
        <w:rPr>
          <w:rFonts w:asciiTheme="minorHAnsi" w:hAnsiTheme="minorHAnsi"/>
          <w:sz w:val="22"/>
          <w:szCs w:val="22"/>
        </w:rPr>
        <w:t>on 6</w:t>
      </w:r>
      <w:r w:rsidR="00C358E2" w:rsidRPr="00C358E2">
        <w:rPr>
          <w:rFonts w:asciiTheme="minorHAnsi" w:hAnsiTheme="minorHAnsi"/>
          <w:sz w:val="22"/>
          <w:szCs w:val="22"/>
          <w:vertAlign w:val="superscript"/>
        </w:rPr>
        <w:t>th</w:t>
      </w:r>
      <w:r w:rsidR="00C358E2">
        <w:rPr>
          <w:rFonts w:asciiTheme="minorHAnsi" w:hAnsiTheme="minorHAnsi"/>
          <w:sz w:val="22"/>
          <w:szCs w:val="22"/>
        </w:rPr>
        <w:t xml:space="preserve"> </w:t>
      </w:r>
      <w:r w:rsidR="00D31F5F">
        <w:rPr>
          <w:rFonts w:asciiTheme="minorHAnsi" w:hAnsiTheme="minorHAnsi"/>
          <w:sz w:val="22"/>
          <w:szCs w:val="22"/>
        </w:rPr>
        <w:t>December</w:t>
      </w:r>
      <w:r>
        <w:rPr>
          <w:rFonts w:asciiTheme="minorHAnsi" w:hAnsiTheme="minorHAnsi"/>
          <w:sz w:val="22"/>
          <w:szCs w:val="22"/>
        </w:rPr>
        <w:t>.</w:t>
      </w:r>
      <w:r w:rsidR="0003136B">
        <w:rPr>
          <w:rFonts w:asciiTheme="minorHAnsi" w:hAnsiTheme="minorHAnsi"/>
          <w:sz w:val="22"/>
          <w:szCs w:val="22"/>
        </w:rPr>
        <w:t xml:space="preserve"> The goal is to gather representatives of police, communities and EU stakeholders to explore the feasibility of EU guidelines on fair and efficient policing. The FRA is currently planning to update its guide on ethnic profiling.</w:t>
      </w:r>
      <w:r w:rsidR="00C358E2">
        <w:rPr>
          <w:rFonts w:asciiTheme="minorHAnsi" w:hAnsiTheme="minorHAnsi"/>
          <w:sz w:val="22"/>
          <w:szCs w:val="22"/>
        </w:rPr>
        <w:t xml:space="preserve"> Outcomes of the round-table will be presented at the High Level Group on racism plenary on 7</w:t>
      </w:r>
      <w:r w:rsidR="00C358E2" w:rsidRPr="00C358E2">
        <w:rPr>
          <w:rFonts w:asciiTheme="minorHAnsi" w:hAnsiTheme="minorHAnsi"/>
          <w:sz w:val="22"/>
          <w:szCs w:val="22"/>
          <w:vertAlign w:val="superscript"/>
        </w:rPr>
        <w:t>th</w:t>
      </w:r>
      <w:r w:rsidR="00C358E2">
        <w:rPr>
          <w:rFonts w:asciiTheme="minorHAnsi" w:hAnsiTheme="minorHAnsi"/>
          <w:sz w:val="22"/>
          <w:szCs w:val="22"/>
        </w:rPr>
        <w:t xml:space="preserve"> December, together with the Dutch government representative. </w:t>
      </w:r>
    </w:p>
    <w:p w14:paraId="08A1B8A7" w14:textId="3B46E3E9" w:rsidR="00D31F5F" w:rsidRPr="00D31F5F" w:rsidRDefault="00D31F5F" w:rsidP="00583A41">
      <w:pPr>
        <w:pStyle w:val="ListParagraph"/>
        <w:numPr>
          <w:ilvl w:val="0"/>
          <w:numId w:val="13"/>
        </w:numPr>
        <w:rPr>
          <w:rFonts w:asciiTheme="minorHAnsi" w:hAnsiTheme="minorHAnsi"/>
          <w:sz w:val="22"/>
          <w:szCs w:val="22"/>
        </w:rPr>
      </w:pPr>
      <w:proofErr w:type="spellStart"/>
      <w:r>
        <w:rPr>
          <w:rFonts w:asciiTheme="minorHAnsi" w:hAnsiTheme="minorHAnsi" w:cs="Calibri"/>
          <w:b/>
          <w:i/>
          <w:sz w:val="22"/>
          <w:szCs w:val="22"/>
        </w:rPr>
        <w:t>Comms</w:t>
      </w:r>
      <w:proofErr w:type="spellEnd"/>
      <w:r>
        <w:rPr>
          <w:rFonts w:asciiTheme="minorHAnsi" w:hAnsiTheme="minorHAnsi" w:cs="Calibri"/>
          <w:b/>
          <w:i/>
          <w:sz w:val="22"/>
          <w:szCs w:val="22"/>
        </w:rPr>
        <w:t xml:space="preserve">. </w:t>
      </w:r>
      <w:r w:rsidR="00C358E2">
        <w:rPr>
          <w:rFonts w:asciiTheme="minorHAnsi" w:hAnsiTheme="minorHAnsi" w:cs="Calibri"/>
          <w:sz w:val="22"/>
          <w:szCs w:val="22"/>
        </w:rPr>
        <w:t xml:space="preserve">ENAR and human rights NGOs published a joint press statement on 30 November reacting to the EU Council’s adoption of the counter-terrorism Directive. </w:t>
      </w:r>
      <w:r w:rsidR="00A27266">
        <w:rPr>
          <w:rFonts w:asciiTheme="minorHAnsi" w:hAnsiTheme="minorHAnsi" w:cs="Calibri"/>
          <w:sz w:val="22"/>
          <w:szCs w:val="22"/>
        </w:rPr>
        <w:t xml:space="preserve">ENAR </w:t>
      </w:r>
      <w:r w:rsidR="00441709">
        <w:rPr>
          <w:rFonts w:asciiTheme="minorHAnsi" w:hAnsiTheme="minorHAnsi" w:cs="Calibri"/>
          <w:sz w:val="22"/>
          <w:szCs w:val="22"/>
        </w:rPr>
        <w:t xml:space="preserve">is </w:t>
      </w:r>
      <w:r w:rsidR="00A27266">
        <w:rPr>
          <w:rFonts w:asciiTheme="minorHAnsi" w:hAnsiTheme="minorHAnsi" w:cs="Calibri"/>
          <w:sz w:val="22"/>
          <w:szCs w:val="22"/>
        </w:rPr>
        <w:t xml:space="preserve">also </w:t>
      </w:r>
      <w:r w:rsidR="00441709">
        <w:rPr>
          <w:rFonts w:asciiTheme="minorHAnsi" w:hAnsiTheme="minorHAnsi" w:cs="Calibri"/>
          <w:sz w:val="22"/>
          <w:szCs w:val="22"/>
        </w:rPr>
        <w:t xml:space="preserve">planning </w:t>
      </w:r>
      <w:r w:rsidR="00A27266">
        <w:rPr>
          <w:rFonts w:asciiTheme="minorHAnsi" w:hAnsiTheme="minorHAnsi" w:cs="Calibri"/>
          <w:sz w:val="22"/>
          <w:szCs w:val="22"/>
        </w:rPr>
        <w:t xml:space="preserve">a joint press release with ARDI on the Counter-terrorism directive. </w:t>
      </w:r>
      <w:r w:rsidRPr="00D31F5F">
        <w:rPr>
          <w:rFonts w:asciiTheme="minorHAnsi" w:hAnsiTheme="minorHAnsi" w:cs="Calibri"/>
          <w:sz w:val="22"/>
          <w:szCs w:val="22"/>
        </w:rPr>
        <w:t>ENAR is preparing an infographic on ethnic profiling, which will be launched on 6</w:t>
      </w:r>
      <w:r w:rsidR="00A27266" w:rsidRPr="00A27266">
        <w:rPr>
          <w:rFonts w:asciiTheme="minorHAnsi" w:hAnsiTheme="minorHAnsi" w:cs="Calibri"/>
          <w:sz w:val="22"/>
          <w:szCs w:val="22"/>
          <w:vertAlign w:val="superscript"/>
        </w:rPr>
        <w:t>th</w:t>
      </w:r>
      <w:r w:rsidR="00A27266">
        <w:rPr>
          <w:rFonts w:asciiTheme="minorHAnsi" w:hAnsiTheme="minorHAnsi" w:cs="Calibri"/>
          <w:sz w:val="22"/>
          <w:szCs w:val="22"/>
        </w:rPr>
        <w:t xml:space="preserve"> </w:t>
      </w:r>
      <w:r w:rsidRPr="00D31F5F">
        <w:rPr>
          <w:rFonts w:asciiTheme="minorHAnsi" w:hAnsiTheme="minorHAnsi" w:cs="Calibri"/>
          <w:sz w:val="22"/>
          <w:szCs w:val="22"/>
        </w:rPr>
        <w:t xml:space="preserve">December for the ethnic profiling round table in the EP. </w:t>
      </w:r>
    </w:p>
    <w:p w14:paraId="52ACFCD3" w14:textId="77777777" w:rsidR="00DF38CC" w:rsidRPr="008E06C3" w:rsidRDefault="00DF38CC" w:rsidP="00DF38CC">
      <w:pPr>
        <w:pStyle w:val="ListParagraph"/>
        <w:rPr>
          <w:rFonts w:asciiTheme="minorHAnsi" w:hAnsiTheme="minorHAnsi"/>
          <w:sz w:val="22"/>
          <w:szCs w:val="22"/>
        </w:rPr>
      </w:pPr>
    </w:p>
    <w:p w14:paraId="38522DDE" w14:textId="77777777" w:rsidR="00913322" w:rsidRDefault="00913322" w:rsidP="009B55E3">
      <w:pPr>
        <w:pStyle w:val="MediumGrid1-Accent21"/>
        <w:spacing w:after="0"/>
        <w:ind w:left="0"/>
        <w:jc w:val="both"/>
        <w:rPr>
          <w:rFonts w:ascii="Calibri" w:eastAsia="Times New Roman" w:hAnsi="Calibri" w:cs="Arial"/>
          <w:b/>
          <w:smallCaps/>
          <w:color w:val="99CC00"/>
          <w:sz w:val="28"/>
          <w:szCs w:val="28"/>
          <w:lang w:val="en-GB" w:eastAsia="en-US"/>
        </w:rPr>
      </w:pPr>
    </w:p>
    <w:p w14:paraId="43B67816" w14:textId="77777777" w:rsidR="009B55E3" w:rsidRDefault="009B55E3" w:rsidP="009B55E3">
      <w:pPr>
        <w:pStyle w:val="MediumGrid1-Accent21"/>
        <w:spacing w:after="0"/>
        <w:ind w:left="0"/>
        <w:jc w:val="both"/>
        <w:rPr>
          <w:rFonts w:ascii="Calibri" w:eastAsia="Times New Roman" w:hAnsi="Calibri" w:cs="Arial"/>
          <w:b/>
          <w:smallCaps/>
          <w:color w:val="99CC00"/>
          <w:sz w:val="28"/>
          <w:szCs w:val="28"/>
          <w:lang w:val="en-GB" w:eastAsia="en-US"/>
        </w:rPr>
      </w:pPr>
      <w:r w:rsidRPr="00B639DB">
        <w:rPr>
          <w:rFonts w:ascii="Calibri" w:eastAsia="Times New Roman" w:hAnsi="Calibri" w:cs="Arial"/>
          <w:b/>
          <w:smallCaps/>
          <w:color w:val="99CC00"/>
          <w:sz w:val="28"/>
          <w:szCs w:val="28"/>
          <w:lang w:val="en-GB" w:eastAsia="en-US"/>
        </w:rPr>
        <w:t>Network development and community mobilisation</w:t>
      </w:r>
    </w:p>
    <w:p w14:paraId="3FC5F625" w14:textId="7F89C422" w:rsidR="009B55E3" w:rsidRPr="00474CD7" w:rsidRDefault="00D31CE6" w:rsidP="00FE22B5">
      <w:pPr>
        <w:numPr>
          <w:ilvl w:val="0"/>
          <w:numId w:val="5"/>
        </w:numPr>
        <w:spacing w:after="200"/>
        <w:contextualSpacing/>
        <w:rPr>
          <w:rFonts w:asciiTheme="minorHAnsi" w:hAnsiTheme="minorHAnsi"/>
          <w:b/>
          <w:i/>
          <w:sz w:val="22"/>
          <w:szCs w:val="22"/>
          <w:lang w:val="en-US"/>
        </w:rPr>
      </w:pPr>
      <w:r>
        <w:rPr>
          <w:rFonts w:asciiTheme="minorHAnsi" w:hAnsiTheme="minorHAnsi"/>
          <w:b/>
          <w:i/>
          <w:sz w:val="22"/>
          <w:szCs w:val="22"/>
          <w:lang w:val="en-US"/>
        </w:rPr>
        <w:t xml:space="preserve">National Projects </w:t>
      </w:r>
      <w:r w:rsidR="007A0E75">
        <w:rPr>
          <w:rFonts w:asciiTheme="minorHAnsi" w:hAnsiTheme="minorHAnsi"/>
          <w:b/>
          <w:i/>
          <w:sz w:val="22"/>
          <w:szCs w:val="22"/>
          <w:lang w:val="en-US"/>
        </w:rPr>
        <w:t xml:space="preserve">Coordinators meeting – </w:t>
      </w:r>
      <w:r w:rsidR="007A0E75">
        <w:rPr>
          <w:rFonts w:asciiTheme="minorHAnsi" w:hAnsiTheme="minorHAnsi"/>
          <w:sz w:val="22"/>
          <w:szCs w:val="22"/>
          <w:lang w:val="en-US"/>
        </w:rPr>
        <w:t xml:space="preserve">National Project Coordinators were invited to attend our annual NPC meeting in Brussels, which took place on </w:t>
      </w:r>
      <w:r w:rsidR="00357E3C">
        <w:rPr>
          <w:rFonts w:asciiTheme="minorHAnsi" w:hAnsiTheme="minorHAnsi"/>
          <w:sz w:val="22"/>
          <w:szCs w:val="22"/>
          <w:lang w:val="en-US"/>
        </w:rPr>
        <w:t>24</w:t>
      </w:r>
      <w:r w:rsidR="00357E3C" w:rsidRPr="00357E3C">
        <w:rPr>
          <w:rFonts w:asciiTheme="minorHAnsi" w:hAnsiTheme="minorHAnsi"/>
          <w:sz w:val="22"/>
          <w:szCs w:val="22"/>
          <w:vertAlign w:val="superscript"/>
          <w:lang w:val="en-US"/>
        </w:rPr>
        <w:t>th</w:t>
      </w:r>
      <w:r w:rsidR="00357E3C">
        <w:rPr>
          <w:rFonts w:asciiTheme="minorHAnsi" w:hAnsiTheme="minorHAnsi"/>
          <w:sz w:val="22"/>
          <w:szCs w:val="22"/>
          <w:lang w:val="en-US"/>
        </w:rPr>
        <w:t xml:space="preserve"> and 25</w:t>
      </w:r>
      <w:r w:rsidR="00357E3C" w:rsidRPr="00357E3C">
        <w:rPr>
          <w:rFonts w:asciiTheme="minorHAnsi" w:hAnsiTheme="minorHAnsi"/>
          <w:sz w:val="22"/>
          <w:szCs w:val="22"/>
          <w:vertAlign w:val="superscript"/>
          <w:lang w:val="en-US"/>
        </w:rPr>
        <w:t>th</w:t>
      </w:r>
      <w:r w:rsidR="00357E3C">
        <w:rPr>
          <w:rFonts w:asciiTheme="minorHAnsi" w:hAnsiTheme="minorHAnsi"/>
          <w:sz w:val="22"/>
          <w:szCs w:val="22"/>
          <w:lang w:val="en-US"/>
        </w:rPr>
        <w:t xml:space="preserve"> November</w:t>
      </w:r>
      <w:r w:rsidR="007A0E75">
        <w:rPr>
          <w:rFonts w:asciiTheme="minorHAnsi" w:hAnsiTheme="minorHAnsi"/>
          <w:sz w:val="22"/>
          <w:szCs w:val="22"/>
          <w:lang w:val="en-US"/>
        </w:rPr>
        <w:t xml:space="preserve">. The aim of the meeting was twofold: </w:t>
      </w:r>
      <w:r>
        <w:rPr>
          <w:rFonts w:asciiTheme="minorHAnsi" w:hAnsiTheme="minorHAnsi"/>
          <w:sz w:val="22"/>
          <w:szCs w:val="22"/>
          <w:lang w:val="en-US"/>
        </w:rPr>
        <w:t xml:space="preserve"> </w:t>
      </w:r>
      <w:r w:rsidR="007A0E75">
        <w:rPr>
          <w:rFonts w:asciiTheme="minorHAnsi" w:hAnsiTheme="minorHAnsi"/>
          <w:sz w:val="22"/>
          <w:szCs w:val="22"/>
          <w:lang w:val="en-US"/>
        </w:rPr>
        <w:t xml:space="preserve">1) to strengthen the knowledge of members on counter-terrorism (speakers included Amnesty International, </w:t>
      </w:r>
      <w:r w:rsidR="00357E3C">
        <w:rPr>
          <w:rFonts w:asciiTheme="minorHAnsi" w:hAnsiTheme="minorHAnsi"/>
          <w:sz w:val="22"/>
          <w:szCs w:val="22"/>
          <w:lang w:val="en-US"/>
        </w:rPr>
        <w:t xml:space="preserve">the </w:t>
      </w:r>
      <w:r w:rsidR="007A0E75">
        <w:rPr>
          <w:rFonts w:asciiTheme="minorHAnsi" w:hAnsiTheme="minorHAnsi"/>
          <w:sz w:val="22"/>
          <w:szCs w:val="22"/>
          <w:lang w:val="en-US"/>
        </w:rPr>
        <w:t>Belgium Equality Body, Open Society</w:t>
      </w:r>
      <w:r w:rsidR="00357E3C">
        <w:rPr>
          <w:rFonts w:asciiTheme="minorHAnsi" w:hAnsiTheme="minorHAnsi"/>
          <w:sz w:val="22"/>
          <w:szCs w:val="22"/>
          <w:lang w:val="en-US"/>
        </w:rPr>
        <w:t xml:space="preserve"> Foundations</w:t>
      </w:r>
      <w:r w:rsidR="007A0E75">
        <w:rPr>
          <w:rFonts w:asciiTheme="minorHAnsi" w:hAnsiTheme="minorHAnsi"/>
          <w:sz w:val="22"/>
          <w:szCs w:val="22"/>
          <w:lang w:val="en-US"/>
        </w:rPr>
        <w:t xml:space="preserve">, </w:t>
      </w:r>
      <w:r w:rsidR="00357E3C">
        <w:rPr>
          <w:rFonts w:asciiTheme="minorHAnsi" w:hAnsiTheme="minorHAnsi"/>
          <w:sz w:val="22"/>
          <w:szCs w:val="22"/>
          <w:lang w:val="en-US"/>
        </w:rPr>
        <w:t xml:space="preserve">the </w:t>
      </w:r>
      <w:r w:rsidR="007A0E75">
        <w:rPr>
          <w:rFonts w:asciiTheme="minorHAnsi" w:hAnsiTheme="minorHAnsi"/>
          <w:sz w:val="22"/>
          <w:szCs w:val="22"/>
          <w:lang w:val="en-US"/>
        </w:rPr>
        <w:t>Polish Helsinki Foundation for Human Rights and</w:t>
      </w:r>
      <w:r w:rsidR="00357E3C">
        <w:rPr>
          <w:rFonts w:asciiTheme="minorHAnsi" w:hAnsiTheme="minorHAnsi"/>
          <w:sz w:val="22"/>
          <w:szCs w:val="22"/>
          <w:lang w:val="en-US"/>
        </w:rPr>
        <w:t xml:space="preserve"> the Collective Against islamophobia in France</w:t>
      </w:r>
      <w:r w:rsidR="007A0E75">
        <w:rPr>
          <w:rFonts w:asciiTheme="minorHAnsi" w:hAnsiTheme="minorHAnsi"/>
          <w:sz w:val="22"/>
          <w:szCs w:val="22"/>
          <w:lang w:val="en-US"/>
        </w:rPr>
        <w:t xml:space="preserve"> 2) to share this year’s the national projects</w:t>
      </w:r>
      <w:r w:rsidR="00357E3C">
        <w:rPr>
          <w:rFonts w:asciiTheme="minorHAnsi" w:hAnsiTheme="minorHAnsi"/>
          <w:sz w:val="22"/>
          <w:szCs w:val="22"/>
          <w:lang w:val="en-US"/>
        </w:rPr>
        <w:t>’ achievements</w:t>
      </w:r>
      <w:r w:rsidR="007A0E75">
        <w:rPr>
          <w:rFonts w:asciiTheme="minorHAnsi" w:hAnsiTheme="minorHAnsi"/>
          <w:sz w:val="22"/>
          <w:szCs w:val="22"/>
          <w:lang w:val="en-US"/>
        </w:rPr>
        <w:t xml:space="preserve"> and to strategically brainstorm on how these initiatives could be better developed in the future. </w:t>
      </w:r>
    </w:p>
    <w:p w14:paraId="2880BAAA" w14:textId="1B0DC53B" w:rsidR="007A0E75" w:rsidRPr="00F647E1" w:rsidRDefault="00FE22B5" w:rsidP="007A0E75">
      <w:pPr>
        <w:numPr>
          <w:ilvl w:val="0"/>
          <w:numId w:val="5"/>
        </w:numPr>
        <w:spacing w:after="200"/>
        <w:contextualSpacing/>
        <w:rPr>
          <w:rFonts w:asciiTheme="minorHAnsi" w:hAnsiTheme="minorHAnsi"/>
          <w:sz w:val="22"/>
          <w:szCs w:val="22"/>
          <w:lang w:val="en-US"/>
        </w:rPr>
      </w:pPr>
      <w:r w:rsidRPr="00F647E1">
        <w:rPr>
          <w:rFonts w:asciiTheme="minorHAnsi" w:hAnsiTheme="minorHAnsi"/>
          <w:b/>
          <w:i/>
          <w:sz w:val="22"/>
          <w:szCs w:val="22"/>
          <w:lang w:val="en-US"/>
        </w:rPr>
        <w:t xml:space="preserve">Sigrid </w:t>
      </w:r>
      <w:proofErr w:type="spellStart"/>
      <w:r w:rsidRPr="00F647E1">
        <w:rPr>
          <w:rFonts w:asciiTheme="minorHAnsi" w:hAnsiTheme="minorHAnsi"/>
          <w:b/>
          <w:i/>
          <w:sz w:val="22"/>
          <w:szCs w:val="22"/>
          <w:lang w:val="en-US"/>
        </w:rPr>
        <w:t>Rausing</w:t>
      </w:r>
      <w:proofErr w:type="spellEnd"/>
      <w:r w:rsidRPr="00F647E1">
        <w:rPr>
          <w:rFonts w:asciiTheme="minorHAnsi" w:hAnsiTheme="minorHAnsi"/>
          <w:b/>
          <w:i/>
          <w:sz w:val="22"/>
          <w:szCs w:val="22"/>
          <w:lang w:val="en-US"/>
        </w:rPr>
        <w:t xml:space="preserve"> Trust project</w:t>
      </w:r>
      <w:r w:rsidR="004D5D37" w:rsidRPr="00F647E1">
        <w:rPr>
          <w:rFonts w:asciiTheme="minorHAnsi" w:hAnsiTheme="minorHAnsi"/>
          <w:b/>
          <w:i/>
          <w:sz w:val="22"/>
          <w:szCs w:val="22"/>
          <w:lang w:val="en-US"/>
        </w:rPr>
        <w:t>: community mobilization in the field of Jewish Muslim cooperation</w:t>
      </w:r>
      <w:r w:rsidR="007D2E56">
        <w:rPr>
          <w:rFonts w:asciiTheme="minorHAnsi" w:hAnsiTheme="minorHAnsi"/>
          <w:b/>
          <w:i/>
          <w:sz w:val="22"/>
          <w:szCs w:val="22"/>
          <w:lang w:val="en-US"/>
        </w:rPr>
        <w:t>.</w:t>
      </w:r>
      <w:r w:rsidRPr="00F647E1">
        <w:rPr>
          <w:rFonts w:asciiTheme="minorHAnsi" w:hAnsiTheme="minorHAnsi"/>
          <w:b/>
          <w:i/>
          <w:sz w:val="22"/>
          <w:szCs w:val="22"/>
          <w:lang w:val="en-US"/>
        </w:rPr>
        <w:t xml:space="preserve"> </w:t>
      </w:r>
    </w:p>
    <w:p w14:paraId="6D85E1B3" w14:textId="3F11711A" w:rsidR="00F647E1" w:rsidRDefault="00F647E1" w:rsidP="0090357A">
      <w:pPr>
        <w:ind w:left="720"/>
        <w:contextualSpacing/>
        <w:rPr>
          <w:rFonts w:asciiTheme="minorHAnsi" w:hAnsiTheme="minorHAnsi"/>
          <w:sz w:val="22"/>
          <w:szCs w:val="22"/>
          <w:lang w:val="en-US"/>
        </w:rPr>
      </w:pPr>
      <w:r w:rsidRPr="00F647E1">
        <w:rPr>
          <w:rFonts w:asciiTheme="minorHAnsi" w:hAnsiTheme="minorHAnsi"/>
          <w:sz w:val="22"/>
          <w:szCs w:val="22"/>
          <w:lang w:val="en-US"/>
        </w:rPr>
        <w:t xml:space="preserve">ENAR </w:t>
      </w:r>
      <w:r w:rsidR="007A0E75">
        <w:rPr>
          <w:rFonts w:asciiTheme="minorHAnsi" w:hAnsiTheme="minorHAnsi"/>
          <w:sz w:val="22"/>
          <w:szCs w:val="22"/>
          <w:lang w:val="en-US"/>
        </w:rPr>
        <w:t xml:space="preserve">is supervising </w:t>
      </w:r>
      <w:r w:rsidRPr="00F647E1">
        <w:rPr>
          <w:rFonts w:asciiTheme="minorHAnsi" w:hAnsiTheme="minorHAnsi"/>
          <w:sz w:val="22"/>
          <w:szCs w:val="22"/>
          <w:lang w:val="en-US"/>
        </w:rPr>
        <w:t xml:space="preserve">the implementation of </w:t>
      </w:r>
      <w:r w:rsidR="00357E3C">
        <w:rPr>
          <w:rFonts w:asciiTheme="minorHAnsi" w:hAnsiTheme="minorHAnsi"/>
          <w:sz w:val="22"/>
          <w:szCs w:val="22"/>
          <w:lang w:val="en-US"/>
        </w:rPr>
        <w:t xml:space="preserve">the 2 selected pilot initiatives </w:t>
      </w:r>
      <w:r w:rsidRPr="00F647E1">
        <w:rPr>
          <w:rFonts w:asciiTheme="minorHAnsi" w:hAnsiTheme="minorHAnsi"/>
          <w:sz w:val="22"/>
          <w:szCs w:val="22"/>
          <w:lang w:val="en-US"/>
        </w:rPr>
        <w:t xml:space="preserve">through </w:t>
      </w:r>
      <w:r w:rsidR="00307546">
        <w:rPr>
          <w:rFonts w:asciiTheme="minorHAnsi" w:hAnsiTheme="minorHAnsi"/>
          <w:sz w:val="22"/>
          <w:szCs w:val="22"/>
          <w:lang w:val="en-US"/>
        </w:rPr>
        <w:t>phone</w:t>
      </w:r>
      <w:r w:rsidRPr="00F647E1">
        <w:rPr>
          <w:rFonts w:asciiTheme="minorHAnsi" w:hAnsiTheme="minorHAnsi"/>
          <w:sz w:val="22"/>
          <w:szCs w:val="22"/>
          <w:lang w:val="en-US"/>
        </w:rPr>
        <w:t xml:space="preserve"> and e-mail follow-up</w:t>
      </w:r>
      <w:r>
        <w:rPr>
          <w:rFonts w:asciiTheme="minorHAnsi" w:hAnsiTheme="minorHAnsi"/>
          <w:sz w:val="22"/>
          <w:szCs w:val="22"/>
          <w:lang w:val="en-US"/>
        </w:rPr>
        <w:t>.</w:t>
      </w:r>
      <w:r w:rsidR="007A0E75">
        <w:rPr>
          <w:rFonts w:asciiTheme="minorHAnsi" w:hAnsiTheme="minorHAnsi"/>
          <w:sz w:val="22"/>
          <w:szCs w:val="22"/>
          <w:lang w:val="en-US"/>
        </w:rPr>
        <w:t xml:space="preserve"> The projects are taking place in the UK (</w:t>
      </w:r>
      <w:proofErr w:type="spellStart"/>
      <w:r w:rsidR="00307546">
        <w:rPr>
          <w:rFonts w:asciiTheme="minorHAnsi" w:hAnsiTheme="minorHAnsi"/>
          <w:sz w:val="22"/>
          <w:szCs w:val="22"/>
          <w:lang w:val="en-US"/>
        </w:rPr>
        <w:t>Nisa-Nashim</w:t>
      </w:r>
      <w:proofErr w:type="spellEnd"/>
      <w:r w:rsidR="00307546">
        <w:rPr>
          <w:rFonts w:asciiTheme="minorHAnsi" w:hAnsiTheme="minorHAnsi"/>
          <w:sz w:val="22"/>
          <w:szCs w:val="22"/>
          <w:lang w:val="en-US"/>
        </w:rPr>
        <w:t>) and in France (</w:t>
      </w:r>
      <w:proofErr w:type="spellStart"/>
      <w:r w:rsidR="007A0E75">
        <w:rPr>
          <w:rFonts w:asciiTheme="minorHAnsi" w:hAnsiTheme="minorHAnsi"/>
          <w:sz w:val="22"/>
          <w:szCs w:val="22"/>
          <w:lang w:val="en-US"/>
        </w:rPr>
        <w:t>Coexister</w:t>
      </w:r>
      <w:proofErr w:type="spellEnd"/>
      <w:r w:rsidR="007A0E75">
        <w:rPr>
          <w:rFonts w:asciiTheme="minorHAnsi" w:hAnsiTheme="minorHAnsi"/>
          <w:sz w:val="22"/>
          <w:szCs w:val="22"/>
          <w:lang w:val="en-US"/>
        </w:rPr>
        <w:t xml:space="preserve">). </w:t>
      </w:r>
      <w:r w:rsidR="0052784C">
        <w:rPr>
          <w:rFonts w:asciiTheme="minorHAnsi" w:hAnsiTheme="minorHAnsi"/>
          <w:sz w:val="22"/>
          <w:szCs w:val="22"/>
          <w:lang w:val="en-US"/>
        </w:rPr>
        <w:t>In the UK, next events take place in London on</w:t>
      </w:r>
      <w:r w:rsidR="00307546">
        <w:rPr>
          <w:rFonts w:asciiTheme="minorHAnsi" w:hAnsiTheme="minorHAnsi"/>
          <w:sz w:val="22"/>
          <w:szCs w:val="22"/>
          <w:lang w:val="en-US"/>
        </w:rPr>
        <w:t xml:space="preserve"> 11</w:t>
      </w:r>
      <w:r w:rsidR="00307546" w:rsidRPr="00307546">
        <w:rPr>
          <w:rFonts w:asciiTheme="minorHAnsi" w:hAnsiTheme="minorHAnsi"/>
          <w:sz w:val="22"/>
          <w:szCs w:val="22"/>
          <w:vertAlign w:val="superscript"/>
          <w:lang w:val="en-US"/>
        </w:rPr>
        <w:t>th</w:t>
      </w:r>
      <w:r w:rsidR="00307546">
        <w:rPr>
          <w:rFonts w:asciiTheme="minorHAnsi" w:hAnsiTheme="minorHAnsi"/>
          <w:sz w:val="22"/>
          <w:szCs w:val="22"/>
          <w:lang w:val="en-US"/>
        </w:rPr>
        <w:t xml:space="preserve"> December</w:t>
      </w:r>
      <w:r w:rsidR="0052784C">
        <w:rPr>
          <w:rFonts w:asciiTheme="minorHAnsi" w:hAnsiTheme="minorHAnsi"/>
          <w:sz w:val="22"/>
          <w:szCs w:val="22"/>
          <w:lang w:val="en-US"/>
        </w:rPr>
        <w:t>. In France, it will be hosted in the first two weeks of December in Paris and Marseille. Project coordinators are also invited to share knowledge by attending each other’s event. The final assessment of the initiative will be conduct</w:t>
      </w:r>
      <w:r w:rsidR="00065C6E">
        <w:rPr>
          <w:rFonts w:asciiTheme="minorHAnsi" w:hAnsiTheme="minorHAnsi"/>
          <w:sz w:val="22"/>
          <w:szCs w:val="22"/>
          <w:lang w:val="en-US"/>
        </w:rPr>
        <w:t>ed</w:t>
      </w:r>
      <w:r w:rsidR="0052784C">
        <w:rPr>
          <w:rFonts w:asciiTheme="minorHAnsi" w:hAnsiTheme="minorHAnsi"/>
          <w:sz w:val="22"/>
          <w:szCs w:val="22"/>
          <w:lang w:val="en-US"/>
        </w:rPr>
        <w:t xml:space="preserve"> in December.</w:t>
      </w:r>
    </w:p>
    <w:p w14:paraId="443076FB" w14:textId="4B385562" w:rsidR="00F647E1" w:rsidRPr="00177F63" w:rsidRDefault="00F647E1" w:rsidP="001B05ED">
      <w:pPr>
        <w:pStyle w:val="ListParagraph"/>
        <w:numPr>
          <w:ilvl w:val="0"/>
          <w:numId w:val="5"/>
        </w:numPr>
        <w:rPr>
          <w:rFonts w:asciiTheme="minorHAnsi" w:hAnsiTheme="minorHAnsi"/>
          <w:b/>
          <w:i/>
          <w:sz w:val="22"/>
          <w:szCs w:val="22"/>
          <w:lang w:val="en-US"/>
        </w:rPr>
      </w:pPr>
      <w:r w:rsidRPr="00F647E1">
        <w:rPr>
          <w:rFonts w:asciiTheme="minorHAnsi" w:hAnsiTheme="minorHAnsi"/>
          <w:b/>
          <w:i/>
          <w:sz w:val="22"/>
          <w:szCs w:val="22"/>
          <w:lang w:val="en-US"/>
        </w:rPr>
        <w:lastRenderedPageBreak/>
        <w:t>NDI project – Central and Eastern Europe: Interfaith/Interethnic coalition building to combat xenophobia and religious-base</w:t>
      </w:r>
      <w:r w:rsidR="00065C6E">
        <w:rPr>
          <w:rFonts w:asciiTheme="minorHAnsi" w:hAnsiTheme="minorHAnsi"/>
          <w:b/>
          <w:i/>
          <w:sz w:val="22"/>
          <w:szCs w:val="22"/>
          <w:lang w:val="en-US"/>
        </w:rPr>
        <w:t>d</w:t>
      </w:r>
      <w:r w:rsidRPr="00F647E1">
        <w:rPr>
          <w:rFonts w:asciiTheme="minorHAnsi" w:hAnsiTheme="minorHAnsi"/>
          <w:b/>
          <w:i/>
          <w:sz w:val="22"/>
          <w:szCs w:val="22"/>
          <w:lang w:val="en-US"/>
        </w:rPr>
        <w:t xml:space="preserve"> discrimination</w:t>
      </w:r>
      <w:r w:rsidR="007D2E56">
        <w:rPr>
          <w:rFonts w:asciiTheme="minorHAnsi" w:hAnsiTheme="minorHAnsi"/>
          <w:sz w:val="22"/>
          <w:szCs w:val="22"/>
          <w:lang w:val="en-US"/>
        </w:rPr>
        <w:t>.</w:t>
      </w:r>
      <w:r>
        <w:rPr>
          <w:rFonts w:asciiTheme="minorHAnsi" w:hAnsiTheme="minorHAnsi"/>
          <w:sz w:val="22"/>
          <w:szCs w:val="22"/>
          <w:lang w:val="en-US"/>
        </w:rPr>
        <w:t xml:space="preserve"> </w:t>
      </w:r>
      <w:r w:rsidR="00C91BF3">
        <w:rPr>
          <w:rFonts w:asciiTheme="minorHAnsi" w:hAnsiTheme="minorHAnsi"/>
          <w:sz w:val="22"/>
          <w:szCs w:val="22"/>
          <w:lang w:val="en-US"/>
        </w:rPr>
        <w:t xml:space="preserve">ENAR launched </w:t>
      </w:r>
      <w:r w:rsidR="00BC78B0">
        <w:rPr>
          <w:rFonts w:asciiTheme="minorHAnsi" w:hAnsiTheme="minorHAnsi"/>
          <w:sz w:val="22"/>
          <w:szCs w:val="22"/>
          <w:lang w:val="en-US"/>
        </w:rPr>
        <w:t xml:space="preserve">in November </w:t>
      </w:r>
      <w:r w:rsidR="00C91BF3">
        <w:rPr>
          <w:rFonts w:asciiTheme="minorHAnsi" w:hAnsiTheme="minorHAnsi"/>
          <w:sz w:val="22"/>
          <w:szCs w:val="22"/>
          <w:lang w:val="en-US"/>
        </w:rPr>
        <w:t xml:space="preserve">a call for application for Training and Project Officers candidates. 5 applicants were selected for interview which will take place in the upcoming weeks. </w:t>
      </w:r>
      <w:r w:rsidR="00307546">
        <w:rPr>
          <w:rFonts w:asciiTheme="minorHAnsi" w:hAnsiTheme="minorHAnsi"/>
          <w:sz w:val="22"/>
          <w:szCs w:val="22"/>
          <w:lang w:val="en-US"/>
        </w:rPr>
        <w:t>The p</w:t>
      </w:r>
      <w:r w:rsidR="00C91BF3">
        <w:rPr>
          <w:rFonts w:asciiTheme="minorHAnsi" w:hAnsiTheme="minorHAnsi"/>
          <w:sz w:val="22"/>
          <w:szCs w:val="22"/>
          <w:lang w:val="en-US"/>
        </w:rPr>
        <w:t xml:space="preserve">roject is under implementation by NDI for the moment. ENAR </w:t>
      </w:r>
      <w:r w:rsidR="00307546">
        <w:rPr>
          <w:rFonts w:asciiTheme="minorHAnsi" w:hAnsiTheme="minorHAnsi"/>
          <w:sz w:val="22"/>
          <w:szCs w:val="22"/>
          <w:lang w:val="en-US"/>
        </w:rPr>
        <w:t xml:space="preserve">is </w:t>
      </w:r>
      <w:r w:rsidR="00C91BF3">
        <w:rPr>
          <w:rFonts w:asciiTheme="minorHAnsi" w:hAnsiTheme="minorHAnsi"/>
          <w:sz w:val="22"/>
          <w:szCs w:val="22"/>
          <w:lang w:val="en-US"/>
        </w:rPr>
        <w:t>to provide training on advocacy as from February 2017.</w:t>
      </w:r>
    </w:p>
    <w:p w14:paraId="5D6FDD6D" w14:textId="4B306A5E" w:rsidR="00177F63" w:rsidRPr="00177F63" w:rsidRDefault="00177F63" w:rsidP="00177F63">
      <w:pPr>
        <w:pStyle w:val="ListParagraph"/>
        <w:numPr>
          <w:ilvl w:val="0"/>
          <w:numId w:val="5"/>
        </w:numPr>
        <w:rPr>
          <w:rFonts w:asciiTheme="minorHAnsi" w:hAnsiTheme="minorHAnsi"/>
          <w:b/>
          <w:i/>
          <w:sz w:val="22"/>
          <w:szCs w:val="22"/>
          <w:lang w:val="en-US"/>
        </w:rPr>
      </w:pPr>
      <w:r w:rsidRPr="00177F63">
        <w:rPr>
          <w:rFonts w:asciiTheme="minorHAnsi" w:hAnsiTheme="minorHAnsi"/>
          <w:b/>
          <w:i/>
          <w:sz w:val="22"/>
          <w:szCs w:val="22"/>
          <w:lang w:val="en-US"/>
        </w:rPr>
        <w:t xml:space="preserve">Update for membership on EU financial instruments for social </w:t>
      </w:r>
      <w:proofErr w:type="spellStart"/>
      <w:r w:rsidRPr="00177F63">
        <w:rPr>
          <w:rFonts w:asciiTheme="minorHAnsi" w:hAnsiTheme="minorHAnsi"/>
          <w:b/>
          <w:i/>
          <w:sz w:val="22"/>
          <w:szCs w:val="22"/>
          <w:lang w:val="en-US"/>
        </w:rPr>
        <w:t>entreprises</w:t>
      </w:r>
      <w:proofErr w:type="spellEnd"/>
      <w:r w:rsidRPr="00177F63">
        <w:rPr>
          <w:rFonts w:asciiTheme="minorHAnsi" w:hAnsiTheme="minorHAnsi"/>
          <w:b/>
          <w:i/>
          <w:sz w:val="22"/>
          <w:szCs w:val="22"/>
          <w:lang w:val="en-US"/>
        </w:rPr>
        <w:t xml:space="preserve">: </w:t>
      </w:r>
      <w:r w:rsidRPr="00177F63">
        <w:rPr>
          <w:rFonts w:asciiTheme="minorHAnsi" w:hAnsiTheme="minorHAnsi"/>
          <w:sz w:val="22"/>
          <w:szCs w:val="22"/>
          <w:lang w:val="en-US"/>
        </w:rPr>
        <w:t xml:space="preserve">ENAR has </w:t>
      </w:r>
      <w:r w:rsidR="008E5871">
        <w:rPr>
          <w:rFonts w:asciiTheme="minorHAnsi" w:hAnsiTheme="minorHAnsi"/>
          <w:sz w:val="22"/>
          <w:szCs w:val="22"/>
          <w:lang w:val="en-US"/>
        </w:rPr>
        <w:t>updated</w:t>
      </w:r>
      <w:r w:rsidRPr="00177F63">
        <w:rPr>
          <w:rFonts w:asciiTheme="minorHAnsi" w:hAnsiTheme="minorHAnsi"/>
          <w:sz w:val="22"/>
          <w:szCs w:val="22"/>
          <w:lang w:val="en-US"/>
        </w:rPr>
        <w:t xml:space="preserve"> the membership</w:t>
      </w:r>
      <w:r w:rsidR="008E5871">
        <w:rPr>
          <w:rFonts w:asciiTheme="minorHAnsi" w:hAnsiTheme="minorHAnsi"/>
          <w:sz w:val="22"/>
          <w:szCs w:val="22"/>
          <w:lang w:val="en-US"/>
        </w:rPr>
        <w:t xml:space="preserve"> with</w:t>
      </w:r>
      <w:r w:rsidRPr="00177F63">
        <w:rPr>
          <w:rFonts w:asciiTheme="minorHAnsi" w:hAnsiTheme="minorHAnsi"/>
          <w:sz w:val="22"/>
          <w:szCs w:val="22"/>
          <w:lang w:val="en-US"/>
        </w:rPr>
        <w:t xml:space="preserve"> the latest information about the EU financial instruments for social </w:t>
      </w:r>
      <w:proofErr w:type="spellStart"/>
      <w:r w:rsidRPr="00177F63">
        <w:rPr>
          <w:rFonts w:asciiTheme="minorHAnsi" w:hAnsiTheme="minorHAnsi"/>
          <w:sz w:val="22"/>
          <w:szCs w:val="22"/>
          <w:lang w:val="en-US"/>
        </w:rPr>
        <w:t>entreprises</w:t>
      </w:r>
      <w:proofErr w:type="spellEnd"/>
      <w:r w:rsidRPr="00177F63">
        <w:rPr>
          <w:rFonts w:asciiTheme="minorHAnsi" w:hAnsiTheme="minorHAnsi"/>
          <w:sz w:val="22"/>
          <w:szCs w:val="22"/>
          <w:lang w:val="en-US"/>
        </w:rPr>
        <w:t xml:space="preserve">, which was shared during a training session at the Social Platform on September 27. In short, the financial instruments in question are aimed to increase the accessibility of finance for vulnerable groups, micro- and social enterprises. They include loans, guarantees and equity. They can involve banks and microfinance providers that are entitled to provide support and knowledge to social enterprises as well as </w:t>
      </w:r>
      <w:proofErr w:type="spellStart"/>
      <w:r w:rsidRPr="00177F63">
        <w:rPr>
          <w:rFonts w:asciiTheme="minorHAnsi" w:hAnsiTheme="minorHAnsi"/>
          <w:sz w:val="22"/>
          <w:szCs w:val="22"/>
          <w:lang w:val="en-US"/>
        </w:rPr>
        <w:t>favourable</w:t>
      </w:r>
      <w:proofErr w:type="spellEnd"/>
      <w:r w:rsidRPr="00177F63">
        <w:rPr>
          <w:rFonts w:asciiTheme="minorHAnsi" w:hAnsiTheme="minorHAnsi"/>
          <w:sz w:val="22"/>
          <w:szCs w:val="22"/>
          <w:lang w:val="en-US"/>
        </w:rPr>
        <w:t xml:space="preserve"> conditions for loan-holders.  These instruments can be interesting, since NGOs are invited to apply. There are two main criteria for being eligible: 1) Having a social aim as primary objective and 2) performing an income generating activity.</w:t>
      </w:r>
      <w:r>
        <w:rPr>
          <w:rFonts w:asciiTheme="minorHAnsi" w:hAnsiTheme="minorHAnsi"/>
          <w:sz w:val="22"/>
          <w:szCs w:val="22"/>
          <w:lang w:val="en-US"/>
        </w:rPr>
        <w:t xml:space="preserve"> The report can be found </w:t>
      </w:r>
      <w:hyperlink r:id="rId14" w:history="1">
        <w:r w:rsidRPr="00177F63">
          <w:rPr>
            <w:rStyle w:val="Hyperlink"/>
            <w:rFonts w:asciiTheme="minorHAnsi" w:hAnsiTheme="minorHAnsi"/>
            <w:sz w:val="22"/>
            <w:szCs w:val="22"/>
            <w:lang w:val="en-US"/>
          </w:rPr>
          <w:t>here</w:t>
        </w:r>
      </w:hyperlink>
      <w:r>
        <w:rPr>
          <w:rFonts w:asciiTheme="minorHAnsi" w:hAnsiTheme="minorHAnsi"/>
          <w:sz w:val="22"/>
          <w:szCs w:val="22"/>
          <w:lang w:val="en-US"/>
        </w:rPr>
        <w:t>.</w:t>
      </w:r>
    </w:p>
    <w:p w14:paraId="52CAB4C9" w14:textId="77777777" w:rsidR="009B55E3" w:rsidRPr="001E7987" w:rsidRDefault="009B55E3" w:rsidP="009B55E3">
      <w:pPr>
        <w:pStyle w:val="MediumGrid1-Accent21"/>
        <w:spacing w:after="0"/>
        <w:ind w:left="0"/>
        <w:jc w:val="both"/>
        <w:rPr>
          <w:rFonts w:ascii="Calibri" w:eastAsia="Calibri" w:hAnsi="Calibri"/>
          <w:highlight w:val="yellow"/>
          <w:lang w:val="en-US"/>
        </w:rPr>
      </w:pPr>
    </w:p>
    <w:p w14:paraId="45866434" w14:textId="77777777" w:rsidR="009B55E3" w:rsidRDefault="009B55E3" w:rsidP="00475C2D">
      <w:pPr>
        <w:pStyle w:val="MediumGrid1-Accent21"/>
        <w:spacing w:after="0"/>
        <w:ind w:left="0"/>
        <w:jc w:val="both"/>
        <w:rPr>
          <w:rFonts w:ascii="Calibri" w:eastAsia="Times New Roman" w:hAnsi="Calibri" w:cs="Arial"/>
          <w:b/>
          <w:smallCaps/>
          <w:color w:val="99CC00"/>
          <w:sz w:val="28"/>
          <w:szCs w:val="28"/>
          <w:lang w:val="en-GB" w:eastAsia="en-US"/>
        </w:rPr>
      </w:pPr>
      <w:r>
        <w:rPr>
          <w:rFonts w:ascii="Calibri" w:eastAsia="Times New Roman" w:hAnsi="Calibri" w:cs="Arial"/>
          <w:b/>
          <w:smallCaps/>
          <w:color w:val="99CC00"/>
          <w:sz w:val="28"/>
          <w:szCs w:val="28"/>
          <w:lang w:val="en-GB" w:eastAsia="en-US"/>
        </w:rPr>
        <w:t>Research, data, Policy analysis</w:t>
      </w:r>
    </w:p>
    <w:p w14:paraId="4871B0D1" w14:textId="77777777" w:rsidR="0001420B" w:rsidRDefault="0001420B" w:rsidP="0001420B">
      <w:pPr>
        <w:pStyle w:val="MediumGrid1-Accent21"/>
        <w:numPr>
          <w:ilvl w:val="0"/>
          <w:numId w:val="19"/>
        </w:numPr>
        <w:jc w:val="both"/>
        <w:rPr>
          <w:rFonts w:asciiTheme="minorHAnsi" w:hAnsiTheme="minorHAnsi"/>
          <w:sz w:val="22"/>
          <w:szCs w:val="22"/>
          <w:lang w:val="en-US"/>
        </w:rPr>
      </w:pPr>
      <w:r w:rsidRPr="00AC3E6B">
        <w:rPr>
          <w:rFonts w:asciiTheme="minorHAnsi" w:hAnsiTheme="minorHAnsi"/>
          <w:b/>
          <w:i/>
          <w:sz w:val="22"/>
          <w:szCs w:val="22"/>
          <w:lang w:val="en-US"/>
        </w:rPr>
        <w:t xml:space="preserve">Shadow Report </w:t>
      </w:r>
      <w:r>
        <w:rPr>
          <w:rFonts w:asciiTheme="minorHAnsi" w:hAnsiTheme="minorHAnsi"/>
          <w:b/>
          <w:i/>
          <w:sz w:val="22"/>
          <w:szCs w:val="22"/>
          <w:lang w:val="en-US"/>
        </w:rPr>
        <w:t xml:space="preserve">national research </w:t>
      </w:r>
      <w:r w:rsidRPr="00AC3E6B">
        <w:rPr>
          <w:rFonts w:asciiTheme="minorHAnsi" w:hAnsiTheme="minorHAnsi"/>
          <w:b/>
          <w:i/>
          <w:sz w:val="22"/>
          <w:szCs w:val="22"/>
          <w:lang w:val="en-US"/>
        </w:rPr>
        <w:t xml:space="preserve">(Migration, 2017). </w:t>
      </w:r>
      <w:r w:rsidRPr="00AC3E6B">
        <w:rPr>
          <w:rFonts w:asciiTheme="minorHAnsi" w:hAnsiTheme="minorHAnsi"/>
          <w:sz w:val="22"/>
          <w:szCs w:val="22"/>
          <w:lang w:val="en-US"/>
        </w:rPr>
        <w:t xml:space="preserve">26 </w:t>
      </w:r>
      <w:r>
        <w:rPr>
          <w:rFonts w:asciiTheme="minorHAnsi" w:hAnsiTheme="minorHAnsi"/>
          <w:sz w:val="22"/>
          <w:szCs w:val="22"/>
          <w:lang w:val="en-US"/>
        </w:rPr>
        <w:t>research reports</w:t>
      </w:r>
      <w:r w:rsidRPr="00AC3E6B">
        <w:rPr>
          <w:rFonts w:asciiTheme="minorHAnsi" w:hAnsiTheme="minorHAnsi"/>
          <w:sz w:val="22"/>
          <w:szCs w:val="22"/>
          <w:lang w:val="en-US"/>
        </w:rPr>
        <w:t xml:space="preserve"> have been </w:t>
      </w:r>
      <w:r>
        <w:rPr>
          <w:rFonts w:asciiTheme="minorHAnsi" w:hAnsiTheme="minorHAnsi"/>
          <w:sz w:val="22"/>
          <w:szCs w:val="22"/>
          <w:lang w:val="en-US"/>
        </w:rPr>
        <w:t>submitted.</w:t>
      </w:r>
      <w:r w:rsidRPr="00AC3E6B">
        <w:rPr>
          <w:rFonts w:asciiTheme="minorHAnsi" w:hAnsiTheme="minorHAnsi"/>
          <w:sz w:val="22"/>
          <w:szCs w:val="22"/>
          <w:lang w:val="en-US"/>
        </w:rPr>
        <w:t xml:space="preserve"> The countries covered are: </w:t>
      </w:r>
      <w:r>
        <w:rPr>
          <w:rFonts w:asciiTheme="minorHAnsi" w:hAnsiTheme="minorHAnsi"/>
          <w:sz w:val="22"/>
          <w:szCs w:val="22"/>
          <w:lang w:val="en-US"/>
        </w:rPr>
        <w:t xml:space="preserve">Austria, Bulgaria, </w:t>
      </w:r>
      <w:r w:rsidRPr="00AC3E6B">
        <w:rPr>
          <w:rFonts w:asciiTheme="minorHAnsi" w:hAnsiTheme="minorHAnsi"/>
          <w:sz w:val="22"/>
          <w:szCs w:val="22"/>
          <w:lang w:val="en-US"/>
        </w:rPr>
        <w:t>Croatia, Czech Republic, Greece, Denmark, Estonia, Finland, France, Germany, Greece, Hungary, Ireland, Italy, Latvi</w:t>
      </w:r>
      <w:r>
        <w:rPr>
          <w:rFonts w:asciiTheme="minorHAnsi" w:hAnsiTheme="minorHAnsi"/>
          <w:sz w:val="22"/>
          <w:szCs w:val="22"/>
          <w:lang w:val="en-US"/>
        </w:rPr>
        <w:t>a, Lithuania, Luxembourg, Malta</w:t>
      </w:r>
      <w:r w:rsidRPr="00AC3E6B">
        <w:rPr>
          <w:rFonts w:asciiTheme="minorHAnsi" w:hAnsiTheme="minorHAnsi"/>
          <w:sz w:val="22"/>
          <w:szCs w:val="22"/>
          <w:lang w:val="en-US"/>
        </w:rPr>
        <w:t>, Poland, Portugal, Romania, Spain, Slovenia, Sweden, and UK.</w:t>
      </w:r>
      <w:r>
        <w:rPr>
          <w:rFonts w:asciiTheme="minorHAnsi" w:hAnsiTheme="minorHAnsi"/>
          <w:sz w:val="22"/>
          <w:szCs w:val="22"/>
          <w:lang w:val="en-US"/>
        </w:rPr>
        <w:t xml:space="preserve"> </w:t>
      </w:r>
      <w:r>
        <w:rPr>
          <w:rFonts w:asciiTheme="minorHAnsi" w:hAnsiTheme="minorHAnsi"/>
          <w:sz w:val="22"/>
          <w:szCs w:val="22"/>
          <w:lang w:val="en-US"/>
        </w:rPr>
        <w:br/>
        <w:t xml:space="preserve">A ‘field visit’ in Greece took place with meeting ENAR members, NGOs and visiting relocation accommodation </w:t>
      </w:r>
      <w:proofErr w:type="spellStart"/>
      <w:r>
        <w:rPr>
          <w:rFonts w:asciiTheme="minorHAnsi" w:hAnsiTheme="minorHAnsi"/>
          <w:sz w:val="22"/>
          <w:szCs w:val="22"/>
          <w:lang w:val="en-US"/>
        </w:rPr>
        <w:t>centre</w:t>
      </w:r>
      <w:proofErr w:type="spellEnd"/>
      <w:r>
        <w:rPr>
          <w:rFonts w:asciiTheme="minorHAnsi" w:hAnsiTheme="minorHAnsi"/>
          <w:sz w:val="22"/>
          <w:szCs w:val="22"/>
          <w:lang w:val="en-US"/>
        </w:rPr>
        <w:t>.</w:t>
      </w:r>
    </w:p>
    <w:p w14:paraId="4C992462" w14:textId="67A782F8" w:rsidR="0001420B" w:rsidRDefault="0001420B" w:rsidP="0001420B">
      <w:pPr>
        <w:pStyle w:val="MediumGrid1-Accent21"/>
        <w:numPr>
          <w:ilvl w:val="0"/>
          <w:numId w:val="19"/>
        </w:numPr>
        <w:jc w:val="both"/>
        <w:rPr>
          <w:rFonts w:asciiTheme="minorHAnsi" w:hAnsiTheme="minorHAnsi"/>
          <w:sz w:val="22"/>
          <w:szCs w:val="22"/>
          <w:lang w:val="en-US"/>
        </w:rPr>
      </w:pPr>
      <w:r>
        <w:rPr>
          <w:rFonts w:asciiTheme="minorHAnsi" w:hAnsiTheme="minorHAnsi"/>
          <w:b/>
          <w:i/>
          <w:sz w:val="22"/>
          <w:szCs w:val="22"/>
          <w:lang w:val="en-US"/>
        </w:rPr>
        <w:t>Centre for European policy Studies’</w:t>
      </w:r>
      <w:r w:rsidRPr="00AC3E6B">
        <w:rPr>
          <w:rFonts w:asciiTheme="minorHAnsi" w:hAnsiTheme="minorHAnsi"/>
          <w:b/>
          <w:i/>
          <w:sz w:val="22"/>
          <w:szCs w:val="22"/>
          <w:lang w:val="en-US"/>
        </w:rPr>
        <w:t xml:space="preserve"> study on: “European policies and funds to co</w:t>
      </w:r>
      <w:r>
        <w:rPr>
          <w:rFonts w:asciiTheme="minorHAnsi" w:hAnsiTheme="minorHAnsi"/>
          <w:b/>
          <w:i/>
          <w:sz w:val="22"/>
          <w:szCs w:val="22"/>
          <w:lang w:val="en-US"/>
        </w:rPr>
        <w:t>mbat A</w:t>
      </w:r>
      <w:r w:rsidRPr="00AC3E6B">
        <w:rPr>
          <w:rFonts w:asciiTheme="minorHAnsi" w:hAnsiTheme="minorHAnsi"/>
          <w:b/>
          <w:i/>
          <w:sz w:val="22"/>
          <w:szCs w:val="22"/>
          <w:lang w:val="en-US"/>
        </w:rPr>
        <w:t>ntigypsyism”.</w:t>
      </w:r>
      <w:r>
        <w:rPr>
          <w:rFonts w:asciiTheme="minorHAnsi" w:hAnsiTheme="minorHAnsi"/>
          <w:sz w:val="22"/>
          <w:szCs w:val="22"/>
          <w:lang w:val="en-US"/>
        </w:rPr>
        <w:t xml:space="preserve"> ENAR is a partner in this CEPS research funded by OSF to provide</w:t>
      </w:r>
      <w:r w:rsidRPr="00AC3E6B">
        <w:rPr>
          <w:rFonts w:asciiTheme="minorHAnsi" w:hAnsiTheme="minorHAnsi"/>
          <w:sz w:val="22"/>
          <w:szCs w:val="22"/>
          <w:lang w:val="en-US"/>
        </w:rPr>
        <w:t xml:space="preserve"> a critical overview on what kind of measures exist</w:t>
      </w:r>
      <w:r w:rsidR="0089409C">
        <w:rPr>
          <w:rFonts w:asciiTheme="minorHAnsi" w:hAnsiTheme="minorHAnsi"/>
          <w:sz w:val="22"/>
          <w:szCs w:val="22"/>
          <w:lang w:val="en-US"/>
        </w:rPr>
        <w:t>s</w:t>
      </w:r>
      <w:r w:rsidRPr="00AC3E6B">
        <w:rPr>
          <w:rFonts w:asciiTheme="minorHAnsi" w:hAnsiTheme="minorHAnsi"/>
          <w:sz w:val="22"/>
          <w:szCs w:val="22"/>
          <w:lang w:val="en-US"/>
        </w:rPr>
        <w:t xml:space="preserve"> and why the scholars see them either beneficial or counterproductive. The State of Art research will focus on the practical interrelations and implications of the EU anti-discrimination and Roma integration policies into national practices rather than academic debate in this field.</w:t>
      </w:r>
      <w:r>
        <w:rPr>
          <w:rFonts w:asciiTheme="minorHAnsi" w:hAnsiTheme="minorHAnsi"/>
          <w:sz w:val="22"/>
          <w:szCs w:val="22"/>
          <w:lang w:val="en-US"/>
        </w:rPr>
        <w:t xml:space="preserve"> ENAR co-</w:t>
      </w:r>
      <w:proofErr w:type="spellStart"/>
      <w:r>
        <w:rPr>
          <w:rFonts w:asciiTheme="minorHAnsi" w:hAnsiTheme="minorHAnsi"/>
          <w:sz w:val="22"/>
          <w:szCs w:val="22"/>
          <w:lang w:val="en-US"/>
        </w:rPr>
        <w:t>organised</w:t>
      </w:r>
      <w:proofErr w:type="spellEnd"/>
      <w:r>
        <w:rPr>
          <w:rFonts w:asciiTheme="minorHAnsi" w:hAnsiTheme="minorHAnsi"/>
          <w:sz w:val="22"/>
          <w:szCs w:val="22"/>
          <w:lang w:val="en-US"/>
        </w:rPr>
        <w:t xml:space="preserve"> a focus group in Brussels and sent a survey to ENAR members in 5 countries (Germany, Spain, Romania, Sweden and UK).</w:t>
      </w:r>
    </w:p>
    <w:p w14:paraId="2A159101" w14:textId="1F160234" w:rsidR="0001420B" w:rsidRPr="00AC3E6B" w:rsidRDefault="0001420B" w:rsidP="0001420B">
      <w:pPr>
        <w:pStyle w:val="MediumGrid1-Accent21"/>
        <w:numPr>
          <w:ilvl w:val="0"/>
          <w:numId w:val="19"/>
        </w:numPr>
        <w:jc w:val="both"/>
        <w:rPr>
          <w:rFonts w:asciiTheme="minorHAnsi" w:hAnsiTheme="minorHAnsi"/>
          <w:sz w:val="22"/>
          <w:szCs w:val="22"/>
          <w:lang w:val="en-US"/>
        </w:rPr>
      </w:pPr>
      <w:r>
        <w:rPr>
          <w:rFonts w:asciiTheme="minorHAnsi" w:hAnsiTheme="minorHAnsi"/>
          <w:b/>
          <w:i/>
          <w:sz w:val="22"/>
          <w:szCs w:val="22"/>
          <w:lang w:val="en-US"/>
        </w:rPr>
        <w:t>ENAR Antiracism Database:</w:t>
      </w:r>
      <w:r>
        <w:rPr>
          <w:rFonts w:asciiTheme="minorHAnsi" w:hAnsiTheme="minorHAnsi"/>
          <w:sz w:val="22"/>
          <w:szCs w:val="22"/>
          <w:lang w:val="en-US"/>
        </w:rPr>
        <w:t xml:space="preserve"> ENAR’s central database for staff and ENAR members has been relaunched to members and continues to be updated. The database stores information and data collected and monitored by members as well as official data and statistics across Europe. The data is used for advocacy and media purposes. Staff continue</w:t>
      </w:r>
      <w:r w:rsidR="00C358E2">
        <w:rPr>
          <w:rFonts w:asciiTheme="minorHAnsi" w:hAnsiTheme="minorHAnsi"/>
          <w:sz w:val="22"/>
          <w:szCs w:val="22"/>
          <w:lang w:val="en-US"/>
        </w:rPr>
        <w:t>s</w:t>
      </w:r>
      <w:r>
        <w:rPr>
          <w:rFonts w:asciiTheme="minorHAnsi" w:hAnsiTheme="minorHAnsi"/>
          <w:sz w:val="22"/>
          <w:szCs w:val="22"/>
          <w:lang w:val="en-US"/>
        </w:rPr>
        <w:t xml:space="preserve"> to add articles documenting incidents of racial discrimination, hate crimes, hate speech, reports on migration, media articles and official statistics have been uploaded onto the database. </w:t>
      </w:r>
    </w:p>
    <w:p w14:paraId="179F1983" w14:textId="77777777" w:rsidR="00E76B8E" w:rsidRPr="00E76B8E" w:rsidRDefault="00E76B8E" w:rsidP="00E76B8E">
      <w:pPr>
        <w:pStyle w:val="MediumGrid1-Accent21"/>
        <w:jc w:val="both"/>
        <w:rPr>
          <w:rFonts w:asciiTheme="minorHAnsi" w:hAnsiTheme="minorHAnsi"/>
          <w:sz w:val="22"/>
          <w:szCs w:val="22"/>
          <w:lang w:val="en-US"/>
        </w:rPr>
      </w:pPr>
    </w:p>
    <w:p w14:paraId="6A9DE1EA" w14:textId="7C2FB44D" w:rsidR="00690516" w:rsidRPr="006004CE" w:rsidRDefault="009B55E3" w:rsidP="008E06C3">
      <w:pPr>
        <w:pStyle w:val="MediumGrid1-Accent21"/>
        <w:spacing w:after="0"/>
        <w:ind w:left="0"/>
        <w:jc w:val="both"/>
        <w:rPr>
          <w:rFonts w:ascii="Calibri" w:eastAsia="Times New Roman" w:hAnsi="Calibri" w:cs="Arial"/>
          <w:b/>
          <w:smallCaps/>
          <w:color w:val="99CC00"/>
          <w:sz w:val="28"/>
          <w:szCs w:val="28"/>
          <w:lang w:val="en-US" w:eastAsia="en-US"/>
        </w:rPr>
      </w:pPr>
      <w:r>
        <w:rPr>
          <w:rFonts w:ascii="Calibri" w:eastAsia="Times New Roman" w:hAnsi="Calibri" w:cs="Arial"/>
          <w:b/>
          <w:smallCaps/>
          <w:color w:val="99CC00"/>
          <w:sz w:val="28"/>
          <w:szCs w:val="28"/>
          <w:lang w:val="en-US" w:eastAsia="en-US"/>
        </w:rPr>
        <w:t>Press and communication</w:t>
      </w:r>
    </w:p>
    <w:p w14:paraId="45F0C2F9" w14:textId="295A34C3" w:rsidR="0050649F" w:rsidRDefault="0050649F" w:rsidP="0050649F">
      <w:pPr>
        <w:pStyle w:val="MediumGrid1-Accent21"/>
        <w:numPr>
          <w:ilvl w:val="0"/>
          <w:numId w:val="24"/>
        </w:numPr>
        <w:spacing w:after="0"/>
        <w:jc w:val="both"/>
        <w:rPr>
          <w:rFonts w:ascii="Calibri" w:hAnsi="Calibri" w:cs="Calibri"/>
          <w:sz w:val="22"/>
          <w:szCs w:val="22"/>
          <w:lang w:val="en-GB"/>
        </w:rPr>
      </w:pPr>
      <w:r w:rsidRPr="0050649F">
        <w:rPr>
          <w:rFonts w:ascii="Calibri" w:hAnsi="Calibri" w:cs="Calibri"/>
          <w:b/>
          <w:i/>
          <w:sz w:val="22"/>
          <w:szCs w:val="22"/>
          <w:lang w:val="en-GB"/>
        </w:rPr>
        <w:t xml:space="preserve">ENAR’s </w:t>
      </w:r>
      <w:hyperlink r:id="rId15" w:history="1">
        <w:r w:rsidRPr="00D31F5F">
          <w:rPr>
            <w:rStyle w:val="Hyperlink"/>
            <w:rFonts w:ascii="Calibri" w:hAnsi="Calibri" w:cs="Calibri"/>
            <w:b/>
            <w:i/>
            <w:sz w:val="22"/>
            <w:szCs w:val="22"/>
            <w:lang w:val="en-GB"/>
          </w:rPr>
          <w:t>annual report 2015</w:t>
        </w:r>
      </w:hyperlink>
      <w:r w:rsidR="00D31F5F">
        <w:rPr>
          <w:rFonts w:ascii="Calibri" w:hAnsi="Calibri" w:cs="Calibri"/>
          <w:sz w:val="22"/>
          <w:szCs w:val="22"/>
          <w:lang w:val="en-GB"/>
        </w:rPr>
        <w:t xml:space="preserve"> has been published online and a</w:t>
      </w:r>
      <w:r>
        <w:rPr>
          <w:rFonts w:ascii="Calibri" w:hAnsi="Calibri" w:cs="Calibri"/>
          <w:sz w:val="22"/>
          <w:szCs w:val="22"/>
          <w:lang w:val="en-GB"/>
        </w:rPr>
        <w:t xml:space="preserve"> </w:t>
      </w:r>
      <w:hyperlink r:id="rId16" w:history="1">
        <w:r w:rsidRPr="002433CA">
          <w:rPr>
            <w:rStyle w:val="Hyperlink"/>
            <w:rFonts w:ascii="Calibri" w:hAnsi="Calibri" w:cs="Calibri"/>
            <w:sz w:val="22"/>
            <w:szCs w:val="22"/>
            <w:lang w:val="en-GB"/>
          </w:rPr>
          <w:t>video</w:t>
        </w:r>
      </w:hyperlink>
      <w:r>
        <w:rPr>
          <w:rFonts w:ascii="Calibri" w:hAnsi="Calibri" w:cs="Calibri"/>
          <w:sz w:val="22"/>
          <w:szCs w:val="22"/>
          <w:lang w:val="en-GB"/>
        </w:rPr>
        <w:t xml:space="preserve"> of ENAR achievements </w:t>
      </w:r>
      <w:r w:rsidR="00D31F5F">
        <w:rPr>
          <w:rFonts w:ascii="Calibri" w:hAnsi="Calibri" w:cs="Calibri"/>
          <w:sz w:val="22"/>
          <w:szCs w:val="22"/>
          <w:lang w:val="en-GB"/>
        </w:rPr>
        <w:t>has</w:t>
      </w:r>
      <w:r>
        <w:rPr>
          <w:rFonts w:ascii="Calibri" w:hAnsi="Calibri" w:cs="Calibri"/>
          <w:sz w:val="22"/>
          <w:szCs w:val="22"/>
          <w:lang w:val="en-GB"/>
        </w:rPr>
        <w:t xml:space="preserve"> also being published and promoted.</w:t>
      </w:r>
    </w:p>
    <w:p w14:paraId="407492B0" w14:textId="7FE099EE" w:rsidR="006F38AD" w:rsidRDefault="006F38AD" w:rsidP="0050649F">
      <w:pPr>
        <w:pStyle w:val="MediumGrid1-Accent21"/>
        <w:numPr>
          <w:ilvl w:val="0"/>
          <w:numId w:val="24"/>
        </w:numPr>
        <w:spacing w:after="0"/>
        <w:jc w:val="both"/>
        <w:rPr>
          <w:rFonts w:ascii="Calibri" w:hAnsi="Calibri" w:cs="Calibri"/>
          <w:sz w:val="22"/>
          <w:szCs w:val="22"/>
          <w:lang w:val="en-GB"/>
        </w:rPr>
      </w:pPr>
      <w:r>
        <w:rPr>
          <w:rFonts w:ascii="Calibri" w:hAnsi="Calibri" w:cs="Calibri"/>
          <w:b/>
          <w:i/>
          <w:sz w:val="22"/>
          <w:szCs w:val="22"/>
          <w:lang w:val="en-GB"/>
        </w:rPr>
        <w:t xml:space="preserve">Webzine: </w:t>
      </w:r>
      <w:r w:rsidR="002433CA">
        <w:rPr>
          <w:rFonts w:ascii="Calibri" w:hAnsi="Calibri" w:cs="Calibri"/>
          <w:sz w:val="22"/>
          <w:szCs w:val="22"/>
          <w:lang w:val="en-GB"/>
        </w:rPr>
        <w:t>the latest</w:t>
      </w:r>
      <w:r w:rsidRPr="006F38AD">
        <w:rPr>
          <w:rFonts w:ascii="Calibri" w:hAnsi="Calibri" w:cs="Calibri"/>
          <w:sz w:val="22"/>
          <w:szCs w:val="22"/>
          <w:lang w:val="en-GB"/>
        </w:rPr>
        <w:t xml:space="preserve"> </w:t>
      </w:r>
      <w:r w:rsidRPr="002433CA">
        <w:rPr>
          <w:rFonts w:ascii="Calibri" w:hAnsi="Calibri" w:cs="Calibri"/>
          <w:sz w:val="22"/>
          <w:szCs w:val="22"/>
          <w:lang w:val="en-GB"/>
        </w:rPr>
        <w:t>edition</w:t>
      </w:r>
      <w:r w:rsidR="002433CA">
        <w:rPr>
          <w:rFonts w:ascii="Calibri" w:hAnsi="Calibri" w:cs="Calibri"/>
          <w:sz w:val="22"/>
          <w:szCs w:val="22"/>
          <w:lang w:val="en-GB"/>
        </w:rPr>
        <w:t xml:space="preserve"> </w:t>
      </w:r>
      <w:r w:rsidRPr="006F38AD">
        <w:rPr>
          <w:rFonts w:ascii="Calibri" w:hAnsi="Calibri" w:cs="Calibri"/>
          <w:sz w:val="22"/>
          <w:szCs w:val="22"/>
          <w:lang w:val="en-GB"/>
        </w:rPr>
        <w:t>focuse</w:t>
      </w:r>
      <w:r w:rsidR="002433CA">
        <w:rPr>
          <w:rFonts w:ascii="Calibri" w:hAnsi="Calibri" w:cs="Calibri"/>
          <w:sz w:val="22"/>
          <w:szCs w:val="22"/>
          <w:lang w:val="en-GB"/>
        </w:rPr>
        <w:t>s on the consequences of Brexit for the EU from a race perspective and provides</w:t>
      </w:r>
      <w:r w:rsidRPr="006F38AD">
        <w:rPr>
          <w:rFonts w:ascii="Calibri" w:hAnsi="Calibri" w:cs="Calibri"/>
          <w:sz w:val="22"/>
          <w:szCs w:val="22"/>
          <w:lang w:val="en-GB"/>
        </w:rPr>
        <w:t xml:space="preserve"> different perspectives on this topic.</w:t>
      </w:r>
      <w:r>
        <w:rPr>
          <w:rFonts w:ascii="Calibri" w:hAnsi="Calibri" w:cs="Calibri"/>
          <w:sz w:val="22"/>
          <w:szCs w:val="22"/>
          <w:lang w:val="en-GB"/>
        </w:rPr>
        <w:t xml:space="preserve"> </w:t>
      </w:r>
    </w:p>
    <w:p w14:paraId="079D3B94" w14:textId="5FD7D32A" w:rsidR="009A2999" w:rsidRPr="006F38AD" w:rsidRDefault="009A2999" w:rsidP="0050649F">
      <w:pPr>
        <w:pStyle w:val="MediumGrid1-Accent21"/>
        <w:numPr>
          <w:ilvl w:val="0"/>
          <w:numId w:val="24"/>
        </w:numPr>
        <w:spacing w:after="0"/>
        <w:jc w:val="both"/>
        <w:rPr>
          <w:rFonts w:ascii="Calibri" w:hAnsi="Calibri" w:cs="Calibri"/>
          <w:sz w:val="22"/>
          <w:szCs w:val="22"/>
          <w:lang w:val="en-GB"/>
        </w:rPr>
      </w:pPr>
      <w:r>
        <w:rPr>
          <w:rFonts w:ascii="Calibri" w:hAnsi="Calibri" w:cs="Calibri"/>
          <w:b/>
          <w:i/>
          <w:sz w:val="22"/>
          <w:szCs w:val="22"/>
          <w:lang w:val="en-GB"/>
        </w:rPr>
        <w:t xml:space="preserve">ENAR’s info leaflet </w:t>
      </w:r>
      <w:r>
        <w:rPr>
          <w:rFonts w:ascii="Calibri" w:hAnsi="Calibri" w:cs="Calibri"/>
          <w:sz w:val="22"/>
          <w:szCs w:val="22"/>
          <w:lang w:val="en-GB"/>
        </w:rPr>
        <w:t>will be updated and finalised in the coming months.</w:t>
      </w:r>
    </w:p>
    <w:p w14:paraId="67835107" w14:textId="77777777" w:rsidR="0050649F" w:rsidRDefault="0050649F" w:rsidP="006F38AD">
      <w:pPr>
        <w:pStyle w:val="MediumGrid1-Accent21"/>
        <w:spacing w:after="0"/>
        <w:ind w:left="360"/>
        <w:jc w:val="both"/>
        <w:rPr>
          <w:rFonts w:ascii="Calibri" w:hAnsi="Calibri" w:cs="Calibri"/>
          <w:sz w:val="22"/>
          <w:szCs w:val="22"/>
          <w:lang w:val="en-GB"/>
        </w:rPr>
      </w:pPr>
    </w:p>
    <w:p w14:paraId="33C8745A" w14:textId="77777777" w:rsidR="008E06C3" w:rsidRDefault="008E06C3" w:rsidP="006F38AD">
      <w:pPr>
        <w:pStyle w:val="MediumGrid1-Accent21"/>
        <w:spacing w:after="0"/>
        <w:ind w:left="0"/>
        <w:jc w:val="both"/>
        <w:rPr>
          <w:rFonts w:ascii="Calibri" w:hAnsi="Calibri" w:cs="Calibri"/>
          <w:sz w:val="22"/>
          <w:szCs w:val="22"/>
          <w:lang w:val="en-GB"/>
        </w:rPr>
      </w:pPr>
      <w:r>
        <w:rPr>
          <w:rFonts w:ascii="Calibri" w:hAnsi="Calibri" w:cs="Calibri"/>
          <w:sz w:val="22"/>
          <w:szCs w:val="22"/>
          <w:lang w:val="en-GB"/>
        </w:rPr>
        <w:t>For specific and thematic update</w:t>
      </w:r>
      <w:r w:rsidR="002263C2">
        <w:rPr>
          <w:rFonts w:ascii="Calibri" w:hAnsi="Calibri" w:cs="Calibri"/>
          <w:sz w:val="22"/>
          <w:szCs w:val="22"/>
          <w:lang w:val="en-GB"/>
        </w:rPr>
        <w:t>s</w:t>
      </w:r>
      <w:r>
        <w:rPr>
          <w:rFonts w:ascii="Calibri" w:hAnsi="Calibri" w:cs="Calibri"/>
          <w:sz w:val="22"/>
          <w:szCs w:val="22"/>
          <w:lang w:val="en-GB"/>
        </w:rPr>
        <w:t xml:space="preserve"> on communication and press activities, see other portfolios.</w:t>
      </w:r>
    </w:p>
    <w:p w14:paraId="2C246F5F" w14:textId="77777777" w:rsidR="008E06C3" w:rsidRDefault="008E06C3" w:rsidP="008E06C3">
      <w:pPr>
        <w:pStyle w:val="MediumGrid1-Accent21"/>
        <w:spacing w:after="0"/>
        <w:ind w:left="0"/>
        <w:jc w:val="both"/>
        <w:rPr>
          <w:rFonts w:ascii="Calibri" w:eastAsia="Times New Roman" w:hAnsi="Calibri" w:cs="Arial"/>
          <w:b/>
          <w:smallCaps/>
          <w:color w:val="99CC00"/>
          <w:sz w:val="28"/>
          <w:szCs w:val="28"/>
          <w:lang w:val="en-US" w:eastAsia="en-US"/>
        </w:rPr>
      </w:pPr>
    </w:p>
    <w:p w14:paraId="0CD15EB7" w14:textId="77777777" w:rsidR="009B55E3" w:rsidRDefault="009B55E3" w:rsidP="009B55E3">
      <w:pPr>
        <w:pStyle w:val="MediumGrid1-Accent21"/>
        <w:spacing w:after="0"/>
        <w:ind w:left="0"/>
        <w:jc w:val="both"/>
        <w:rPr>
          <w:rFonts w:ascii="Calibri" w:eastAsia="Times New Roman" w:hAnsi="Calibri" w:cs="Arial"/>
          <w:b/>
          <w:smallCaps/>
          <w:color w:val="99CC00"/>
          <w:sz w:val="28"/>
          <w:szCs w:val="28"/>
          <w:lang w:val="en-US" w:eastAsia="en-US"/>
        </w:rPr>
      </w:pPr>
      <w:r>
        <w:rPr>
          <w:rFonts w:ascii="Calibri" w:eastAsia="Times New Roman" w:hAnsi="Calibri" w:cs="Arial"/>
          <w:b/>
          <w:smallCaps/>
          <w:color w:val="99CC00"/>
          <w:sz w:val="28"/>
          <w:szCs w:val="28"/>
          <w:lang w:val="en-US" w:eastAsia="en-US"/>
        </w:rPr>
        <w:t>Administration and finances</w:t>
      </w:r>
      <w:r w:rsidR="00716DBC">
        <w:rPr>
          <w:rFonts w:ascii="Calibri" w:eastAsia="Times New Roman" w:hAnsi="Calibri" w:cs="Arial"/>
          <w:b/>
          <w:smallCaps/>
          <w:color w:val="99CC00"/>
          <w:sz w:val="28"/>
          <w:szCs w:val="28"/>
          <w:lang w:val="en-US" w:eastAsia="en-US"/>
        </w:rPr>
        <w:t xml:space="preserve"> </w:t>
      </w:r>
    </w:p>
    <w:p w14:paraId="572B45BB" w14:textId="66EB5E64" w:rsidR="008E06C3" w:rsidRDefault="008E06C3" w:rsidP="008B0152">
      <w:pPr>
        <w:pStyle w:val="MediumGrid1-Accent21"/>
        <w:numPr>
          <w:ilvl w:val="0"/>
          <w:numId w:val="16"/>
        </w:numPr>
        <w:jc w:val="both"/>
        <w:rPr>
          <w:rFonts w:asciiTheme="minorHAnsi" w:hAnsiTheme="minorHAnsi" w:cs="Arial"/>
          <w:sz w:val="22"/>
          <w:szCs w:val="22"/>
          <w:lang w:val="en-GB" w:eastAsia="en-GB"/>
        </w:rPr>
      </w:pPr>
      <w:r w:rsidRPr="008E06C3">
        <w:rPr>
          <w:rFonts w:asciiTheme="minorHAnsi" w:hAnsiTheme="minorHAnsi" w:cs="Arial"/>
          <w:b/>
          <w:i/>
          <w:sz w:val="22"/>
          <w:szCs w:val="22"/>
          <w:lang w:val="en-US" w:eastAsia="en-GB"/>
        </w:rPr>
        <w:t>Finances</w:t>
      </w:r>
      <w:r>
        <w:rPr>
          <w:rFonts w:asciiTheme="minorHAnsi" w:hAnsiTheme="minorHAnsi" w:cs="Arial"/>
          <w:sz w:val="22"/>
          <w:szCs w:val="22"/>
          <w:lang w:val="en-US" w:eastAsia="en-GB"/>
        </w:rPr>
        <w:t xml:space="preserve">. </w:t>
      </w:r>
      <w:r w:rsidR="0048598E">
        <w:rPr>
          <w:rFonts w:asciiTheme="minorHAnsi" w:hAnsiTheme="minorHAnsi" w:cs="Arial"/>
          <w:sz w:val="22"/>
          <w:szCs w:val="22"/>
          <w:lang w:val="en-GB" w:eastAsia="en-GB"/>
        </w:rPr>
        <w:t>On 2016, w</w:t>
      </w:r>
      <w:r w:rsidRPr="008E06C3">
        <w:rPr>
          <w:rFonts w:asciiTheme="minorHAnsi" w:hAnsiTheme="minorHAnsi" w:cs="Arial"/>
          <w:sz w:val="22"/>
          <w:szCs w:val="22"/>
          <w:lang w:val="en-GB" w:eastAsia="en-GB"/>
        </w:rPr>
        <w:t xml:space="preserve">e secured the total </w:t>
      </w:r>
      <w:r w:rsidR="0048598E">
        <w:rPr>
          <w:rFonts w:asciiTheme="minorHAnsi" w:hAnsiTheme="minorHAnsi" w:cs="Arial"/>
          <w:sz w:val="22"/>
          <w:szCs w:val="22"/>
          <w:lang w:val="en-GB" w:eastAsia="en-GB"/>
        </w:rPr>
        <w:t>co-funding requirements</w:t>
      </w:r>
      <w:r w:rsidRPr="008E06C3">
        <w:rPr>
          <w:rFonts w:asciiTheme="minorHAnsi" w:hAnsiTheme="minorHAnsi" w:cs="Arial"/>
          <w:sz w:val="22"/>
          <w:szCs w:val="22"/>
          <w:lang w:val="en-GB" w:eastAsia="en-GB"/>
        </w:rPr>
        <w:t xml:space="preserve">. Our main challenge is the cash flow situation which forces us to </w:t>
      </w:r>
      <w:r w:rsidR="0048598E">
        <w:rPr>
          <w:rFonts w:asciiTheme="minorHAnsi" w:hAnsiTheme="minorHAnsi" w:cs="Arial"/>
          <w:sz w:val="22"/>
          <w:szCs w:val="22"/>
          <w:lang w:val="en-GB" w:eastAsia="en-GB"/>
        </w:rPr>
        <w:t xml:space="preserve">make use of a bank loan and to </w:t>
      </w:r>
      <w:r w:rsidRPr="008E06C3">
        <w:rPr>
          <w:rFonts w:asciiTheme="minorHAnsi" w:hAnsiTheme="minorHAnsi" w:cs="Arial"/>
          <w:sz w:val="22"/>
          <w:szCs w:val="22"/>
          <w:lang w:val="en-GB" w:eastAsia="en-GB"/>
        </w:rPr>
        <w:t xml:space="preserve">find grants that are transferred early in the year. </w:t>
      </w:r>
      <w:r w:rsidR="0048598E">
        <w:rPr>
          <w:rFonts w:asciiTheme="minorHAnsi" w:hAnsiTheme="minorHAnsi" w:cs="Arial"/>
          <w:sz w:val="22"/>
          <w:szCs w:val="22"/>
          <w:lang w:val="en-GB" w:eastAsia="en-GB"/>
        </w:rPr>
        <w:t xml:space="preserve"> The bank agreed earlier in the year to provi</w:t>
      </w:r>
      <w:r w:rsidR="001C764E">
        <w:rPr>
          <w:rFonts w:asciiTheme="minorHAnsi" w:hAnsiTheme="minorHAnsi" w:cs="Arial"/>
          <w:sz w:val="22"/>
          <w:szCs w:val="22"/>
          <w:lang w:val="en-GB" w:eastAsia="en-GB"/>
        </w:rPr>
        <w:t xml:space="preserve">de us when required with a maximum </w:t>
      </w:r>
      <w:r w:rsidR="0048598E">
        <w:rPr>
          <w:rFonts w:asciiTheme="minorHAnsi" w:hAnsiTheme="minorHAnsi" w:cs="Arial"/>
          <w:sz w:val="22"/>
          <w:szCs w:val="22"/>
          <w:lang w:val="en-GB" w:eastAsia="en-GB"/>
        </w:rPr>
        <w:t xml:space="preserve">of € </w:t>
      </w:r>
      <w:r w:rsidR="001C764E">
        <w:rPr>
          <w:rFonts w:asciiTheme="minorHAnsi" w:hAnsiTheme="minorHAnsi" w:cs="Arial"/>
          <w:sz w:val="22"/>
          <w:szCs w:val="22"/>
          <w:lang w:val="en-GB" w:eastAsia="en-GB"/>
        </w:rPr>
        <w:t>15</w:t>
      </w:r>
      <w:r w:rsidR="0048598E">
        <w:rPr>
          <w:rFonts w:asciiTheme="minorHAnsi" w:hAnsiTheme="minorHAnsi" w:cs="Arial"/>
          <w:sz w:val="22"/>
          <w:szCs w:val="22"/>
          <w:lang w:val="en-GB" w:eastAsia="en-GB"/>
        </w:rPr>
        <w:t xml:space="preserve">0000. </w:t>
      </w:r>
      <w:r w:rsidRPr="008E06C3">
        <w:rPr>
          <w:rFonts w:asciiTheme="minorHAnsi" w:hAnsiTheme="minorHAnsi" w:cs="Arial"/>
          <w:sz w:val="22"/>
          <w:szCs w:val="22"/>
          <w:lang w:val="en-GB" w:eastAsia="en-GB"/>
        </w:rPr>
        <w:t xml:space="preserve">Another major challenge remains the loss. </w:t>
      </w:r>
      <w:r w:rsidR="00575B65">
        <w:rPr>
          <w:rFonts w:asciiTheme="minorHAnsi" w:hAnsiTheme="minorHAnsi" w:cs="Arial"/>
          <w:sz w:val="22"/>
          <w:szCs w:val="22"/>
          <w:lang w:val="en-GB" w:eastAsia="en-GB"/>
        </w:rPr>
        <w:t xml:space="preserve">On 2017, ENAR applied for multiannual </w:t>
      </w:r>
      <w:r w:rsidR="00575B65">
        <w:rPr>
          <w:rFonts w:asciiTheme="minorHAnsi" w:hAnsiTheme="minorHAnsi" w:cs="Arial"/>
          <w:sz w:val="22"/>
          <w:szCs w:val="22"/>
          <w:lang w:val="en-GB" w:eastAsia="en-GB"/>
        </w:rPr>
        <w:lastRenderedPageBreak/>
        <w:t xml:space="preserve">grants with OSF, JRCT and Sigrid </w:t>
      </w:r>
      <w:proofErr w:type="spellStart"/>
      <w:r w:rsidR="00575B65">
        <w:rPr>
          <w:rFonts w:asciiTheme="minorHAnsi" w:hAnsiTheme="minorHAnsi" w:cs="Arial"/>
          <w:sz w:val="22"/>
          <w:szCs w:val="22"/>
          <w:lang w:val="en-GB" w:eastAsia="en-GB"/>
        </w:rPr>
        <w:t>Rausing</w:t>
      </w:r>
      <w:proofErr w:type="spellEnd"/>
      <w:r w:rsidR="00575B65">
        <w:rPr>
          <w:rFonts w:asciiTheme="minorHAnsi" w:hAnsiTheme="minorHAnsi" w:cs="Arial"/>
          <w:sz w:val="22"/>
          <w:szCs w:val="22"/>
          <w:lang w:val="en-GB" w:eastAsia="en-GB"/>
        </w:rPr>
        <w:t xml:space="preserve"> Trust. </w:t>
      </w:r>
      <w:r w:rsidR="00C358E2">
        <w:rPr>
          <w:rFonts w:asciiTheme="minorHAnsi" w:hAnsiTheme="minorHAnsi" w:cs="Arial"/>
          <w:sz w:val="22"/>
          <w:szCs w:val="22"/>
          <w:lang w:val="en-GB" w:eastAsia="en-GB"/>
        </w:rPr>
        <w:t>All three grants have been granted, which represents an in</w:t>
      </w:r>
      <w:r w:rsidR="004D76A0">
        <w:rPr>
          <w:rFonts w:asciiTheme="minorHAnsi" w:hAnsiTheme="minorHAnsi" w:cs="Arial"/>
          <w:sz w:val="22"/>
          <w:szCs w:val="22"/>
          <w:lang w:val="en-GB" w:eastAsia="en-GB"/>
        </w:rPr>
        <w:t xml:space="preserve">crease compared to last year, albeit a little less than what we have asked for. OSF also granted us a research grant for the end of 2016 and the beginning of 2017. </w:t>
      </w:r>
      <w:r w:rsidR="00575B65">
        <w:rPr>
          <w:rFonts w:asciiTheme="minorHAnsi" w:hAnsiTheme="minorHAnsi" w:cs="Arial"/>
          <w:sz w:val="22"/>
          <w:szCs w:val="22"/>
          <w:lang w:val="en-GB" w:eastAsia="en-GB"/>
        </w:rPr>
        <w:t xml:space="preserve">The </w:t>
      </w:r>
      <w:r w:rsidR="00E377D7">
        <w:rPr>
          <w:rFonts w:asciiTheme="minorHAnsi" w:hAnsiTheme="minorHAnsi" w:cs="Arial"/>
          <w:sz w:val="22"/>
          <w:szCs w:val="22"/>
          <w:lang w:val="en-GB" w:eastAsia="en-GB"/>
        </w:rPr>
        <w:t xml:space="preserve">EU </w:t>
      </w:r>
      <w:r w:rsidR="00575B65">
        <w:rPr>
          <w:rFonts w:asciiTheme="minorHAnsi" w:hAnsiTheme="minorHAnsi" w:cs="Arial"/>
          <w:sz w:val="22"/>
          <w:szCs w:val="22"/>
          <w:lang w:val="en-GB" w:eastAsia="en-GB"/>
        </w:rPr>
        <w:t xml:space="preserve">application </w:t>
      </w:r>
      <w:r w:rsidR="00C358E2">
        <w:rPr>
          <w:rFonts w:asciiTheme="minorHAnsi" w:hAnsiTheme="minorHAnsi" w:cs="Arial"/>
          <w:sz w:val="22"/>
          <w:szCs w:val="22"/>
          <w:lang w:val="en-GB" w:eastAsia="en-GB"/>
        </w:rPr>
        <w:t>was sent</w:t>
      </w:r>
      <w:r w:rsidR="00575B65">
        <w:rPr>
          <w:rFonts w:asciiTheme="minorHAnsi" w:hAnsiTheme="minorHAnsi" w:cs="Arial"/>
          <w:sz w:val="22"/>
          <w:szCs w:val="22"/>
          <w:lang w:val="en-GB" w:eastAsia="en-GB"/>
        </w:rPr>
        <w:t xml:space="preserve"> mid October 2016.</w:t>
      </w:r>
      <w:r w:rsidR="00E377D7">
        <w:rPr>
          <w:rFonts w:asciiTheme="minorHAnsi" w:hAnsiTheme="minorHAnsi" w:cs="Arial"/>
          <w:sz w:val="22"/>
          <w:szCs w:val="22"/>
          <w:lang w:val="en-GB" w:eastAsia="en-GB"/>
        </w:rPr>
        <w:t xml:space="preserve"> We are now moving to a new policy supervision unit, the Fundamental Rights Unit.</w:t>
      </w:r>
    </w:p>
    <w:p w14:paraId="401EDC1A" w14:textId="66BE0AFB" w:rsidR="008E06C3" w:rsidRDefault="00FA57C9" w:rsidP="008E06C3">
      <w:pPr>
        <w:pStyle w:val="MediumGrid1-Accent21"/>
        <w:numPr>
          <w:ilvl w:val="0"/>
          <w:numId w:val="16"/>
        </w:numPr>
        <w:jc w:val="both"/>
        <w:rPr>
          <w:rFonts w:asciiTheme="minorHAnsi" w:hAnsiTheme="minorHAnsi" w:cs="Arial"/>
          <w:sz w:val="22"/>
          <w:szCs w:val="22"/>
          <w:lang w:val="en-GB" w:eastAsia="en-GB"/>
        </w:rPr>
      </w:pPr>
      <w:r w:rsidRPr="00C358E2">
        <w:rPr>
          <w:rFonts w:asciiTheme="minorHAnsi" w:hAnsiTheme="minorHAnsi" w:cs="Arial"/>
          <w:b/>
          <w:i/>
          <w:sz w:val="22"/>
          <w:szCs w:val="22"/>
          <w:lang w:val="en-US" w:eastAsia="en-GB"/>
        </w:rPr>
        <w:t>Human resources</w:t>
      </w:r>
      <w:r w:rsidRPr="00C358E2">
        <w:rPr>
          <w:rFonts w:asciiTheme="minorHAnsi" w:hAnsiTheme="minorHAnsi" w:cs="Arial"/>
          <w:sz w:val="22"/>
          <w:szCs w:val="22"/>
          <w:lang w:val="en-GB" w:eastAsia="en-GB"/>
        </w:rPr>
        <w:t xml:space="preserve">. </w:t>
      </w:r>
      <w:r w:rsidR="009F65ED" w:rsidRPr="00C358E2">
        <w:rPr>
          <w:rFonts w:asciiTheme="minorHAnsi" w:hAnsiTheme="minorHAnsi" w:cs="Arial"/>
          <w:sz w:val="22"/>
          <w:szCs w:val="22"/>
          <w:lang w:val="en-GB" w:eastAsia="en-GB"/>
        </w:rPr>
        <w:t>Julie</w:t>
      </w:r>
      <w:r w:rsidR="00E377D7" w:rsidRPr="00C358E2">
        <w:rPr>
          <w:rFonts w:asciiTheme="minorHAnsi" w:hAnsiTheme="minorHAnsi" w:cs="Arial"/>
          <w:sz w:val="22"/>
          <w:szCs w:val="22"/>
          <w:lang w:val="en-GB" w:eastAsia="en-GB"/>
        </w:rPr>
        <w:t xml:space="preserve"> </w:t>
      </w:r>
      <w:proofErr w:type="spellStart"/>
      <w:r w:rsidR="00E377D7" w:rsidRPr="00C358E2">
        <w:rPr>
          <w:rFonts w:asciiTheme="minorHAnsi" w:hAnsiTheme="minorHAnsi" w:cs="Arial"/>
          <w:sz w:val="22"/>
          <w:szCs w:val="22"/>
          <w:lang w:val="en-GB" w:eastAsia="en-GB"/>
        </w:rPr>
        <w:t>Pascoët</w:t>
      </w:r>
      <w:proofErr w:type="spellEnd"/>
      <w:r w:rsidR="00C358E2" w:rsidRPr="00C358E2">
        <w:rPr>
          <w:rFonts w:asciiTheme="minorHAnsi" w:hAnsiTheme="minorHAnsi" w:cs="Arial"/>
          <w:sz w:val="22"/>
          <w:szCs w:val="22"/>
          <w:lang w:val="en-GB" w:eastAsia="en-GB"/>
        </w:rPr>
        <w:t xml:space="preserve"> has been back from her</w:t>
      </w:r>
      <w:r w:rsidR="009F65ED" w:rsidRPr="00C358E2">
        <w:rPr>
          <w:rFonts w:asciiTheme="minorHAnsi" w:hAnsiTheme="minorHAnsi" w:cs="Arial"/>
          <w:sz w:val="22"/>
          <w:szCs w:val="22"/>
          <w:lang w:val="en-GB" w:eastAsia="en-GB"/>
        </w:rPr>
        <w:t xml:space="preserve"> maternity leave</w:t>
      </w:r>
      <w:r w:rsidR="00C358E2" w:rsidRPr="00C358E2">
        <w:rPr>
          <w:rFonts w:asciiTheme="minorHAnsi" w:hAnsiTheme="minorHAnsi" w:cs="Arial"/>
          <w:sz w:val="22"/>
          <w:szCs w:val="22"/>
          <w:lang w:val="en-GB" w:eastAsia="en-GB"/>
        </w:rPr>
        <w:t xml:space="preserve"> since November</w:t>
      </w:r>
      <w:r w:rsidR="009F65ED" w:rsidRPr="00C358E2">
        <w:rPr>
          <w:rFonts w:asciiTheme="minorHAnsi" w:hAnsiTheme="minorHAnsi" w:cs="Arial"/>
          <w:sz w:val="22"/>
          <w:szCs w:val="22"/>
          <w:lang w:val="en-GB" w:eastAsia="en-GB"/>
        </w:rPr>
        <w:t xml:space="preserve">. </w:t>
      </w:r>
    </w:p>
    <w:p w14:paraId="23B83A4B" w14:textId="77777777" w:rsidR="00C358E2" w:rsidRPr="00C358E2" w:rsidRDefault="00C358E2" w:rsidP="00C358E2">
      <w:pPr>
        <w:pStyle w:val="MediumGrid1-Accent21"/>
        <w:jc w:val="both"/>
        <w:rPr>
          <w:rFonts w:asciiTheme="minorHAnsi" w:hAnsiTheme="minorHAnsi" w:cs="Arial"/>
          <w:sz w:val="22"/>
          <w:szCs w:val="22"/>
          <w:lang w:val="en-GB" w:eastAsia="en-GB"/>
        </w:rPr>
      </w:pPr>
    </w:p>
    <w:p w14:paraId="7AEEACB4" w14:textId="77777777" w:rsidR="009B55E3" w:rsidRDefault="009B55E3" w:rsidP="009B55E3">
      <w:pPr>
        <w:pStyle w:val="MediumGrid1-Accent21"/>
        <w:spacing w:after="0"/>
        <w:ind w:left="0"/>
        <w:jc w:val="both"/>
        <w:rPr>
          <w:rFonts w:ascii="Calibri" w:eastAsia="Times New Roman" w:hAnsi="Calibri" w:cs="Arial"/>
          <w:b/>
          <w:smallCaps/>
          <w:color w:val="99CC00"/>
          <w:sz w:val="28"/>
          <w:szCs w:val="28"/>
          <w:lang w:val="en-US" w:eastAsia="en-US"/>
        </w:rPr>
      </w:pPr>
      <w:r>
        <w:rPr>
          <w:rFonts w:ascii="Calibri" w:eastAsia="Times New Roman" w:hAnsi="Calibri" w:cs="Arial"/>
          <w:b/>
          <w:smallCaps/>
          <w:color w:val="99CC00"/>
          <w:sz w:val="28"/>
          <w:szCs w:val="28"/>
          <w:lang w:val="en-US" w:eastAsia="en-US"/>
        </w:rPr>
        <w:t>Forms of racism</w:t>
      </w:r>
    </w:p>
    <w:p w14:paraId="31647EBC" w14:textId="77777777" w:rsidR="009B55E3" w:rsidRPr="00E407E9" w:rsidRDefault="009B55E3" w:rsidP="008E06C3">
      <w:pPr>
        <w:ind w:firstLine="360"/>
        <w:outlineLvl w:val="0"/>
        <w:rPr>
          <w:rFonts w:ascii="Calibri" w:hAnsi="Calibri" w:cs="Arial"/>
          <w:b/>
          <w:smallCaps/>
          <w:color w:val="99CC00"/>
          <w:sz w:val="28"/>
          <w:szCs w:val="28"/>
        </w:rPr>
      </w:pPr>
      <w:r w:rsidRPr="00E407E9">
        <w:rPr>
          <w:rFonts w:ascii="Calibri" w:hAnsi="Calibri" w:cs="Arial"/>
          <w:b/>
          <w:smallCaps/>
          <w:color w:val="99CC00"/>
          <w:sz w:val="28"/>
          <w:szCs w:val="28"/>
        </w:rPr>
        <w:t>Afrophobia</w:t>
      </w:r>
    </w:p>
    <w:p w14:paraId="47D4DE19" w14:textId="3342FA37" w:rsidR="003C5950" w:rsidRDefault="004D76A0" w:rsidP="00FA57C9">
      <w:pPr>
        <w:pStyle w:val="MediumGrid1-Accent21"/>
        <w:numPr>
          <w:ilvl w:val="0"/>
          <w:numId w:val="4"/>
        </w:numPr>
        <w:jc w:val="both"/>
        <w:rPr>
          <w:rFonts w:asciiTheme="minorHAnsi" w:hAnsiTheme="minorHAnsi"/>
          <w:sz w:val="22"/>
          <w:szCs w:val="22"/>
          <w:lang w:val="en-US"/>
        </w:rPr>
      </w:pPr>
      <w:r>
        <w:rPr>
          <w:rFonts w:asciiTheme="minorHAnsi" w:hAnsiTheme="minorHAnsi"/>
          <w:b/>
          <w:i/>
          <w:sz w:val="22"/>
          <w:szCs w:val="22"/>
          <w:lang w:val="en-US"/>
        </w:rPr>
        <w:t>Event on Afrophobia</w:t>
      </w:r>
      <w:r w:rsidR="003C5950">
        <w:rPr>
          <w:rFonts w:asciiTheme="minorHAnsi" w:hAnsiTheme="minorHAnsi"/>
          <w:b/>
          <w:i/>
          <w:sz w:val="22"/>
          <w:szCs w:val="22"/>
          <w:lang w:val="en-US"/>
        </w:rPr>
        <w:t xml:space="preserve"> in </w:t>
      </w:r>
      <w:r>
        <w:rPr>
          <w:rFonts w:asciiTheme="minorHAnsi" w:hAnsiTheme="minorHAnsi"/>
          <w:b/>
          <w:i/>
          <w:sz w:val="22"/>
          <w:szCs w:val="22"/>
          <w:lang w:val="en-US"/>
        </w:rPr>
        <w:t>Geneva</w:t>
      </w:r>
      <w:r w:rsidR="003C5950" w:rsidRPr="003C5950">
        <w:rPr>
          <w:rFonts w:asciiTheme="minorHAnsi" w:hAnsiTheme="minorHAnsi"/>
          <w:sz w:val="22"/>
          <w:szCs w:val="22"/>
          <w:lang w:val="en-US"/>
        </w:rPr>
        <w:t>.</w:t>
      </w:r>
      <w:r w:rsidR="003C5950">
        <w:rPr>
          <w:rFonts w:asciiTheme="minorHAnsi" w:hAnsiTheme="minorHAnsi"/>
          <w:sz w:val="22"/>
          <w:szCs w:val="22"/>
          <w:lang w:val="en-US"/>
        </w:rPr>
        <w:t xml:space="preserve"> </w:t>
      </w:r>
      <w:r>
        <w:rPr>
          <w:rFonts w:asciiTheme="minorHAnsi" w:hAnsiTheme="minorHAnsi"/>
          <w:sz w:val="22"/>
          <w:szCs w:val="22"/>
          <w:lang w:val="en-US"/>
        </w:rPr>
        <w:t>In November</w:t>
      </w:r>
      <w:r w:rsidR="003C5950">
        <w:rPr>
          <w:rFonts w:asciiTheme="minorHAnsi" w:hAnsiTheme="minorHAnsi"/>
          <w:sz w:val="22"/>
          <w:szCs w:val="22"/>
          <w:lang w:val="en-US"/>
        </w:rPr>
        <w:t xml:space="preserve">, Jallow Momodou </w:t>
      </w:r>
      <w:r>
        <w:rPr>
          <w:rFonts w:asciiTheme="minorHAnsi" w:hAnsiTheme="minorHAnsi"/>
          <w:sz w:val="22"/>
          <w:szCs w:val="22"/>
          <w:lang w:val="en-US"/>
        </w:rPr>
        <w:t xml:space="preserve">attended an event on Afrophobia in Geneva together with MEP Cécile </w:t>
      </w:r>
      <w:proofErr w:type="spellStart"/>
      <w:r>
        <w:rPr>
          <w:rFonts w:asciiTheme="minorHAnsi" w:hAnsiTheme="minorHAnsi"/>
          <w:sz w:val="22"/>
          <w:szCs w:val="22"/>
          <w:lang w:val="en-US"/>
        </w:rPr>
        <w:t>Kyenge</w:t>
      </w:r>
      <w:proofErr w:type="spellEnd"/>
      <w:r>
        <w:rPr>
          <w:rFonts w:asciiTheme="minorHAnsi" w:hAnsiTheme="minorHAnsi"/>
          <w:sz w:val="22"/>
          <w:szCs w:val="22"/>
          <w:lang w:val="en-US"/>
        </w:rPr>
        <w:t xml:space="preserve"> and Mireille Fanon Mendes-France, from the UN Working Group on</w:t>
      </w:r>
      <w:r w:rsidR="003C5950">
        <w:rPr>
          <w:rFonts w:asciiTheme="minorHAnsi" w:hAnsiTheme="minorHAnsi"/>
          <w:sz w:val="22"/>
          <w:szCs w:val="22"/>
          <w:lang w:val="en-US"/>
        </w:rPr>
        <w:t xml:space="preserve"> People of African Descent. </w:t>
      </w:r>
    </w:p>
    <w:p w14:paraId="78409525" w14:textId="0EECDC70" w:rsidR="0001420B" w:rsidRPr="004B47CC" w:rsidRDefault="0001420B" w:rsidP="0001420B">
      <w:pPr>
        <w:pStyle w:val="MediumGrid1-Accent21"/>
        <w:numPr>
          <w:ilvl w:val="0"/>
          <w:numId w:val="4"/>
        </w:numPr>
        <w:jc w:val="both"/>
        <w:rPr>
          <w:rFonts w:asciiTheme="minorHAnsi" w:hAnsiTheme="minorHAnsi"/>
          <w:sz w:val="22"/>
          <w:szCs w:val="22"/>
          <w:lang w:val="en-US"/>
        </w:rPr>
      </w:pPr>
      <w:r w:rsidRPr="004B47CC">
        <w:rPr>
          <w:rFonts w:ascii="Calibri" w:eastAsia="Calibri" w:hAnsi="Calibri"/>
          <w:b/>
          <w:i/>
          <w:sz w:val="22"/>
          <w:szCs w:val="22"/>
          <w:lang w:val="en-US"/>
        </w:rPr>
        <w:t>Hi</w:t>
      </w:r>
      <w:r w:rsidRPr="001644A7">
        <w:rPr>
          <w:rFonts w:ascii="Calibri" w:eastAsia="Calibri" w:hAnsi="Calibri"/>
          <w:b/>
          <w:i/>
          <w:sz w:val="22"/>
          <w:szCs w:val="22"/>
          <w:lang w:val="en-US"/>
        </w:rPr>
        <w:t>gh Level Group on Non-discrimination.</w:t>
      </w:r>
      <w:r>
        <w:rPr>
          <w:rFonts w:ascii="Calibri" w:eastAsia="Calibri" w:hAnsi="Calibri"/>
          <w:b/>
          <w:sz w:val="22"/>
          <w:szCs w:val="22"/>
          <w:lang w:val="en-US"/>
        </w:rPr>
        <w:t xml:space="preserve"> </w:t>
      </w:r>
      <w:r w:rsidRPr="001644A7">
        <w:rPr>
          <w:rFonts w:ascii="Calibri" w:eastAsia="Calibri" w:hAnsi="Calibri"/>
          <w:sz w:val="22"/>
          <w:szCs w:val="22"/>
          <w:lang w:val="en-US"/>
        </w:rPr>
        <w:t>On 7</w:t>
      </w:r>
      <w:r w:rsidRPr="001644A7">
        <w:rPr>
          <w:rFonts w:ascii="Calibri" w:eastAsia="Calibri" w:hAnsi="Calibri"/>
          <w:sz w:val="22"/>
          <w:szCs w:val="22"/>
          <w:vertAlign w:val="superscript"/>
          <w:lang w:val="en-US"/>
        </w:rPr>
        <w:t>th</w:t>
      </w:r>
      <w:r w:rsidRPr="001644A7">
        <w:rPr>
          <w:rFonts w:ascii="Calibri" w:eastAsia="Calibri" w:hAnsi="Calibri"/>
          <w:sz w:val="22"/>
          <w:szCs w:val="22"/>
          <w:lang w:val="en-US"/>
        </w:rPr>
        <w:t xml:space="preserve"> November,</w:t>
      </w:r>
      <w:r>
        <w:rPr>
          <w:rFonts w:ascii="Calibri" w:eastAsia="Calibri" w:hAnsi="Calibri"/>
          <w:b/>
          <w:sz w:val="22"/>
          <w:szCs w:val="22"/>
          <w:lang w:val="en-US"/>
        </w:rPr>
        <w:t xml:space="preserve"> </w:t>
      </w:r>
      <w:r w:rsidRPr="004B47CC">
        <w:rPr>
          <w:rFonts w:ascii="Calibri" w:eastAsia="Calibri" w:hAnsi="Calibri"/>
          <w:sz w:val="22"/>
          <w:szCs w:val="22"/>
          <w:lang w:val="en-GB"/>
        </w:rPr>
        <w:t>ENAR</w:t>
      </w:r>
      <w:r w:rsidRPr="002C2559">
        <w:rPr>
          <w:rFonts w:ascii="Calibri" w:eastAsia="Calibri" w:hAnsi="Calibri"/>
          <w:sz w:val="22"/>
          <w:szCs w:val="22"/>
          <w:lang w:val="en-GB"/>
        </w:rPr>
        <w:t xml:space="preserve"> and </w:t>
      </w:r>
      <w:r w:rsidRPr="004B47CC">
        <w:rPr>
          <w:rFonts w:asciiTheme="minorHAnsi" w:hAnsiTheme="minorHAnsi"/>
          <w:sz w:val="22"/>
          <w:szCs w:val="22"/>
          <w:lang w:val="en-US"/>
        </w:rPr>
        <w:t xml:space="preserve">Jallow Momodou </w:t>
      </w:r>
      <w:r w:rsidRPr="002C2559">
        <w:rPr>
          <w:rFonts w:ascii="Calibri" w:eastAsia="Calibri" w:hAnsi="Calibri"/>
          <w:sz w:val="22"/>
          <w:szCs w:val="22"/>
          <w:lang w:val="en-GB"/>
        </w:rPr>
        <w:t xml:space="preserve">presented the </w:t>
      </w:r>
      <w:proofErr w:type="spellStart"/>
      <w:r w:rsidRPr="002C2559">
        <w:rPr>
          <w:rFonts w:ascii="Calibri" w:eastAsia="Calibri" w:hAnsi="Calibri"/>
          <w:sz w:val="22"/>
          <w:szCs w:val="22"/>
          <w:lang w:val="en-GB"/>
        </w:rPr>
        <w:t>Afrophbia</w:t>
      </w:r>
      <w:proofErr w:type="spellEnd"/>
      <w:r w:rsidRPr="002C2559">
        <w:rPr>
          <w:rFonts w:ascii="Calibri" w:eastAsia="Calibri" w:hAnsi="Calibri"/>
          <w:sz w:val="22"/>
          <w:szCs w:val="22"/>
          <w:lang w:val="en-GB"/>
        </w:rPr>
        <w:t xml:space="preserve"> Shadow Report findings at the </w:t>
      </w:r>
      <w:r w:rsidRPr="004B47CC">
        <w:rPr>
          <w:rFonts w:ascii="Calibri" w:eastAsia="Calibri" w:hAnsi="Calibri"/>
          <w:sz w:val="22"/>
          <w:szCs w:val="22"/>
          <w:lang w:val="en-GB"/>
        </w:rPr>
        <w:t>4th Meeting HLG on Non-discrimination, Equality &amp; Diversity</w:t>
      </w:r>
      <w:r>
        <w:rPr>
          <w:rFonts w:ascii="Calibri" w:eastAsia="Calibri" w:hAnsi="Calibri"/>
          <w:sz w:val="22"/>
          <w:szCs w:val="22"/>
          <w:lang w:val="en-GB"/>
        </w:rPr>
        <w:t>.</w:t>
      </w:r>
      <w:r w:rsidR="004D76A0">
        <w:rPr>
          <w:rFonts w:ascii="Calibri" w:eastAsia="Calibri" w:hAnsi="Calibri"/>
          <w:sz w:val="22"/>
          <w:szCs w:val="22"/>
          <w:lang w:val="en-GB"/>
        </w:rPr>
        <w:t xml:space="preserve"> This was the first time in years that the group of Member States discussed racial discrimination (with the exception of Roma rights). </w:t>
      </w:r>
    </w:p>
    <w:p w14:paraId="5D4E3848" w14:textId="4B73F1ED" w:rsidR="004D76A0" w:rsidRDefault="004D76A0" w:rsidP="004D76A0">
      <w:pPr>
        <w:pStyle w:val="MediumGrid1-Accent21"/>
        <w:numPr>
          <w:ilvl w:val="0"/>
          <w:numId w:val="4"/>
        </w:numPr>
        <w:jc w:val="both"/>
        <w:rPr>
          <w:rFonts w:asciiTheme="minorHAnsi" w:hAnsiTheme="minorHAnsi"/>
          <w:sz w:val="22"/>
          <w:szCs w:val="22"/>
          <w:lang w:val="en-US"/>
        </w:rPr>
      </w:pPr>
      <w:r>
        <w:rPr>
          <w:rFonts w:asciiTheme="minorHAnsi" w:hAnsiTheme="minorHAnsi"/>
          <w:b/>
          <w:i/>
          <w:sz w:val="22"/>
          <w:szCs w:val="22"/>
          <w:lang w:val="en-US"/>
        </w:rPr>
        <w:t>UN Regional Conference</w:t>
      </w:r>
      <w:r w:rsidR="009B55E3" w:rsidRPr="008E06C3">
        <w:rPr>
          <w:rFonts w:asciiTheme="minorHAnsi" w:hAnsiTheme="minorHAnsi"/>
          <w:b/>
          <w:i/>
          <w:sz w:val="22"/>
          <w:szCs w:val="22"/>
          <w:lang w:val="en-US"/>
        </w:rPr>
        <w:t>.</w:t>
      </w:r>
      <w:r w:rsidR="009B55E3" w:rsidRPr="008E06C3">
        <w:rPr>
          <w:rFonts w:asciiTheme="minorHAnsi" w:hAnsiTheme="minorHAnsi"/>
          <w:sz w:val="22"/>
          <w:szCs w:val="22"/>
          <w:lang w:val="en-US"/>
        </w:rPr>
        <w:t xml:space="preserve"> ENAR </w:t>
      </w:r>
      <w:r>
        <w:rPr>
          <w:rFonts w:asciiTheme="minorHAnsi" w:hAnsiTheme="minorHAnsi"/>
          <w:sz w:val="22"/>
          <w:szCs w:val="22"/>
          <w:lang w:val="en-US"/>
        </w:rPr>
        <w:t>exchang</w:t>
      </w:r>
      <w:r w:rsidR="00A12BEC">
        <w:rPr>
          <w:rFonts w:asciiTheme="minorHAnsi" w:hAnsiTheme="minorHAnsi"/>
          <w:sz w:val="22"/>
          <w:szCs w:val="22"/>
          <w:lang w:val="en-US"/>
        </w:rPr>
        <w:t xml:space="preserve">ed with representatives of the </w:t>
      </w:r>
      <w:r>
        <w:rPr>
          <w:rFonts w:asciiTheme="minorHAnsi" w:hAnsiTheme="minorHAnsi"/>
          <w:sz w:val="22"/>
          <w:szCs w:val="22"/>
          <w:lang w:val="en-US"/>
        </w:rPr>
        <w:t xml:space="preserve">UN Decade Secretariat (OHCHR) about how to join forces to find a host for the UN Decade regional conference in Europe next year. ENAR has explored contacts with the German Ministry and the Council of Europe.  </w:t>
      </w:r>
    </w:p>
    <w:p w14:paraId="5577A234" w14:textId="50E70434" w:rsidR="0054334A" w:rsidRPr="0052121B" w:rsidRDefault="004D76A0" w:rsidP="004D76A0">
      <w:pPr>
        <w:pStyle w:val="MediumGrid1-Accent21"/>
        <w:numPr>
          <w:ilvl w:val="0"/>
          <w:numId w:val="4"/>
        </w:numPr>
        <w:jc w:val="both"/>
        <w:rPr>
          <w:rFonts w:asciiTheme="minorHAnsi" w:hAnsiTheme="minorHAnsi"/>
          <w:sz w:val="22"/>
          <w:szCs w:val="22"/>
          <w:lang w:val="en-US"/>
        </w:rPr>
      </w:pPr>
      <w:r>
        <w:rPr>
          <w:rFonts w:asciiTheme="minorHAnsi" w:hAnsiTheme="minorHAnsi"/>
          <w:b/>
          <w:i/>
          <w:sz w:val="22"/>
          <w:szCs w:val="22"/>
          <w:lang w:val="en-US"/>
        </w:rPr>
        <w:t>Council of Europe.</w:t>
      </w:r>
      <w:r>
        <w:rPr>
          <w:rFonts w:asciiTheme="minorHAnsi" w:hAnsiTheme="minorHAnsi"/>
          <w:sz w:val="22"/>
          <w:szCs w:val="22"/>
          <w:lang w:val="en-US"/>
        </w:rPr>
        <w:t xml:space="preserve"> </w:t>
      </w:r>
      <w:r w:rsidR="0054334A">
        <w:rPr>
          <w:rFonts w:asciiTheme="minorHAnsi" w:hAnsiTheme="minorHAnsi"/>
          <w:sz w:val="22"/>
          <w:szCs w:val="22"/>
          <w:lang w:val="en-US"/>
        </w:rPr>
        <w:t xml:space="preserve">ENAR also </w:t>
      </w:r>
      <w:r>
        <w:rPr>
          <w:rFonts w:asciiTheme="minorHAnsi" w:hAnsiTheme="minorHAnsi"/>
          <w:sz w:val="22"/>
          <w:szCs w:val="22"/>
          <w:lang w:val="en-US"/>
        </w:rPr>
        <w:t>followed up with</w:t>
      </w:r>
      <w:r w:rsidR="0054334A">
        <w:rPr>
          <w:rFonts w:asciiTheme="minorHAnsi" w:hAnsiTheme="minorHAnsi"/>
          <w:sz w:val="22"/>
          <w:szCs w:val="22"/>
          <w:lang w:val="en-US"/>
        </w:rPr>
        <w:t xml:space="preserve"> representatives of the Council of Europe (</w:t>
      </w:r>
      <w:proofErr w:type="spellStart"/>
      <w:r w:rsidR="0054334A">
        <w:rPr>
          <w:rFonts w:asciiTheme="minorHAnsi" w:hAnsiTheme="minorHAnsi"/>
          <w:sz w:val="22"/>
          <w:szCs w:val="22"/>
          <w:lang w:val="en-US"/>
        </w:rPr>
        <w:t>CoE</w:t>
      </w:r>
      <w:proofErr w:type="spellEnd"/>
      <w:r w:rsidR="0054334A">
        <w:rPr>
          <w:rFonts w:asciiTheme="minorHAnsi" w:hAnsiTheme="minorHAnsi"/>
          <w:sz w:val="22"/>
          <w:szCs w:val="22"/>
          <w:lang w:val="en-US"/>
        </w:rPr>
        <w:t xml:space="preserve">) Commission against Racism and Intolerance (ECRI) and the </w:t>
      </w:r>
      <w:proofErr w:type="spellStart"/>
      <w:r w:rsidR="0054334A">
        <w:rPr>
          <w:rFonts w:asciiTheme="minorHAnsi" w:hAnsiTheme="minorHAnsi"/>
          <w:sz w:val="22"/>
          <w:szCs w:val="22"/>
          <w:lang w:val="en-US"/>
        </w:rPr>
        <w:t>CoE</w:t>
      </w:r>
      <w:proofErr w:type="spellEnd"/>
      <w:r w:rsidR="0054334A">
        <w:rPr>
          <w:rFonts w:asciiTheme="minorHAnsi" w:hAnsiTheme="minorHAnsi"/>
          <w:sz w:val="22"/>
          <w:szCs w:val="22"/>
          <w:lang w:val="en-US"/>
        </w:rPr>
        <w:t xml:space="preserve"> Commissioner for Human Rights </w:t>
      </w:r>
      <w:r w:rsidR="00EC1CF0">
        <w:rPr>
          <w:rFonts w:asciiTheme="minorHAnsi" w:hAnsiTheme="minorHAnsi"/>
          <w:sz w:val="22"/>
          <w:szCs w:val="22"/>
          <w:lang w:val="en-US"/>
        </w:rPr>
        <w:t>o</w:t>
      </w:r>
      <w:r w:rsidR="0054334A">
        <w:rPr>
          <w:rFonts w:asciiTheme="minorHAnsi" w:hAnsiTheme="minorHAnsi"/>
          <w:sz w:val="22"/>
          <w:szCs w:val="22"/>
          <w:lang w:val="en-US"/>
        </w:rPr>
        <w:t xml:space="preserve">n </w:t>
      </w:r>
      <w:r w:rsidR="00EC1CF0">
        <w:rPr>
          <w:rFonts w:asciiTheme="minorHAnsi" w:hAnsiTheme="minorHAnsi"/>
          <w:sz w:val="22"/>
          <w:szCs w:val="22"/>
          <w:lang w:val="en-US"/>
        </w:rPr>
        <w:t xml:space="preserve">commitments made during </w:t>
      </w:r>
      <w:r w:rsidR="0054334A">
        <w:rPr>
          <w:rFonts w:asciiTheme="minorHAnsi" w:hAnsiTheme="minorHAnsi"/>
          <w:sz w:val="22"/>
          <w:szCs w:val="22"/>
          <w:lang w:val="en-US"/>
        </w:rPr>
        <w:t xml:space="preserve">earlier </w:t>
      </w:r>
      <w:r w:rsidR="003C5950">
        <w:rPr>
          <w:rFonts w:asciiTheme="minorHAnsi" w:hAnsiTheme="minorHAnsi"/>
          <w:sz w:val="22"/>
          <w:szCs w:val="22"/>
          <w:lang w:val="en-US"/>
        </w:rPr>
        <w:t>visits</w:t>
      </w:r>
      <w:r w:rsidR="0054334A">
        <w:rPr>
          <w:rFonts w:asciiTheme="minorHAnsi" w:hAnsiTheme="minorHAnsi"/>
          <w:sz w:val="22"/>
          <w:szCs w:val="22"/>
          <w:lang w:val="en-US"/>
        </w:rPr>
        <w:t xml:space="preserve"> and explore more engagement from these institutions against Afrophobia.</w:t>
      </w:r>
    </w:p>
    <w:p w14:paraId="4C04E3A6" w14:textId="1721EB73" w:rsidR="00FA57C9" w:rsidRDefault="00FA57C9" w:rsidP="00FA57C9">
      <w:pPr>
        <w:pStyle w:val="MediumGrid1-Accent21"/>
        <w:numPr>
          <w:ilvl w:val="0"/>
          <w:numId w:val="1"/>
        </w:numPr>
        <w:jc w:val="both"/>
        <w:rPr>
          <w:rFonts w:asciiTheme="minorHAnsi" w:hAnsiTheme="minorHAnsi"/>
          <w:sz w:val="22"/>
          <w:szCs w:val="22"/>
          <w:lang w:val="en-US"/>
        </w:rPr>
      </w:pPr>
      <w:r w:rsidRPr="006E52FF">
        <w:rPr>
          <w:rFonts w:ascii="Calibri" w:eastAsia="Calibri" w:hAnsi="Calibri"/>
          <w:b/>
          <w:i/>
          <w:sz w:val="22"/>
          <w:szCs w:val="22"/>
          <w:lang w:val="en-GB"/>
        </w:rPr>
        <w:t>Shadow Report (PAD, 2016)</w:t>
      </w:r>
      <w:r w:rsidRPr="006E52FF">
        <w:rPr>
          <w:rFonts w:ascii="Calibri" w:eastAsia="Calibri" w:hAnsi="Calibri"/>
          <w:sz w:val="22"/>
          <w:szCs w:val="22"/>
          <w:lang w:val="en-GB"/>
        </w:rPr>
        <w:t xml:space="preserve">. </w:t>
      </w:r>
      <w:r w:rsidRPr="006E52FF">
        <w:rPr>
          <w:rFonts w:ascii="Calibri" w:hAnsi="Calibri"/>
          <w:sz w:val="22"/>
          <w:szCs w:val="22"/>
          <w:lang w:val="en-US"/>
        </w:rPr>
        <w:t xml:space="preserve">The Shadow Report for 2016 on </w:t>
      </w:r>
      <w:proofErr w:type="spellStart"/>
      <w:r w:rsidR="0022389A">
        <w:rPr>
          <w:rFonts w:ascii="Calibri" w:hAnsi="Calibri"/>
          <w:sz w:val="22"/>
          <w:szCs w:val="22"/>
          <w:lang w:val="en-US"/>
        </w:rPr>
        <w:t>Afrophobia</w:t>
      </w:r>
      <w:proofErr w:type="spellEnd"/>
      <w:r>
        <w:rPr>
          <w:rFonts w:asciiTheme="minorHAnsi" w:hAnsiTheme="minorHAnsi"/>
          <w:sz w:val="22"/>
          <w:szCs w:val="22"/>
          <w:lang w:val="en-US"/>
        </w:rPr>
        <w:t xml:space="preserve"> was </w:t>
      </w:r>
      <w:hyperlink r:id="rId17" w:history="1">
        <w:r w:rsidRPr="008D3F40">
          <w:rPr>
            <w:rStyle w:val="Hyperlink"/>
            <w:rFonts w:asciiTheme="minorHAnsi" w:hAnsiTheme="minorHAnsi"/>
            <w:sz w:val="22"/>
            <w:szCs w:val="22"/>
            <w:lang w:val="en-US"/>
          </w:rPr>
          <w:t>published</w:t>
        </w:r>
      </w:hyperlink>
      <w:r w:rsidR="0052121B">
        <w:rPr>
          <w:rStyle w:val="Hyperlink"/>
          <w:rFonts w:asciiTheme="minorHAnsi" w:hAnsiTheme="minorHAnsi"/>
          <w:sz w:val="22"/>
          <w:szCs w:val="22"/>
          <w:lang w:val="en-US"/>
        </w:rPr>
        <w:t xml:space="preserve"> in March</w:t>
      </w:r>
      <w:r>
        <w:rPr>
          <w:rFonts w:asciiTheme="minorHAnsi" w:hAnsiTheme="minorHAnsi"/>
          <w:sz w:val="22"/>
          <w:szCs w:val="22"/>
          <w:lang w:val="en-US"/>
        </w:rPr>
        <w:t xml:space="preserve">. </w:t>
      </w:r>
      <w:r w:rsidRPr="008D3F40">
        <w:rPr>
          <w:rFonts w:asciiTheme="minorHAnsi" w:hAnsiTheme="minorHAnsi"/>
          <w:b/>
          <w:i/>
          <w:sz w:val="22"/>
          <w:szCs w:val="22"/>
          <w:lang w:val="en-US"/>
        </w:rPr>
        <w:t>20 national factsheets</w:t>
      </w:r>
      <w:r w:rsidRPr="008D3F40">
        <w:rPr>
          <w:rFonts w:asciiTheme="minorHAnsi" w:hAnsiTheme="minorHAnsi"/>
          <w:sz w:val="22"/>
          <w:szCs w:val="22"/>
          <w:lang w:val="en-US"/>
        </w:rPr>
        <w:t xml:space="preserve"> </w:t>
      </w:r>
      <w:r w:rsidRPr="008D3F40">
        <w:rPr>
          <w:rFonts w:ascii="Calibri" w:eastAsia="Calibri" w:hAnsi="Calibri"/>
          <w:b/>
          <w:i/>
          <w:sz w:val="22"/>
          <w:szCs w:val="22"/>
          <w:lang w:val="en-GB"/>
        </w:rPr>
        <w:t>(PAD, 2016)</w:t>
      </w:r>
      <w:r w:rsidRPr="008D3F40">
        <w:rPr>
          <w:rFonts w:ascii="Calibri" w:eastAsia="Calibri" w:hAnsi="Calibri"/>
          <w:sz w:val="22"/>
          <w:szCs w:val="22"/>
          <w:lang w:val="en-GB"/>
        </w:rPr>
        <w:t xml:space="preserve"> </w:t>
      </w:r>
      <w:r w:rsidRPr="008D3F40">
        <w:rPr>
          <w:rFonts w:asciiTheme="minorHAnsi" w:hAnsiTheme="minorHAnsi"/>
          <w:sz w:val="22"/>
          <w:szCs w:val="22"/>
          <w:lang w:val="en-US"/>
        </w:rPr>
        <w:t xml:space="preserve">have been drafted based on the shadow report questionnaire response, are </w:t>
      </w:r>
      <w:proofErr w:type="spellStart"/>
      <w:r w:rsidRPr="008D3F40">
        <w:rPr>
          <w:rFonts w:asciiTheme="minorHAnsi" w:hAnsiTheme="minorHAnsi"/>
          <w:sz w:val="22"/>
          <w:szCs w:val="22"/>
          <w:lang w:val="en-US"/>
        </w:rPr>
        <w:t>finalised</w:t>
      </w:r>
      <w:proofErr w:type="spellEnd"/>
      <w:r w:rsidRPr="008D3F40">
        <w:rPr>
          <w:rFonts w:asciiTheme="minorHAnsi" w:hAnsiTheme="minorHAnsi"/>
          <w:sz w:val="22"/>
          <w:szCs w:val="22"/>
          <w:lang w:val="en-US"/>
        </w:rPr>
        <w:t xml:space="preserve"> and uploaded on the website.</w:t>
      </w:r>
      <w:r w:rsidR="0022389A">
        <w:rPr>
          <w:rFonts w:asciiTheme="minorHAnsi" w:hAnsiTheme="minorHAnsi"/>
          <w:sz w:val="22"/>
          <w:szCs w:val="22"/>
          <w:lang w:val="en-US"/>
        </w:rPr>
        <w:t xml:space="preserve"> </w:t>
      </w:r>
      <w:r w:rsidR="00EC1CF0">
        <w:rPr>
          <w:rFonts w:asciiTheme="minorHAnsi" w:hAnsiTheme="minorHAnsi"/>
          <w:sz w:val="22"/>
          <w:szCs w:val="22"/>
          <w:lang w:val="en-US"/>
        </w:rPr>
        <w:t xml:space="preserve">ENAR presented the Shadow Report findings during an event in Austria in November. A launch event was also </w:t>
      </w:r>
      <w:proofErr w:type="spellStart"/>
      <w:r w:rsidR="00EC1CF0">
        <w:rPr>
          <w:rFonts w:asciiTheme="minorHAnsi" w:hAnsiTheme="minorHAnsi"/>
          <w:sz w:val="22"/>
          <w:szCs w:val="22"/>
          <w:lang w:val="en-US"/>
        </w:rPr>
        <w:t>organ</w:t>
      </w:r>
      <w:r w:rsidR="002F429D">
        <w:rPr>
          <w:rFonts w:asciiTheme="minorHAnsi" w:hAnsiTheme="minorHAnsi"/>
          <w:sz w:val="22"/>
          <w:szCs w:val="22"/>
          <w:lang w:val="en-US"/>
        </w:rPr>
        <w:t>i</w:t>
      </w:r>
      <w:r w:rsidR="00EC1CF0">
        <w:rPr>
          <w:rFonts w:asciiTheme="minorHAnsi" w:hAnsiTheme="minorHAnsi"/>
          <w:sz w:val="22"/>
          <w:szCs w:val="22"/>
          <w:lang w:val="en-US"/>
        </w:rPr>
        <w:t>sed</w:t>
      </w:r>
      <w:proofErr w:type="spellEnd"/>
      <w:r w:rsidR="00EC1CF0">
        <w:rPr>
          <w:rFonts w:asciiTheme="minorHAnsi" w:hAnsiTheme="minorHAnsi"/>
          <w:sz w:val="22"/>
          <w:szCs w:val="22"/>
          <w:lang w:val="en-US"/>
        </w:rPr>
        <w:t xml:space="preserve"> by members in Sweden. ENAR will also present the report mid-December in a big event on the UN Decade organized by the Dutch government together with NGOs in Amsterdam. </w:t>
      </w:r>
    </w:p>
    <w:p w14:paraId="729E2946" w14:textId="1E4DF2A5" w:rsidR="00F3537A" w:rsidRDefault="00F3537A" w:rsidP="00690516">
      <w:pPr>
        <w:pStyle w:val="MediumGrid1-Accent21"/>
        <w:spacing w:after="0"/>
        <w:ind w:left="0"/>
        <w:jc w:val="both"/>
        <w:rPr>
          <w:rFonts w:asciiTheme="minorHAnsi" w:hAnsiTheme="minorHAnsi" w:cs="Tahoma"/>
          <w:sz w:val="22"/>
          <w:szCs w:val="22"/>
          <w:lang w:val="en-GB"/>
        </w:rPr>
      </w:pPr>
    </w:p>
    <w:p w14:paraId="38A257B1" w14:textId="77777777" w:rsidR="008E06C3" w:rsidRPr="008E06C3" w:rsidRDefault="008E06C3" w:rsidP="008E06C3">
      <w:pPr>
        <w:pStyle w:val="MediumGrid1-Accent21"/>
        <w:spacing w:after="0"/>
        <w:jc w:val="both"/>
        <w:rPr>
          <w:rFonts w:asciiTheme="minorHAnsi" w:hAnsiTheme="minorHAnsi"/>
          <w:sz w:val="22"/>
          <w:szCs w:val="22"/>
          <w:lang w:val="en-US"/>
        </w:rPr>
      </w:pPr>
    </w:p>
    <w:p w14:paraId="470B057B" w14:textId="77777777" w:rsidR="009B55E3" w:rsidRPr="00282B39" w:rsidRDefault="009B55E3" w:rsidP="008E06C3">
      <w:pPr>
        <w:ind w:firstLine="360"/>
        <w:outlineLvl w:val="0"/>
        <w:rPr>
          <w:rFonts w:ascii="Calibri" w:hAnsi="Calibri" w:cs="Arial"/>
          <w:b/>
          <w:smallCaps/>
          <w:color w:val="99CC00"/>
          <w:sz w:val="28"/>
          <w:szCs w:val="28"/>
        </w:rPr>
      </w:pPr>
      <w:r w:rsidRPr="00282B39">
        <w:rPr>
          <w:rFonts w:ascii="Calibri" w:hAnsi="Calibri" w:cs="Arial"/>
          <w:b/>
          <w:smallCaps/>
          <w:color w:val="99CC00"/>
          <w:sz w:val="28"/>
          <w:szCs w:val="28"/>
        </w:rPr>
        <w:t>Anti</w:t>
      </w:r>
      <w:r>
        <w:rPr>
          <w:rFonts w:ascii="Calibri" w:hAnsi="Calibri" w:cs="Arial"/>
          <w:b/>
          <w:smallCaps/>
          <w:color w:val="99CC00"/>
          <w:sz w:val="28"/>
          <w:szCs w:val="28"/>
        </w:rPr>
        <w:t>semitism</w:t>
      </w:r>
    </w:p>
    <w:p w14:paraId="53A921AB" w14:textId="5924CC36" w:rsidR="00B11EC3" w:rsidRDefault="00B11EC3" w:rsidP="006D2451">
      <w:pPr>
        <w:pStyle w:val="MediumGrid1-Accent21"/>
        <w:numPr>
          <w:ilvl w:val="0"/>
          <w:numId w:val="4"/>
        </w:numPr>
        <w:jc w:val="both"/>
        <w:rPr>
          <w:rFonts w:asciiTheme="minorHAnsi" w:hAnsiTheme="minorHAnsi"/>
          <w:sz w:val="22"/>
          <w:szCs w:val="22"/>
          <w:lang w:val="en-US"/>
        </w:rPr>
      </w:pPr>
      <w:r>
        <w:rPr>
          <w:rFonts w:asciiTheme="minorHAnsi" w:hAnsiTheme="minorHAnsi" w:cs="Calibri"/>
          <w:b/>
          <w:i/>
          <w:sz w:val="22"/>
          <w:szCs w:val="22"/>
          <w:lang w:val="en-US"/>
        </w:rPr>
        <w:t>EP resolution on Antisemitism.</w:t>
      </w:r>
      <w:r>
        <w:rPr>
          <w:rFonts w:asciiTheme="minorHAnsi" w:hAnsiTheme="minorHAnsi"/>
          <w:sz w:val="22"/>
          <w:szCs w:val="22"/>
          <w:lang w:val="en-US"/>
        </w:rPr>
        <w:t xml:space="preserve"> ENAR will join ARDI in commenting a draft EP resolution on Antisemitism. </w:t>
      </w:r>
    </w:p>
    <w:p w14:paraId="72CDCECA" w14:textId="381D994E" w:rsidR="0069509B" w:rsidRDefault="0069509B" w:rsidP="006D2451">
      <w:pPr>
        <w:pStyle w:val="MediumGrid1-Accent21"/>
        <w:numPr>
          <w:ilvl w:val="0"/>
          <w:numId w:val="4"/>
        </w:numPr>
        <w:jc w:val="both"/>
        <w:rPr>
          <w:rFonts w:asciiTheme="minorHAnsi" w:hAnsiTheme="minorHAnsi"/>
          <w:sz w:val="22"/>
          <w:szCs w:val="22"/>
          <w:lang w:val="en-US"/>
        </w:rPr>
      </w:pPr>
      <w:proofErr w:type="gramStart"/>
      <w:r>
        <w:rPr>
          <w:rFonts w:asciiTheme="minorHAnsi" w:hAnsiTheme="minorHAnsi" w:cs="Calibri"/>
          <w:b/>
          <w:i/>
          <w:sz w:val="22"/>
          <w:szCs w:val="22"/>
          <w:lang w:val="en-US"/>
        </w:rPr>
        <w:t xml:space="preserve">Coordinator on antisemitism </w:t>
      </w:r>
      <w:r w:rsidRPr="0069509B">
        <w:rPr>
          <w:rFonts w:asciiTheme="minorHAnsi" w:hAnsiTheme="minorHAnsi" w:cs="Calibri"/>
          <w:sz w:val="22"/>
          <w:szCs w:val="22"/>
          <w:lang w:val="en-US"/>
        </w:rPr>
        <w:t>ENAR have</w:t>
      </w:r>
      <w:proofErr w:type="gramEnd"/>
      <w:r w:rsidRPr="0069509B">
        <w:rPr>
          <w:rFonts w:asciiTheme="minorHAnsi" w:hAnsiTheme="minorHAnsi" w:cs="Calibri"/>
          <w:sz w:val="22"/>
          <w:szCs w:val="22"/>
          <w:lang w:val="en-US"/>
        </w:rPr>
        <w:t xml:space="preserve"> had two meetings with the coordinator on antisemitism who remains open to work with ENAR.</w:t>
      </w:r>
    </w:p>
    <w:p w14:paraId="2F1CDF1A" w14:textId="026B8B5B" w:rsidR="0069509B" w:rsidRPr="0069509B" w:rsidRDefault="0069509B" w:rsidP="006D2451">
      <w:pPr>
        <w:pStyle w:val="MediumGrid1-Accent21"/>
        <w:numPr>
          <w:ilvl w:val="0"/>
          <w:numId w:val="4"/>
        </w:numPr>
        <w:jc w:val="both"/>
        <w:rPr>
          <w:rFonts w:asciiTheme="minorHAnsi" w:hAnsiTheme="minorHAnsi"/>
          <w:sz w:val="22"/>
          <w:szCs w:val="22"/>
          <w:lang w:val="en-US"/>
        </w:rPr>
      </w:pPr>
      <w:r>
        <w:rPr>
          <w:rFonts w:asciiTheme="minorHAnsi" w:hAnsiTheme="minorHAnsi" w:cs="Calibri"/>
          <w:b/>
          <w:i/>
          <w:sz w:val="22"/>
          <w:szCs w:val="22"/>
          <w:lang w:val="en-US"/>
        </w:rPr>
        <w:t>Future of Jewish communities:</w:t>
      </w:r>
      <w:r>
        <w:rPr>
          <w:rFonts w:asciiTheme="minorHAnsi" w:hAnsiTheme="minorHAnsi"/>
          <w:sz w:val="22"/>
          <w:szCs w:val="22"/>
          <w:lang w:val="en-US"/>
        </w:rPr>
        <w:t xml:space="preserve"> </w:t>
      </w:r>
      <w:r w:rsidRPr="0069509B">
        <w:rPr>
          <w:rFonts w:asciiTheme="minorHAnsi" w:hAnsiTheme="minorHAnsi"/>
          <w:sz w:val="22"/>
          <w:szCs w:val="22"/>
          <w:lang w:val="en-US"/>
        </w:rPr>
        <w:t xml:space="preserve">ENAR attended the event organized by the EP on the </w:t>
      </w:r>
      <w:r>
        <w:rPr>
          <w:rFonts w:asciiTheme="minorHAnsi" w:hAnsiTheme="minorHAnsi"/>
          <w:sz w:val="22"/>
          <w:szCs w:val="22"/>
          <w:lang w:val="en-US"/>
        </w:rPr>
        <w:t xml:space="preserve">Future of Jewish communities in Europe in September 2016, in which a number of large scale speakers discussed challenges of antisemitism across Europe. This was an opportunity to meet relevant Jewish groups, however also highlighting a tension in that one of the main threats identified at the conference was ‘Muslim’ hatred against Jews. This tension provides some food for thought about what should be the anti-racist response to antisemitism which places the opinions of </w:t>
      </w:r>
      <w:proofErr w:type="spellStart"/>
      <w:proofErr w:type="gramStart"/>
      <w:r>
        <w:rPr>
          <w:rFonts w:asciiTheme="minorHAnsi" w:hAnsiTheme="minorHAnsi"/>
          <w:sz w:val="22"/>
          <w:szCs w:val="22"/>
          <w:lang w:val="en-US"/>
        </w:rPr>
        <w:t>jewish</w:t>
      </w:r>
      <w:proofErr w:type="spellEnd"/>
      <w:proofErr w:type="gramEnd"/>
      <w:r>
        <w:rPr>
          <w:rFonts w:asciiTheme="minorHAnsi" w:hAnsiTheme="minorHAnsi"/>
          <w:sz w:val="22"/>
          <w:szCs w:val="22"/>
          <w:lang w:val="en-US"/>
        </w:rPr>
        <w:t xml:space="preserve"> groups at the forefront.</w:t>
      </w:r>
    </w:p>
    <w:p w14:paraId="667E44D5" w14:textId="0E6BD55D" w:rsidR="002433CA" w:rsidRPr="00AA1432" w:rsidRDefault="002433CA" w:rsidP="006D2451">
      <w:pPr>
        <w:pStyle w:val="MediumGrid1-Accent21"/>
        <w:numPr>
          <w:ilvl w:val="0"/>
          <w:numId w:val="4"/>
        </w:numPr>
        <w:jc w:val="both"/>
        <w:rPr>
          <w:rFonts w:asciiTheme="minorHAnsi" w:hAnsiTheme="minorHAnsi"/>
          <w:sz w:val="22"/>
          <w:szCs w:val="22"/>
          <w:lang w:val="en-US"/>
        </w:rPr>
      </w:pPr>
      <w:proofErr w:type="spellStart"/>
      <w:r>
        <w:rPr>
          <w:rFonts w:asciiTheme="minorHAnsi" w:hAnsiTheme="minorHAnsi" w:cs="Calibri"/>
          <w:b/>
          <w:i/>
          <w:sz w:val="22"/>
          <w:szCs w:val="22"/>
          <w:lang w:val="en-US"/>
        </w:rPr>
        <w:t>Comms</w:t>
      </w:r>
      <w:proofErr w:type="spellEnd"/>
      <w:r>
        <w:rPr>
          <w:rFonts w:asciiTheme="minorHAnsi" w:hAnsiTheme="minorHAnsi" w:cs="Calibri"/>
          <w:b/>
          <w:i/>
          <w:sz w:val="22"/>
          <w:szCs w:val="22"/>
          <w:lang w:val="en-US"/>
        </w:rPr>
        <w:t>.</w:t>
      </w:r>
      <w:r>
        <w:rPr>
          <w:rFonts w:asciiTheme="minorHAnsi" w:hAnsiTheme="minorHAnsi"/>
          <w:sz w:val="22"/>
          <w:szCs w:val="22"/>
          <w:lang w:val="en-US"/>
        </w:rPr>
        <w:t xml:space="preserve"> ENAR took part in the No Hate Speech Movement’s campaign for Action Day </w:t>
      </w:r>
      <w:proofErr w:type="gramStart"/>
      <w:r>
        <w:rPr>
          <w:rFonts w:asciiTheme="minorHAnsi" w:hAnsiTheme="minorHAnsi"/>
          <w:sz w:val="22"/>
          <w:szCs w:val="22"/>
          <w:lang w:val="en-US"/>
        </w:rPr>
        <w:t>Against</w:t>
      </w:r>
      <w:proofErr w:type="gramEnd"/>
      <w:r>
        <w:rPr>
          <w:rFonts w:asciiTheme="minorHAnsi" w:hAnsiTheme="minorHAnsi"/>
          <w:sz w:val="22"/>
          <w:szCs w:val="22"/>
          <w:lang w:val="en-US"/>
        </w:rPr>
        <w:t xml:space="preserve"> Antisemitism on 9 November on social media and published a </w:t>
      </w:r>
      <w:hyperlink r:id="rId18" w:history="1">
        <w:r w:rsidRPr="002433CA">
          <w:rPr>
            <w:rStyle w:val="Hyperlink"/>
            <w:rFonts w:asciiTheme="minorHAnsi" w:hAnsiTheme="minorHAnsi"/>
            <w:sz w:val="22"/>
            <w:szCs w:val="22"/>
            <w:lang w:val="en-US"/>
          </w:rPr>
          <w:t>blog</w:t>
        </w:r>
      </w:hyperlink>
      <w:r>
        <w:rPr>
          <w:rFonts w:asciiTheme="minorHAnsi" w:hAnsiTheme="minorHAnsi"/>
          <w:sz w:val="22"/>
          <w:szCs w:val="22"/>
          <w:lang w:val="en-US"/>
        </w:rPr>
        <w:t xml:space="preserve"> on this occasion – which was also published on the No Hate Speech Movement’s blog.</w:t>
      </w:r>
    </w:p>
    <w:p w14:paraId="748AEC02" w14:textId="77777777" w:rsidR="009B55E3" w:rsidRPr="00282B39" w:rsidRDefault="00F83D97" w:rsidP="009B55E3">
      <w:pPr>
        <w:outlineLvl w:val="0"/>
        <w:rPr>
          <w:rFonts w:ascii="Calibri" w:hAnsi="Calibri" w:cs="Arial"/>
          <w:b/>
          <w:smallCaps/>
          <w:color w:val="99CC00"/>
          <w:sz w:val="28"/>
          <w:szCs w:val="28"/>
        </w:rPr>
      </w:pPr>
      <w:r>
        <w:rPr>
          <w:rFonts w:ascii="Calibri" w:hAnsi="Calibri" w:cs="Arial"/>
          <w:b/>
          <w:smallCaps/>
          <w:color w:val="99CC00"/>
          <w:sz w:val="28"/>
          <w:szCs w:val="28"/>
        </w:rPr>
        <w:t>Antig</w:t>
      </w:r>
      <w:r w:rsidR="009B55E3" w:rsidRPr="00282B39">
        <w:rPr>
          <w:rFonts w:ascii="Calibri" w:hAnsi="Calibri" w:cs="Arial"/>
          <w:b/>
          <w:smallCaps/>
          <w:color w:val="99CC00"/>
          <w:sz w:val="28"/>
          <w:szCs w:val="28"/>
        </w:rPr>
        <w:t>ypsyism</w:t>
      </w:r>
    </w:p>
    <w:p w14:paraId="33551186" w14:textId="0E503A50" w:rsidR="00D7660D" w:rsidRPr="008F0BA0" w:rsidRDefault="00D7660D" w:rsidP="00065C6E">
      <w:pPr>
        <w:pStyle w:val="MediumGrid1-Accent21"/>
        <w:numPr>
          <w:ilvl w:val="0"/>
          <w:numId w:val="1"/>
        </w:numPr>
        <w:jc w:val="both"/>
        <w:rPr>
          <w:rFonts w:asciiTheme="minorHAnsi" w:hAnsiTheme="minorHAnsi"/>
          <w:b/>
          <w:i/>
          <w:sz w:val="22"/>
          <w:szCs w:val="22"/>
          <w:lang w:val="en-US"/>
        </w:rPr>
      </w:pPr>
      <w:r w:rsidRPr="00065C6E">
        <w:rPr>
          <w:rFonts w:asciiTheme="minorHAnsi" w:hAnsiTheme="minorHAnsi"/>
          <w:b/>
          <w:i/>
          <w:sz w:val="22"/>
          <w:szCs w:val="22"/>
          <w:lang w:val="en-US"/>
        </w:rPr>
        <w:t>10</w:t>
      </w:r>
      <w:r w:rsidRPr="00065C6E">
        <w:rPr>
          <w:rFonts w:asciiTheme="minorHAnsi" w:hAnsiTheme="minorHAnsi"/>
          <w:b/>
          <w:i/>
          <w:sz w:val="22"/>
          <w:szCs w:val="22"/>
          <w:vertAlign w:val="superscript"/>
          <w:lang w:val="en-US"/>
        </w:rPr>
        <w:t>th</w:t>
      </w:r>
      <w:r w:rsidRPr="00065C6E">
        <w:rPr>
          <w:rFonts w:asciiTheme="minorHAnsi" w:hAnsiTheme="minorHAnsi"/>
          <w:b/>
          <w:i/>
          <w:sz w:val="22"/>
          <w:szCs w:val="22"/>
          <w:lang w:val="en-US"/>
        </w:rPr>
        <w:t xml:space="preserve"> </w:t>
      </w:r>
      <w:r w:rsidR="00065C6E">
        <w:rPr>
          <w:rFonts w:asciiTheme="minorHAnsi" w:hAnsiTheme="minorHAnsi"/>
          <w:b/>
          <w:i/>
          <w:sz w:val="22"/>
          <w:szCs w:val="22"/>
          <w:lang w:val="en-US"/>
        </w:rPr>
        <w:t xml:space="preserve">European </w:t>
      </w:r>
      <w:r w:rsidRPr="00065C6E">
        <w:rPr>
          <w:rFonts w:asciiTheme="minorHAnsi" w:hAnsiTheme="minorHAnsi"/>
          <w:b/>
          <w:i/>
          <w:sz w:val="22"/>
          <w:szCs w:val="22"/>
          <w:lang w:val="en-US"/>
        </w:rPr>
        <w:t>Platform for Roma Inclusion</w:t>
      </w:r>
      <w:r w:rsidR="00065C6E" w:rsidRPr="00065C6E">
        <w:rPr>
          <w:rFonts w:asciiTheme="minorHAnsi" w:hAnsiTheme="minorHAnsi"/>
          <w:b/>
          <w:i/>
          <w:sz w:val="22"/>
          <w:szCs w:val="22"/>
          <w:lang w:val="en-US"/>
        </w:rPr>
        <w:t xml:space="preserve">. </w:t>
      </w:r>
      <w:r w:rsidR="00065C6E">
        <w:rPr>
          <w:rFonts w:asciiTheme="minorHAnsi" w:hAnsiTheme="minorHAnsi"/>
          <w:sz w:val="22"/>
          <w:szCs w:val="22"/>
          <w:lang w:val="en-US"/>
        </w:rPr>
        <w:t xml:space="preserve">The Platform for Roma inclusion </w:t>
      </w:r>
      <w:r w:rsidR="00C037A9">
        <w:rPr>
          <w:rFonts w:asciiTheme="minorHAnsi" w:hAnsiTheme="minorHAnsi"/>
          <w:sz w:val="22"/>
          <w:szCs w:val="22"/>
          <w:lang w:val="en-US"/>
        </w:rPr>
        <w:t>took</w:t>
      </w:r>
      <w:r w:rsidR="00065C6E">
        <w:rPr>
          <w:rFonts w:asciiTheme="minorHAnsi" w:hAnsiTheme="minorHAnsi"/>
          <w:sz w:val="22"/>
          <w:szCs w:val="22"/>
          <w:lang w:val="en-US"/>
        </w:rPr>
        <w:t xml:space="preserve"> place on 29</w:t>
      </w:r>
      <w:r w:rsidR="00065C6E" w:rsidRPr="00065C6E">
        <w:rPr>
          <w:rFonts w:asciiTheme="minorHAnsi" w:hAnsiTheme="minorHAnsi"/>
          <w:sz w:val="22"/>
          <w:szCs w:val="22"/>
          <w:vertAlign w:val="superscript"/>
          <w:lang w:val="en-US"/>
        </w:rPr>
        <w:t>th</w:t>
      </w:r>
      <w:r w:rsidR="00065C6E">
        <w:rPr>
          <w:rFonts w:asciiTheme="minorHAnsi" w:hAnsiTheme="minorHAnsi"/>
          <w:sz w:val="22"/>
          <w:szCs w:val="22"/>
          <w:lang w:val="en-US"/>
        </w:rPr>
        <w:t xml:space="preserve"> and 30</w:t>
      </w:r>
      <w:r w:rsidR="00065C6E" w:rsidRPr="00065C6E">
        <w:rPr>
          <w:rFonts w:asciiTheme="minorHAnsi" w:hAnsiTheme="minorHAnsi"/>
          <w:sz w:val="22"/>
          <w:szCs w:val="22"/>
          <w:vertAlign w:val="superscript"/>
          <w:lang w:val="en-US"/>
        </w:rPr>
        <w:t>th</w:t>
      </w:r>
      <w:r w:rsidR="00065C6E">
        <w:rPr>
          <w:rFonts w:asciiTheme="minorHAnsi" w:hAnsiTheme="minorHAnsi"/>
          <w:sz w:val="22"/>
          <w:szCs w:val="22"/>
          <w:lang w:val="en-US"/>
        </w:rPr>
        <w:t xml:space="preserve"> November, with the topic “Mutual accountability for all”. It brought</w:t>
      </w:r>
      <w:r w:rsidR="00065C6E" w:rsidRPr="00065C6E">
        <w:rPr>
          <w:rFonts w:asciiTheme="minorHAnsi" w:hAnsiTheme="minorHAnsi"/>
          <w:sz w:val="22"/>
          <w:szCs w:val="22"/>
          <w:lang w:val="en-US"/>
        </w:rPr>
        <w:t xml:space="preserve"> together national governments, the EU, international </w:t>
      </w:r>
      <w:proofErr w:type="spellStart"/>
      <w:r w:rsidR="00065C6E" w:rsidRPr="00065C6E">
        <w:rPr>
          <w:rFonts w:asciiTheme="minorHAnsi" w:hAnsiTheme="minorHAnsi"/>
          <w:sz w:val="22"/>
          <w:szCs w:val="22"/>
          <w:lang w:val="en-US"/>
        </w:rPr>
        <w:t>organisations</w:t>
      </w:r>
      <w:proofErr w:type="spellEnd"/>
      <w:r w:rsidR="00065C6E" w:rsidRPr="00065C6E">
        <w:rPr>
          <w:rFonts w:asciiTheme="minorHAnsi" w:hAnsiTheme="minorHAnsi"/>
          <w:sz w:val="22"/>
          <w:szCs w:val="22"/>
          <w:lang w:val="en-US"/>
        </w:rPr>
        <w:t xml:space="preserve"> and Roma civil society representatives</w:t>
      </w:r>
      <w:r w:rsidR="00065C6E">
        <w:rPr>
          <w:rFonts w:asciiTheme="minorHAnsi" w:hAnsiTheme="minorHAnsi"/>
          <w:sz w:val="22"/>
          <w:szCs w:val="22"/>
          <w:lang w:val="en-US"/>
        </w:rPr>
        <w:t xml:space="preserve"> with the </w:t>
      </w:r>
      <w:r w:rsidR="00065C6E">
        <w:rPr>
          <w:rFonts w:asciiTheme="minorHAnsi" w:hAnsiTheme="minorHAnsi"/>
          <w:sz w:val="22"/>
          <w:szCs w:val="22"/>
          <w:lang w:val="en-US"/>
        </w:rPr>
        <w:lastRenderedPageBreak/>
        <w:t>aim</w:t>
      </w:r>
      <w:r w:rsidR="00065C6E" w:rsidRPr="00065C6E">
        <w:rPr>
          <w:rFonts w:asciiTheme="minorHAnsi" w:hAnsiTheme="minorHAnsi"/>
          <w:sz w:val="22"/>
          <w:szCs w:val="22"/>
          <w:lang w:val="en-US"/>
        </w:rPr>
        <w:t xml:space="preserve"> to stimulate co-operation and exchanges of experience among all stakeholders on successful Roma inclusion and integration policies and practices.</w:t>
      </w:r>
      <w:r w:rsidR="00065C6E">
        <w:rPr>
          <w:rFonts w:asciiTheme="minorHAnsi" w:hAnsiTheme="minorHAnsi"/>
          <w:sz w:val="22"/>
          <w:szCs w:val="22"/>
          <w:lang w:val="en-US"/>
        </w:rPr>
        <w:t xml:space="preserve"> While civil society </w:t>
      </w:r>
      <w:proofErr w:type="spellStart"/>
      <w:r w:rsidR="00065C6E">
        <w:rPr>
          <w:rFonts w:asciiTheme="minorHAnsi" w:hAnsiTheme="minorHAnsi"/>
          <w:sz w:val="22"/>
          <w:szCs w:val="22"/>
          <w:lang w:val="en-US"/>
        </w:rPr>
        <w:t>organisations</w:t>
      </w:r>
      <w:proofErr w:type="spellEnd"/>
      <w:r w:rsidR="00065C6E">
        <w:rPr>
          <w:rFonts w:asciiTheme="minorHAnsi" w:hAnsiTheme="minorHAnsi"/>
          <w:sz w:val="22"/>
          <w:szCs w:val="22"/>
          <w:lang w:val="en-US"/>
        </w:rPr>
        <w:t xml:space="preserve"> ha</w:t>
      </w:r>
      <w:r w:rsidR="00C037A9">
        <w:rPr>
          <w:rFonts w:asciiTheme="minorHAnsi" w:hAnsiTheme="minorHAnsi"/>
          <w:sz w:val="22"/>
          <w:szCs w:val="22"/>
          <w:lang w:val="en-US"/>
        </w:rPr>
        <w:t>d</w:t>
      </w:r>
      <w:r w:rsidR="00065C6E">
        <w:rPr>
          <w:rFonts w:asciiTheme="minorHAnsi" w:hAnsiTheme="minorHAnsi"/>
          <w:sz w:val="22"/>
          <w:szCs w:val="22"/>
          <w:lang w:val="en-US"/>
        </w:rPr>
        <w:t xml:space="preserve"> required over the year that this yearly event is fully integrated and connected to policy processes related to Roma inclusion policies, this year’s platform was not satisfactory. Civil society </w:t>
      </w:r>
      <w:proofErr w:type="spellStart"/>
      <w:r w:rsidR="00C037A9">
        <w:rPr>
          <w:rFonts w:asciiTheme="minorHAnsi" w:hAnsiTheme="minorHAnsi"/>
          <w:sz w:val="22"/>
          <w:szCs w:val="22"/>
          <w:lang w:val="en-US"/>
        </w:rPr>
        <w:t>organisations</w:t>
      </w:r>
      <w:proofErr w:type="spellEnd"/>
      <w:r w:rsidR="00C037A9">
        <w:rPr>
          <w:rFonts w:asciiTheme="minorHAnsi" w:hAnsiTheme="minorHAnsi"/>
          <w:sz w:val="22"/>
          <w:szCs w:val="22"/>
          <w:lang w:val="en-US"/>
        </w:rPr>
        <w:t xml:space="preserve"> </w:t>
      </w:r>
      <w:r w:rsidR="00065C6E">
        <w:rPr>
          <w:rFonts w:asciiTheme="minorHAnsi" w:hAnsiTheme="minorHAnsi"/>
          <w:sz w:val="22"/>
          <w:szCs w:val="22"/>
          <w:lang w:val="en-US"/>
        </w:rPr>
        <w:t xml:space="preserve">had very few opportunities to engage meaningfully </w:t>
      </w:r>
      <w:r w:rsidR="00F553FE">
        <w:rPr>
          <w:rFonts w:asciiTheme="minorHAnsi" w:hAnsiTheme="minorHAnsi"/>
          <w:sz w:val="22"/>
          <w:szCs w:val="22"/>
          <w:lang w:val="en-US"/>
        </w:rPr>
        <w:t>in</w:t>
      </w:r>
      <w:r w:rsidR="00065C6E">
        <w:rPr>
          <w:rFonts w:asciiTheme="minorHAnsi" w:hAnsiTheme="minorHAnsi"/>
          <w:sz w:val="22"/>
          <w:szCs w:val="22"/>
          <w:lang w:val="en-US"/>
        </w:rPr>
        <w:t xml:space="preserve"> the design of the event and sent a letter to Commissioner Jourova to </w:t>
      </w:r>
      <w:r w:rsidR="00F553FE">
        <w:rPr>
          <w:rFonts w:asciiTheme="minorHAnsi" w:hAnsiTheme="minorHAnsi"/>
          <w:sz w:val="22"/>
          <w:szCs w:val="22"/>
          <w:lang w:val="en-US"/>
        </w:rPr>
        <w:t>express concerns about that.</w:t>
      </w:r>
    </w:p>
    <w:p w14:paraId="391F7FBA" w14:textId="5C22AD21" w:rsidR="008F0BA0" w:rsidRPr="001F04E9" w:rsidRDefault="008F0BA0" w:rsidP="00C037A9">
      <w:pPr>
        <w:pStyle w:val="MediumGrid1-Accent21"/>
        <w:numPr>
          <w:ilvl w:val="0"/>
          <w:numId w:val="1"/>
        </w:numPr>
        <w:jc w:val="both"/>
        <w:rPr>
          <w:rFonts w:asciiTheme="minorHAnsi" w:hAnsiTheme="minorHAnsi"/>
          <w:sz w:val="22"/>
          <w:szCs w:val="22"/>
          <w:lang w:val="en-US"/>
        </w:rPr>
      </w:pPr>
      <w:r>
        <w:rPr>
          <w:rFonts w:asciiTheme="minorHAnsi" w:hAnsiTheme="minorHAnsi"/>
          <w:b/>
          <w:i/>
          <w:sz w:val="22"/>
          <w:szCs w:val="22"/>
          <w:lang w:val="en-US"/>
        </w:rPr>
        <w:t>Open Society Foundation</w:t>
      </w:r>
      <w:r w:rsidR="00D82483">
        <w:rPr>
          <w:rFonts w:asciiTheme="minorHAnsi" w:hAnsiTheme="minorHAnsi"/>
          <w:b/>
          <w:i/>
          <w:sz w:val="22"/>
          <w:szCs w:val="22"/>
          <w:lang w:val="en-US"/>
        </w:rPr>
        <w:t>s’</w:t>
      </w:r>
      <w:r>
        <w:rPr>
          <w:rFonts w:asciiTheme="minorHAnsi" w:hAnsiTheme="minorHAnsi"/>
          <w:b/>
          <w:i/>
          <w:sz w:val="22"/>
          <w:szCs w:val="22"/>
          <w:lang w:val="en-US"/>
        </w:rPr>
        <w:t xml:space="preserve"> event on </w:t>
      </w:r>
      <w:proofErr w:type="spellStart"/>
      <w:r>
        <w:rPr>
          <w:rFonts w:asciiTheme="minorHAnsi" w:hAnsiTheme="minorHAnsi"/>
          <w:b/>
          <w:i/>
          <w:sz w:val="22"/>
          <w:szCs w:val="22"/>
          <w:lang w:val="en-US"/>
        </w:rPr>
        <w:t>Antigyspyism</w:t>
      </w:r>
      <w:proofErr w:type="spellEnd"/>
      <w:r>
        <w:rPr>
          <w:rFonts w:asciiTheme="minorHAnsi" w:hAnsiTheme="minorHAnsi"/>
          <w:b/>
          <w:i/>
          <w:sz w:val="22"/>
          <w:szCs w:val="22"/>
          <w:lang w:val="en-US"/>
        </w:rPr>
        <w:t xml:space="preserve">. </w:t>
      </w:r>
      <w:r w:rsidR="00D82483" w:rsidRPr="00D82483">
        <w:rPr>
          <w:rFonts w:asciiTheme="minorHAnsi" w:hAnsiTheme="minorHAnsi"/>
          <w:sz w:val="22"/>
          <w:szCs w:val="22"/>
          <w:lang w:val="en-US"/>
        </w:rPr>
        <w:t>The Open Society Foundations, the German Foreign Office and</w:t>
      </w:r>
      <w:r w:rsidR="00D82483">
        <w:rPr>
          <w:rFonts w:asciiTheme="minorHAnsi" w:hAnsiTheme="minorHAnsi"/>
          <w:sz w:val="22"/>
          <w:szCs w:val="22"/>
          <w:lang w:val="en-US"/>
        </w:rPr>
        <w:t xml:space="preserve"> the European Commission </w:t>
      </w:r>
      <w:proofErr w:type="spellStart"/>
      <w:r w:rsidR="00D82483">
        <w:rPr>
          <w:rFonts w:asciiTheme="minorHAnsi" w:hAnsiTheme="minorHAnsi"/>
          <w:sz w:val="22"/>
          <w:szCs w:val="22"/>
          <w:lang w:val="en-US"/>
        </w:rPr>
        <w:t>organis</w:t>
      </w:r>
      <w:r w:rsidR="00D82483" w:rsidRPr="00D82483">
        <w:rPr>
          <w:rFonts w:asciiTheme="minorHAnsi" w:hAnsiTheme="minorHAnsi"/>
          <w:sz w:val="22"/>
          <w:szCs w:val="22"/>
          <w:lang w:val="en-US"/>
        </w:rPr>
        <w:t>ed</w:t>
      </w:r>
      <w:proofErr w:type="spellEnd"/>
      <w:r w:rsidR="00D82483" w:rsidRPr="00D82483">
        <w:rPr>
          <w:rFonts w:asciiTheme="minorHAnsi" w:hAnsiTheme="minorHAnsi"/>
          <w:sz w:val="22"/>
          <w:szCs w:val="22"/>
          <w:lang w:val="en-US"/>
        </w:rPr>
        <w:t xml:space="preserve"> a conference on the responsibility of national governments and the E</w:t>
      </w:r>
      <w:r w:rsidR="001F04E9">
        <w:rPr>
          <w:rFonts w:asciiTheme="minorHAnsi" w:hAnsiTheme="minorHAnsi"/>
          <w:sz w:val="22"/>
          <w:szCs w:val="22"/>
          <w:lang w:val="en-US"/>
        </w:rPr>
        <w:t>uropean Union in tackling Antig</w:t>
      </w:r>
      <w:r w:rsidR="00D82483" w:rsidRPr="00D82483">
        <w:rPr>
          <w:rFonts w:asciiTheme="minorHAnsi" w:hAnsiTheme="minorHAnsi"/>
          <w:sz w:val="22"/>
          <w:szCs w:val="22"/>
          <w:lang w:val="en-US"/>
        </w:rPr>
        <w:t>ypsyism on 15</w:t>
      </w:r>
      <w:r w:rsidR="00C037A9" w:rsidRPr="00C037A9">
        <w:rPr>
          <w:rFonts w:asciiTheme="minorHAnsi" w:hAnsiTheme="minorHAnsi"/>
          <w:sz w:val="22"/>
          <w:szCs w:val="22"/>
          <w:vertAlign w:val="superscript"/>
          <w:lang w:val="en-US"/>
        </w:rPr>
        <w:t>th</w:t>
      </w:r>
      <w:r w:rsidR="00C037A9">
        <w:rPr>
          <w:rFonts w:asciiTheme="minorHAnsi" w:hAnsiTheme="minorHAnsi"/>
          <w:sz w:val="22"/>
          <w:szCs w:val="22"/>
          <w:lang w:val="en-US"/>
        </w:rPr>
        <w:t xml:space="preserve"> </w:t>
      </w:r>
      <w:r w:rsidR="00D82483" w:rsidRPr="00D82483">
        <w:rPr>
          <w:rFonts w:asciiTheme="minorHAnsi" w:hAnsiTheme="minorHAnsi"/>
          <w:sz w:val="22"/>
          <w:szCs w:val="22"/>
          <w:lang w:val="en-US"/>
        </w:rPr>
        <w:t>November 2016 in Brussels.</w:t>
      </w:r>
      <w:r w:rsidR="00D82483">
        <w:rPr>
          <w:rFonts w:asciiTheme="minorHAnsi" w:hAnsiTheme="minorHAnsi"/>
          <w:sz w:val="22"/>
          <w:szCs w:val="22"/>
          <w:lang w:val="en-US"/>
        </w:rPr>
        <w:t xml:space="preserve"> On this occasion, </w:t>
      </w:r>
      <w:r w:rsidR="00D82483" w:rsidRPr="00D82483">
        <w:rPr>
          <w:rFonts w:asciiTheme="minorHAnsi" w:hAnsiTheme="minorHAnsi"/>
          <w:sz w:val="22"/>
          <w:szCs w:val="22"/>
          <w:lang w:val="en-US"/>
        </w:rPr>
        <w:t xml:space="preserve">Michael Roth, Minister of State for Europe at the Foreign Office of the Federal Republic of Germany and Sandro </w:t>
      </w:r>
      <w:proofErr w:type="spellStart"/>
      <w:r w:rsidR="00D82483" w:rsidRPr="00D82483">
        <w:rPr>
          <w:rFonts w:asciiTheme="minorHAnsi" w:hAnsiTheme="minorHAnsi"/>
          <w:sz w:val="22"/>
          <w:szCs w:val="22"/>
          <w:lang w:val="en-US"/>
        </w:rPr>
        <w:t>Gozi</w:t>
      </w:r>
      <w:proofErr w:type="spellEnd"/>
      <w:r w:rsidR="00D82483" w:rsidRPr="00D82483">
        <w:rPr>
          <w:rFonts w:asciiTheme="minorHAnsi" w:hAnsiTheme="minorHAnsi"/>
          <w:sz w:val="22"/>
          <w:szCs w:val="22"/>
          <w:lang w:val="en-US"/>
        </w:rPr>
        <w:t>, Secretary of State for European Affairs in the Prime Minister's Office of the Italian Republic</w:t>
      </w:r>
      <w:r w:rsidR="00D82483">
        <w:rPr>
          <w:rFonts w:asciiTheme="minorHAnsi" w:hAnsiTheme="minorHAnsi"/>
          <w:sz w:val="22"/>
          <w:szCs w:val="22"/>
          <w:lang w:val="en-US"/>
        </w:rPr>
        <w:t xml:space="preserve"> issued </w:t>
      </w:r>
      <w:r w:rsidR="00D82483" w:rsidRPr="00D82483">
        <w:rPr>
          <w:rFonts w:asciiTheme="minorHAnsi" w:hAnsiTheme="minorHAnsi"/>
          <w:sz w:val="22"/>
          <w:szCs w:val="22"/>
          <w:lang w:val="en-US"/>
        </w:rPr>
        <w:t xml:space="preserve">the statement </w:t>
      </w:r>
      <w:r w:rsidR="001F04E9">
        <w:rPr>
          <w:rFonts w:asciiTheme="minorHAnsi" w:hAnsiTheme="minorHAnsi"/>
          <w:sz w:val="22"/>
          <w:szCs w:val="22"/>
          <w:lang w:val="en-US"/>
        </w:rPr>
        <w:t>called</w:t>
      </w:r>
      <w:r w:rsidR="00D82483">
        <w:rPr>
          <w:rFonts w:asciiTheme="minorHAnsi" w:hAnsiTheme="minorHAnsi"/>
          <w:sz w:val="22"/>
          <w:szCs w:val="22"/>
          <w:lang w:val="en-US"/>
        </w:rPr>
        <w:t xml:space="preserve"> for a</w:t>
      </w:r>
      <w:r w:rsidR="00D82483" w:rsidRPr="00D82483">
        <w:rPr>
          <w:rFonts w:asciiTheme="minorHAnsi" w:hAnsiTheme="minorHAnsi"/>
          <w:sz w:val="22"/>
          <w:szCs w:val="22"/>
          <w:lang w:val="en-US"/>
        </w:rPr>
        <w:t xml:space="preserve"> coalition </w:t>
      </w:r>
      <w:r w:rsidR="00D82483">
        <w:rPr>
          <w:rFonts w:asciiTheme="minorHAnsi" w:hAnsiTheme="minorHAnsi"/>
          <w:sz w:val="22"/>
          <w:szCs w:val="22"/>
          <w:lang w:val="en-US"/>
        </w:rPr>
        <w:t xml:space="preserve">of European governmental representatives </w:t>
      </w:r>
      <w:r w:rsidR="001F04E9">
        <w:rPr>
          <w:rFonts w:asciiTheme="minorHAnsi" w:hAnsiTheme="minorHAnsi"/>
          <w:sz w:val="22"/>
          <w:szCs w:val="22"/>
          <w:lang w:val="en-US"/>
        </w:rPr>
        <w:t>against Antig</w:t>
      </w:r>
      <w:r w:rsidR="00D82483">
        <w:rPr>
          <w:rFonts w:asciiTheme="minorHAnsi" w:hAnsiTheme="minorHAnsi"/>
          <w:sz w:val="22"/>
          <w:szCs w:val="22"/>
          <w:lang w:val="en-US"/>
        </w:rPr>
        <w:t>ypsyism</w:t>
      </w:r>
      <w:r w:rsidR="001F04E9">
        <w:rPr>
          <w:rFonts w:asciiTheme="minorHAnsi" w:hAnsiTheme="minorHAnsi"/>
          <w:sz w:val="22"/>
          <w:szCs w:val="22"/>
          <w:lang w:val="en-US"/>
        </w:rPr>
        <w:t xml:space="preserve"> and a need t</w:t>
      </w:r>
      <w:r w:rsidR="00D82483" w:rsidRPr="001F04E9">
        <w:rPr>
          <w:rFonts w:asciiTheme="minorHAnsi" w:hAnsiTheme="minorHAnsi"/>
          <w:sz w:val="22"/>
          <w:szCs w:val="22"/>
          <w:lang w:val="en-US"/>
        </w:rPr>
        <w:t>o reform the EU Framework on NRIS</w:t>
      </w:r>
      <w:r w:rsidR="001F04E9">
        <w:rPr>
          <w:rFonts w:asciiTheme="minorHAnsi" w:hAnsiTheme="minorHAnsi"/>
          <w:sz w:val="22"/>
          <w:szCs w:val="22"/>
          <w:lang w:val="en-US"/>
        </w:rPr>
        <w:t>.</w:t>
      </w:r>
    </w:p>
    <w:p w14:paraId="0AD66414" w14:textId="798688A5" w:rsidR="00C416A0" w:rsidRPr="00C416A0" w:rsidRDefault="006004CE" w:rsidP="00C75362">
      <w:pPr>
        <w:pStyle w:val="MediumGrid1-Accent21"/>
        <w:numPr>
          <w:ilvl w:val="0"/>
          <w:numId w:val="1"/>
        </w:numPr>
        <w:jc w:val="both"/>
        <w:rPr>
          <w:rFonts w:asciiTheme="minorHAnsi" w:hAnsiTheme="minorHAnsi"/>
          <w:i/>
          <w:sz w:val="22"/>
          <w:szCs w:val="22"/>
          <w:lang w:val="en-US"/>
        </w:rPr>
      </w:pPr>
      <w:r>
        <w:rPr>
          <w:rFonts w:asciiTheme="minorHAnsi" w:hAnsiTheme="minorHAnsi"/>
          <w:b/>
          <w:i/>
          <w:sz w:val="22"/>
          <w:szCs w:val="22"/>
          <w:lang w:val="en-US"/>
        </w:rPr>
        <w:t>Council Conclusion</w:t>
      </w:r>
      <w:r w:rsidR="001F04E9">
        <w:rPr>
          <w:rFonts w:asciiTheme="minorHAnsi" w:hAnsiTheme="minorHAnsi"/>
          <w:b/>
          <w:i/>
          <w:sz w:val="22"/>
          <w:szCs w:val="22"/>
          <w:lang w:val="en-US"/>
        </w:rPr>
        <w:t>s</w:t>
      </w:r>
      <w:r>
        <w:rPr>
          <w:rFonts w:asciiTheme="minorHAnsi" w:hAnsiTheme="minorHAnsi"/>
          <w:b/>
          <w:i/>
          <w:sz w:val="22"/>
          <w:szCs w:val="22"/>
          <w:lang w:val="en-US"/>
        </w:rPr>
        <w:t>.</w:t>
      </w:r>
      <w:r w:rsidR="00C416A0">
        <w:rPr>
          <w:rFonts w:asciiTheme="minorHAnsi" w:hAnsiTheme="minorHAnsi"/>
          <w:b/>
          <w:i/>
          <w:sz w:val="22"/>
          <w:szCs w:val="22"/>
          <w:lang w:val="en-US"/>
        </w:rPr>
        <w:t xml:space="preserve"> </w:t>
      </w:r>
      <w:r w:rsidR="00C416A0" w:rsidRPr="006004CE">
        <w:rPr>
          <w:rFonts w:asciiTheme="minorHAnsi" w:hAnsiTheme="minorHAnsi"/>
          <w:sz w:val="22"/>
          <w:szCs w:val="22"/>
          <w:lang w:val="en-US"/>
        </w:rPr>
        <w:t>ENAR,</w:t>
      </w:r>
      <w:r w:rsidR="00C416A0" w:rsidRPr="00C416A0">
        <w:rPr>
          <w:rFonts w:asciiTheme="minorHAnsi" w:hAnsiTheme="minorHAnsi"/>
          <w:b/>
          <w:sz w:val="22"/>
          <w:szCs w:val="22"/>
          <w:lang w:val="en-US"/>
        </w:rPr>
        <w:t xml:space="preserve"> </w:t>
      </w:r>
      <w:r w:rsidR="00C416A0" w:rsidRPr="00C416A0">
        <w:rPr>
          <w:rFonts w:asciiTheme="minorHAnsi" w:hAnsiTheme="minorHAnsi"/>
          <w:sz w:val="22"/>
          <w:szCs w:val="22"/>
          <w:lang w:val="en-US"/>
        </w:rPr>
        <w:t>European Roma Grassroots Organisations Network, Amnesty International and the European Parliament Anti-Racism and Dive</w:t>
      </w:r>
      <w:r>
        <w:rPr>
          <w:rFonts w:asciiTheme="minorHAnsi" w:hAnsiTheme="minorHAnsi"/>
          <w:sz w:val="22"/>
          <w:szCs w:val="22"/>
          <w:lang w:val="en-US"/>
        </w:rPr>
        <w:t xml:space="preserve">rsity Intergroup prepared </w:t>
      </w:r>
      <w:r w:rsidR="00C416A0" w:rsidRPr="00C416A0">
        <w:rPr>
          <w:rFonts w:asciiTheme="minorHAnsi" w:hAnsiTheme="minorHAnsi"/>
          <w:sz w:val="22"/>
          <w:szCs w:val="22"/>
          <w:lang w:val="en-US"/>
        </w:rPr>
        <w:t xml:space="preserve">recommendations for the EPSCO Council Conclusions on Roma </w:t>
      </w:r>
      <w:r w:rsidR="001F04E9">
        <w:rPr>
          <w:rFonts w:asciiTheme="minorHAnsi" w:hAnsiTheme="minorHAnsi"/>
          <w:sz w:val="22"/>
          <w:szCs w:val="22"/>
          <w:lang w:val="en-US"/>
        </w:rPr>
        <w:t xml:space="preserve">to be adopted </w:t>
      </w:r>
      <w:r w:rsidR="00C416A0" w:rsidRPr="00C416A0">
        <w:rPr>
          <w:rFonts w:asciiTheme="minorHAnsi" w:hAnsiTheme="minorHAnsi"/>
          <w:sz w:val="22"/>
          <w:szCs w:val="22"/>
          <w:lang w:val="en-US"/>
        </w:rPr>
        <w:t>under the presidency of the government of the Slovak Republic</w:t>
      </w:r>
      <w:r w:rsidR="00C416A0">
        <w:rPr>
          <w:rFonts w:asciiTheme="minorHAnsi" w:hAnsiTheme="minorHAnsi"/>
          <w:sz w:val="22"/>
          <w:szCs w:val="22"/>
          <w:lang w:val="en-US"/>
        </w:rPr>
        <w:t xml:space="preserve">. </w:t>
      </w:r>
      <w:r w:rsidR="00C037A9">
        <w:rPr>
          <w:rFonts w:asciiTheme="minorHAnsi" w:hAnsiTheme="minorHAnsi"/>
          <w:sz w:val="22"/>
          <w:szCs w:val="22"/>
          <w:lang w:val="en-US"/>
        </w:rPr>
        <w:t>The m</w:t>
      </w:r>
      <w:r w:rsidR="00C75362">
        <w:rPr>
          <w:rFonts w:asciiTheme="minorHAnsi" w:hAnsiTheme="minorHAnsi"/>
          <w:sz w:val="22"/>
          <w:szCs w:val="22"/>
          <w:lang w:val="en-US"/>
        </w:rPr>
        <w:t>ain recommendations to the Slovakian presidency were:</w:t>
      </w:r>
      <w:r w:rsidR="00C75362" w:rsidRPr="00C75362">
        <w:rPr>
          <w:lang w:val="en-US"/>
        </w:rPr>
        <w:t xml:space="preserve"> </w:t>
      </w:r>
      <w:proofErr w:type="spellStart"/>
      <w:r w:rsidR="00C037A9">
        <w:rPr>
          <w:rFonts w:asciiTheme="minorHAnsi" w:hAnsiTheme="minorHAnsi"/>
          <w:sz w:val="22"/>
          <w:szCs w:val="22"/>
          <w:lang w:val="en-US"/>
        </w:rPr>
        <w:t>antig</w:t>
      </w:r>
      <w:r w:rsidR="00C75362" w:rsidRPr="00C75362">
        <w:rPr>
          <w:rFonts w:asciiTheme="minorHAnsi" w:hAnsiTheme="minorHAnsi"/>
          <w:sz w:val="22"/>
          <w:szCs w:val="22"/>
          <w:lang w:val="en-US"/>
        </w:rPr>
        <w:t>ypsyism</w:t>
      </w:r>
      <w:proofErr w:type="spellEnd"/>
      <w:r w:rsidR="00C75362" w:rsidRPr="00C75362">
        <w:rPr>
          <w:rFonts w:asciiTheme="minorHAnsi" w:hAnsiTheme="minorHAnsi"/>
          <w:sz w:val="22"/>
          <w:szCs w:val="22"/>
          <w:lang w:val="en-US"/>
        </w:rPr>
        <w:t>, participation, monitoring and the indicators, including the lack of any progress of governments in the areas of employment and housing</w:t>
      </w:r>
      <w:r w:rsidR="00C75362">
        <w:rPr>
          <w:rFonts w:asciiTheme="minorHAnsi" w:hAnsiTheme="minorHAnsi"/>
          <w:sz w:val="22"/>
          <w:szCs w:val="22"/>
          <w:lang w:val="en-US"/>
        </w:rPr>
        <w:t>.</w:t>
      </w:r>
    </w:p>
    <w:p w14:paraId="5DCA1ABF" w14:textId="2FD29AAD" w:rsidR="00C416A0" w:rsidRDefault="00065C6E" w:rsidP="00C416A0">
      <w:pPr>
        <w:pStyle w:val="MediumGrid1-Accent21"/>
        <w:numPr>
          <w:ilvl w:val="0"/>
          <w:numId w:val="1"/>
        </w:numPr>
        <w:rPr>
          <w:rFonts w:asciiTheme="minorHAnsi" w:hAnsiTheme="minorHAnsi"/>
          <w:sz w:val="22"/>
          <w:szCs w:val="22"/>
          <w:lang w:val="en-US"/>
        </w:rPr>
      </w:pPr>
      <w:r>
        <w:rPr>
          <w:rFonts w:asciiTheme="minorHAnsi" w:hAnsiTheme="minorHAnsi"/>
          <w:b/>
          <w:i/>
          <w:sz w:val="22"/>
          <w:szCs w:val="22"/>
          <w:lang w:val="en-US"/>
        </w:rPr>
        <w:t>CEPS research on Anti-Gypsy</w:t>
      </w:r>
      <w:r w:rsidR="00C416A0">
        <w:rPr>
          <w:rFonts w:asciiTheme="minorHAnsi" w:hAnsiTheme="minorHAnsi"/>
          <w:b/>
          <w:i/>
          <w:sz w:val="22"/>
          <w:szCs w:val="22"/>
          <w:lang w:val="en-US"/>
        </w:rPr>
        <w:t>ism</w:t>
      </w:r>
      <w:r w:rsidR="006004CE">
        <w:rPr>
          <w:rFonts w:asciiTheme="minorHAnsi" w:hAnsiTheme="minorHAnsi"/>
          <w:b/>
          <w:i/>
          <w:sz w:val="22"/>
          <w:szCs w:val="22"/>
          <w:lang w:val="en-US"/>
        </w:rPr>
        <w:t xml:space="preserve"> (see research portfolio). </w:t>
      </w:r>
    </w:p>
    <w:p w14:paraId="61A08EDC" w14:textId="77777777" w:rsidR="009B55E3" w:rsidRPr="00965796" w:rsidRDefault="009B55E3" w:rsidP="009B55E3">
      <w:pPr>
        <w:outlineLvl w:val="0"/>
        <w:rPr>
          <w:rFonts w:ascii="Calibri" w:hAnsi="Calibri" w:cs="Arial"/>
          <w:b/>
          <w:smallCaps/>
          <w:color w:val="99CC00"/>
          <w:sz w:val="28"/>
          <w:szCs w:val="28"/>
        </w:rPr>
      </w:pPr>
      <w:r w:rsidRPr="00965796">
        <w:rPr>
          <w:rFonts w:ascii="Calibri" w:hAnsi="Calibri" w:cs="Arial"/>
          <w:b/>
          <w:smallCaps/>
          <w:color w:val="99CC00"/>
          <w:sz w:val="28"/>
          <w:szCs w:val="28"/>
        </w:rPr>
        <w:t>Islamophobia</w:t>
      </w:r>
    </w:p>
    <w:p w14:paraId="67957373" w14:textId="00AB6CDA" w:rsidR="009B55E3" w:rsidRPr="00AA1432" w:rsidRDefault="009B55E3" w:rsidP="006D2451">
      <w:pPr>
        <w:pStyle w:val="MediumGrid1-Accent21"/>
        <w:numPr>
          <w:ilvl w:val="0"/>
          <w:numId w:val="2"/>
        </w:numPr>
        <w:jc w:val="both"/>
        <w:rPr>
          <w:rFonts w:asciiTheme="minorHAnsi" w:hAnsiTheme="minorHAnsi"/>
          <w:sz w:val="22"/>
          <w:szCs w:val="22"/>
          <w:lang w:val="en-GB"/>
        </w:rPr>
      </w:pPr>
      <w:r w:rsidRPr="00AA1432">
        <w:rPr>
          <w:rFonts w:asciiTheme="minorHAnsi" w:hAnsiTheme="minorHAnsi"/>
          <w:b/>
          <w:i/>
          <w:sz w:val="22"/>
          <w:szCs w:val="22"/>
          <w:lang w:val="en-GB"/>
        </w:rPr>
        <w:t>Forgotten women project</w:t>
      </w:r>
      <w:r w:rsidR="00380ACC">
        <w:rPr>
          <w:rFonts w:asciiTheme="minorHAnsi" w:hAnsiTheme="minorHAnsi"/>
          <w:b/>
          <w:sz w:val="22"/>
          <w:szCs w:val="22"/>
          <w:lang w:val="en-GB"/>
        </w:rPr>
        <w:t xml:space="preserve"> </w:t>
      </w:r>
      <w:r w:rsidR="00380ACC" w:rsidRPr="00380ACC">
        <w:rPr>
          <w:rFonts w:asciiTheme="minorHAnsi" w:hAnsiTheme="minorHAnsi"/>
          <w:b/>
          <w:i/>
          <w:sz w:val="22"/>
          <w:szCs w:val="22"/>
          <w:lang w:val="en-GB"/>
        </w:rPr>
        <w:t>on the impact of Islamophobia on women</w:t>
      </w:r>
      <w:r w:rsidR="00380ACC">
        <w:rPr>
          <w:rFonts w:asciiTheme="minorHAnsi" w:hAnsiTheme="minorHAnsi"/>
          <w:b/>
          <w:sz w:val="22"/>
          <w:szCs w:val="22"/>
          <w:lang w:val="en-GB"/>
        </w:rPr>
        <w:t xml:space="preserve">. </w:t>
      </w:r>
      <w:r w:rsidR="00380ACC">
        <w:rPr>
          <w:rFonts w:asciiTheme="minorHAnsi" w:hAnsiTheme="minorHAnsi"/>
          <w:sz w:val="22"/>
          <w:szCs w:val="22"/>
          <w:lang w:val="en-GB"/>
        </w:rPr>
        <w:t>T</w:t>
      </w:r>
      <w:r w:rsidRPr="00AA1432">
        <w:rPr>
          <w:rFonts w:asciiTheme="minorHAnsi" w:hAnsiTheme="minorHAnsi"/>
          <w:sz w:val="22"/>
          <w:szCs w:val="22"/>
          <w:lang w:val="en-GB"/>
        </w:rPr>
        <w:t>he Eur</w:t>
      </w:r>
      <w:r w:rsidR="00DA2B4D">
        <w:rPr>
          <w:rFonts w:asciiTheme="minorHAnsi" w:hAnsiTheme="minorHAnsi"/>
          <w:sz w:val="22"/>
          <w:szCs w:val="22"/>
          <w:lang w:val="en-GB"/>
        </w:rPr>
        <w:t xml:space="preserve">opean report </w:t>
      </w:r>
      <w:r w:rsidR="006F38AD">
        <w:rPr>
          <w:rFonts w:asciiTheme="minorHAnsi" w:hAnsiTheme="minorHAnsi"/>
          <w:sz w:val="22"/>
          <w:szCs w:val="22"/>
          <w:lang w:val="en-GB"/>
        </w:rPr>
        <w:t>was</w:t>
      </w:r>
      <w:r w:rsidR="00DA2B4D">
        <w:rPr>
          <w:rFonts w:asciiTheme="minorHAnsi" w:hAnsiTheme="minorHAnsi"/>
          <w:sz w:val="22"/>
          <w:szCs w:val="22"/>
          <w:lang w:val="en-GB"/>
        </w:rPr>
        <w:t xml:space="preserve"> launched</w:t>
      </w:r>
      <w:r w:rsidRPr="00AA1432">
        <w:rPr>
          <w:rFonts w:asciiTheme="minorHAnsi" w:hAnsiTheme="minorHAnsi"/>
          <w:sz w:val="22"/>
          <w:szCs w:val="22"/>
          <w:lang w:val="en-GB"/>
        </w:rPr>
        <w:t xml:space="preserve"> </w:t>
      </w:r>
      <w:r w:rsidR="00DA2B4D">
        <w:rPr>
          <w:rFonts w:asciiTheme="minorHAnsi" w:hAnsiTheme="minorHAnsi"/>
          <w:sz w:val="22"/>
          <w:szCs w:val="22"/>
          <w:lang w:val="en-GB"/>
        </w:rPr>
        <w:t xml:space="preserve">on </w:t>
      </w:r>
      <w:r w:rsidR="00D63710">
        <w:rPr>
          <w:rFonts w:asciiTheme="minorHAnsi" w:hAnsiTheme="minorHAnsi"/>
          <w:sz w:val="22"/>
          <w:szCs w:val="22"/>
          <w:lang w:val="en-GB"/>
        </w:rPr>
        <w:t>26</w:t>
      </w:r>
      <w:r w:rsidR="00D63710" w:rsidRPr="00D63710">
        <w:rPr>
          <w:rFonts w:asciiTheme="minorHAnsi" w:hAnsiTheme="minorHAnsi"/>
          <w:sz w:val="22"/>
          <w:szCs w:val="22"/>
          <w:vertAlign w:val="superscript"/>
          <w:lang w:val="en-GB"/>
        </w:rPr>
        <w:t>th</w:t>
      </w:r>
      <w:r w:rsidR="00D63710">
        <w:rPr>
          <w:rFonts w:asciiTheme="minorHAnsi" w:hAnsiTheme="minorHAnsi"/>
          <w:sz w:val="22"/>
          <w:szCs w:val="22"/>
          <w:lang w:val="en-GB"/>
        </w:rPr>
        <w:t xml:space="preserve"> </w:t>
      </w:r>
      <w:r w:rsidR="00380ACC">
        <w:rPr>
          <w:rFonts w:asciiTheme="minorHAnsi" w:hAnsiTheme="minorHAnsi"/>
          <w:sz w:val="22"/>
          <w:szCs w:val="22"/>
          <w:lang w:val="en-GB"/>
        </w:rPr>
        <w:t>May</w:t>
      </w:r>
      <w:r w:rsidR="00470F61">
        <w:rPr>
          <w:rFonts w:asciiTheme="minorHAnsi" w:hAnsiTheme="minorHAnsi"/>
          <w:sz w:val="22"/>
          <w:szCs w:val="22"/>
          <w:lang w:val="en-GB"/>
        </w:rPr>
        <w:t xml:space="preserve"> </w:t>
      </w:r>
      <w:r w:rsidRPr="00AA1432">
        <w:rPr>
          <w:rFonts w:asciiTheme="minorHAnsi" w:hAnsiTheme="minorHAnsi"/>
          <w:sz w:val="22"/>
          <w:szCs w:val="22"/>
          <w:lang w:val="en-GB"/>
        </w:rPr>
        <w:t xml:space="preserve">during the European Symposium. Read the full description of the project </w:t>
      </w:r>
      <w:hyperlink r:id="rId19" w:history="1">
        <w:r w:rsidRPr="00AA1432">
          <w:rPr>
            <w:rStyle w:val="Hyperlink"/>
            <w:rFonts w:asciiTheme="minorHAnsi" w:hAnsiTheme="minorHAnsi"/>
            <w:sz w:val="22"/>
            <w:szCs w:val="22"/>
            <w:lang w:val="en-GB"/>
          </w:rPr>
          <w:t>here</w:t>
        </w:r>
      </w:hyperlink>
      <w:r w:rsidR="00685703">
        <w:rPr>
          <w:rFonts w:asciiTheme="minorHAnsi" w:hAnsiTheme="minorHAnsi"/>
          <w:sz w:val="22"/>
          <w:szCs w:val="22"/>
          <w:lang w:val="en-GB"/>
        </w:rPr>
        <w:t>.</w:t>
      </w:r>
    </w:p>
    <w:p w14:paraId="642382EC" w14:textId="47013077" w:rsidR="00EF1A87" w:rsidRPr="005B7EF7" w:rsidRDefault="005B7EF7" w:rsidP="005B7EF7">
      <w:pPr>
        <w:pStyle w:val="ListParagraph"/>
        <w:numPr>
          <w:ilvl w:val="1"/>
          <w:numId w:val="2"/>
        </w:numPr>
        <w:rPr>
          <w:rFonts w:asciiTheme="minorHAnsi" w:eastAsia="MS Mincho" w:hAnsiTheme="minorHAnsi"/>
          <w:sz w:val="22"/>
          <w:szCs w:val="22"/>
          <w:lang w:eastAsia="ja-JP"/>
        </w:rPr>
      </w:pPr>
      <w:r w:rsidRPr="005B7EF7">
        <w:rPr>
          <w:rFonts w:asciiTheme="minorHAnsi" w:eastAsia="MS Mincho" w:hAnsiTheme="minorHAnsi"/>
          <w:b/>
          <w:i/>
          <w:sz w:val="22"/>
          <w:szCs w:val="22"/>
          <w:lang w:eastAsia="ja-JP"/>
        </w:rPr>
        <w:t>National project</w:t>
      </w:r>
      <w:r w:rsidR="006F38AD">
        <w:rPr>
          <w:rFonts w:asciiTheme="minorHAnsi" w:eastAsia="MS Mincho" w:hAnsiTheme="minorHAnsi"/>
          <w:b/>
          <w:i/>
          <w:sz w:val="22"/>
          <w:szCs w:val="22"/>
          <w:lang w:eastAsia="ja-JP"/>
        </w:rPr>
        <w:t>s</w:t>
      </w:r>
      <w:r w:rsidRPr="005B7EF7">
        <w:rPr>
          <w:rFonts w:asciiTheme="minorHAnsi" w:eastAsia="MS Mincho" w:hAnsiTheme="minorHAnsi"/>
          <w:b/>
          <w:i/>
          <w:sz w:val="22"/>
          <w:szCs w:val="22"/>
          <w:lang w:eastAsia="ja-JP"/>
        </w:rPr>
        <w:t xml:space="preserve"> on Islamophobia: </w:t>
      </w:r>
      <w:r w:rsidRPr="005B7EF7">
        <w:rPr>
          <w:rFonts w:asciiTheme="minorHAnsi" w:eastAsia="MS Mincho" w:hAnsiTheme="minorHAnsi"/>
          <w:sz w:val="22"/>
          <w:szCs w:val="22"/>
          <w:lang w:eastAsia="ja-JP"/>
        </w:rPr>
        <w:t xml:space="preserve">10 contracts </w:t>
      </w:r>
      <w:r w:rsidR="00C037A9">
        <w:rPr>
          <w:rFonts w:asciiTheme="minorHAnsi" w:eastAsia="MS Mincho" w:hAnsiTheme="minorHAnsi"/>
          <w:sz w:val="22"/>
          <w:szCs w:val="22"/>
          <w:lang w:eastAsia="ja-JP"/>
        </w:rPr>
        <w:t>were</w:t>
      </w:r>
      <w:r w:rsidRPr="005B7EF7">
        <w:rPr>
          <w:rFonts w:asciiTheme="minorHAnsi" w:eastAsia="MS Mincho" w:hAnsiTheme="minorHAnsi"/>
          <w:sz w:val="22"/>
          <w:szCs w:val="22"/>
          <w:lang w:eastAsia="ja-JP"/>
        </w:rPr>
        <w:t xml:space="preserve"> granted, covering 5 out of 8 countries of the Forgotten Women Projects. The implementation period has been extended to March 2017. </w:t>
      </w:r>
    </w:p>
    <w:p w14:paraId="41627A1E" w14:textId="712982C1" w:rsidR="00417F25" w:rsidRDefault="001D735E" w:rsidP="00417F25">
      <w:pPr>
        <w:pStyle w:val="MediumGrid1-Accent21"/>
        <w:numPr>
          <w:ilvl w:val="1"/>
          <w:numId w:val="2"/>
        </w:numPr>
        <w:jc w:val="both"/>
        <w:rPr>
          <w:rFonts w:asciiTheme="minorHAnsi" w:hAnsiTheme="minorHAnsi"/>
          <w:sz w:val="22"/>
          <w:szCs w:val="22"/>
          <w:lang w:val="en-GB"/>
        </w:rPr>
      </w:pPr>
      <w:r>
        <w:rPr>
          <w:rFonts w:asciiTheme="minorHAnsi" w:hAnsiTheme="minorHAnsi"/>
          <w:b/>
          <w:i/>
          <w:sz w:val="22"/>
          <w:szCs w:val="22"/>
          <w:lang w:val="en-GB"/>
        </w:rPr>
        <w:t>Project’s n</w:t>
      </w:r>
      <w:r w:rsidR="00EF1A87">
        <w:rPr>
          <w:rFonts w:asciiTheme="minorHAnsi" w:hAnsiTheme="minorHAnsi"/>
          <w:b/>
          <w:i/>
          <w:sz w:val="22"/>
          <w:szCs w:val="22"/>
          <w:lang w:val="en-GB"/>
        </w:rPr>
        <w:t>ewsletters:</w:t>
      </w:r>
      <w:r w:rsidR="00690516">
        <w:rPr>
          <w:rFonts w:asciiTheme="minorHAnsi" w:hAnsiTheme="minorHAnsi"/>
          <w:sz w:val="22"/>
          <w:szCs w:val="22"/>
          <w:lang w:val="en-GB"/>
        </w:rPr>
        <w:t xml:space="preserve"> </w:t>
      </w:r>
      <w:r w:rsidR="002433CA">
        <w:rPr>
          <w:rFonts w:asciiTheme="minorHAnsi" w:hAnsiTheme="minorHAnsi"/>
          <w:sz w:val="22"/>
          <w:szCs w:val="22"/>
          <w:lang w:val="en-GB"/>
        </w:rPr>
        <w:t>The September and November</w:t>
      </w:r>
      <w:r w:rsidR="00690516">
        <w:rPr>
          <w:rFonts w:asciiTheme="minorHAnsi" w:hAnsiTheme="minorHAnsi"/>
          <w:sz w:val="22"/>
          <w:szCs w:val="22"/>
          <w:lang w:val="en-GB"/>
        </w:rPr>
        <w:t xml:space="preserve"> </w:t>
      </w:r>
      <w:r w:rsidR="00EF1A87">
        <w:rPr>
          <w:rFonts w:asciiTheme="minorHAnsi" w:hAnsiTheme="minorHAnsi"/>
          <w:sz w:val="22"/>
          <w:szCs w:val="22"/>
          <w:lang w:val="en-GB"/>
        </w:rPr>
        <w:t xml:space="preserve">newsletters </w:t>
      </w:r>
      <w:r w:rsidR="00C037A9">
        <w:rPr>
          <w:rFonts w:asciiTheme="minorHAnsi" w:hAnsiTheme="minorHAnsi"/>
          <w:sz w:val="22"/>
          <w:szCs w:val="22"/>
          <w:lang w:val="en-GB"/>
        </w:rPr>
        <w:t>were</w:t>
      </w:r>
      <w:r w:rsidR="00EF1A87">
        <w:rPr>
          <w:rFonts w:asciiTheme="minorHAnsi" w:hAnsiTheme="minorHAnsi"/>
          <w:sz w:val="22"/>
          <w:szCs w:val="22"/>
          <w:lang w:val="en-GB"/>
        </w:rPr>
        <w:t xml:space="preserve"> published </w:t>
      </w:r>
      <w:r w:rsidR="009B55E3" w:rsidRPr="00EF1A87">
        <w:rPr>
          <w:rFonts w:asciiTheme="minorHAnsi" w:hAnsiTheme="minorHAnsi"/>
          <w:sz w:val="22"/>
          <w:szCs w:val="22"/>
          <w:lang w:val="en-GB"/>
        </w:rPr>
        <w:t xml:space="preserve">to update partners and stakeholders </w:t>
      </w:r>
      <w:r>
        <w:rPr>
          <w:rFonts w:asciiTheme="minorHAnsi" w:hAnsiTheme="minorHAnsi"/>
          <w:sz w:val="22"/>
          <w:szCs w:val="22"/>
          <w:lang w:val="en-GB"/>
        </w:rPr>
        <w:t>about</w:t>
      </w:r>
      <w:r w:rsidR="009B55E3" w:rsidRPr="00EF1A87">
        <w:rPr>
          <w:rFonts w:asciiTheme="minorHAnsi" w:hAnsiTheme="minorHAnsi"/>
          <w:sz w:val="22"/>
          <w:szCs w:val="22"/>
          <w:lang w:val="en-GB"/>
        </w:rPr>
        <w:t xml:space="preserve"> the project and inform them of news and events </w:t>
      </w:r>
      <w:r>
        <w:rPr>
          <w:rFonts w:asciiTheme="minorHAnsi" w:hAnsiTheme="minorHAnsi"/>
          <w:sz w:val="22"/>
          <w:szCs w:val="22"/>
          <w:lang w:val="en-GB"/>
        </w:rPr>
        <w:t>regarding</w:t>
      </w:r>
      <w:r w:rsidR="002433CA">
        <w:rPr>
          <w:rFonts w:asciiTheme="minorHAnsi" w:hAnsiTheme="minorHAnsi"/>
          <w:sz w:val="22"/>
          <w:szCs w:val="22"/>
          <w:lang w:val="en-GB"/>
        </w:rPr>
        <w:t xml:space="preserve"> Muslim women</w:t>
      </w:r>
      <w:r>
        <w:rPr>
          <w:rFonts w:asciiTheme="minorHAnsi" w:hAnsiTheme="minorHAnsi"/>
          <w:sz w:val="22"/>
          <w:szCs w:val="22"/>
          <w:lang w:val="en-GB"/>
        </w:rPr>
        <w:t>.</w:t>
      </w:r>
    </w:p>
    <w:p w14:paraId="110167D5" w14:textId="6F97B8CB" w:rsidR="005B7EF7" w:rsidRPr="00D82483" w:rsidRDefault="00D63710" w:rsidP="00D82483">
      <w:pPr>
        <w:pStyle w:val="MediumGrid1-Accent21"/>
        <w:numPr>
          <w:ilvl w:val="1"/>
          <w:numId w:val="2"/>
        </w:numPr>
        <w:jc w:val="both"/>
        <w:rPr>
          <w:rFonts w:asciiTheme="minorHAnsi" w:hAnsiTheme="minorHAnsi"/>
          <w:sz w:val="22"/>
          <w:szCs w:val="22"/>
          <w:lang w:val="en-GB"/>
        </w:rPr>
      </w:pPr>
      <w:r>
        <w:rPr>
          <w:rFonts w:asciiTheme="minorHAnsi" w:eastAsia="Calibri" w:hAnsiTheme="minorHAnsi"/>
          <w:b/>
          <w:i/>
          <w:sz w:val="22"/>
          <w:szCs w:val="22"/>
          <w:lang w:val="en-US"/>
        </w:rPr>
        <w:t xml:space="preserve">Lawyers and litigators workshop. </w:t>
      </w:r>
      <w:r w:rsidRPr="00D63710">
        <w:rPr>
          <w:rFonts w:asciiTheme="minorHAnsi" w:eastAsia="Calibri" w:hAnsiTheme="minorHAnsi"/>
          <w:sz w:val="22"/>
          <w:szCs w:val="22"/>
          <w:lang w:val="en-US"/>
        </w:rPr>
        <w:t>On 26</w:t>
      </w:r>
      <w:r w:rsidRPr="00D63710">
        <w:rPr>
          <w:rFonts w:asciiTheme="minorHAnsi" w:eastAsia="Calibri" w:hAnsiTheme="minorHAnsi"/>
          <w:sz w:val="22"/>
          <w:szCs w:val="22"/>
          <w:vertAlign w:val="superscript"/>
          <w:lang w:val="en-US"/>
        </w:rPr>
        <w:t>th</w:t>
      </w:r>
      <w:r w:rsidRPr="00D63710">
        <w:rPr>
          <w:rFonts w:asciiTheme="minorHAnsi" w:eastAsia="Calibri" w:hAnsiTheme="minorHAnsi"/>
          <w:sz w:val="22"/>
          <w:szCs w:val="22"/>
          <w:lang w:val="en-US"/>
        </w:rPr>
        <w:t xml:space="preserve"> October,</w:t>
      </w:r>
      <w:r w:rsidR="005B7EF7" w:rsidRPr="00D63710">
        <w:rPr>
          <w:rFonts w:asciiTheme="minorHAnsi" w:eastAsia="Calibri" w:hAnsiTheme="minorHAnsi"/>
          <w:sz w:val="22"/>
          <w:szCs w:val="22"/>
          <w:lang w:val="en-US"/>
        </w:rPr>
        <w:t xml:space="preserve"> </w:t>
      </w:r>
      <w:r w:rsidR="005B7EF7" w:rsidRPr="005B7EF7">
        <w:rPr>
          <w:rFonts w:asciiTheme="minorHAnsi" w:eastAsia="Calibri" w:hAnsiTheme="minorHAnsi"/>
          <w:sz w:val="22"/>
          <w:szCs w:val="22"/>
          <w:lang w:val="en-US"/>
        </w:rPr>
        <w:t xml:space="preserve">ENAR </w:t>
      </w:r>
      <w:r w:rsidR="00D82483">
        <w:rPr>
          <w:rFonts w:asciiTheme="minorHAnsi" w:eastAsia="Calibri" w:hAnsiTheme="minorHAnsi"/>
          <w:sz w:val="22"/>
          <w:szCs w:val="22"/>
          <w:lang w:val="en-US"/>
        </w:rPr>
        <w:t>co-</w:t>
      </w:r>
      <w:proofErr w:type="spellStart"/>
      <w:r w:rsidR="00D82483">
        <w:rPr>
          <w:rFonts w:asciiTheme="minorHAnsi" w:eastAsia="Calibri" w:hAnsiTheme="minorHAnsi"/>
          <w:sz w:val="22"/>
          <w:szCs w:val="22"/>
          <w:lang w:val="en-US"/>
        </w:rPr>
        <w:t>organised</w:t>
      </w:r>
      <w:proofErr w:type="spellEnd"/>
      <w:r>
        <w:rPr>
          <w:rFonts w:asciiTheme="minorHAnsi" w:eastAsia="Calibri" w:hAnsiTheme="minorHAnsi"/>
          <w:sz w:val="22"/>
          <w:szCs w:val="22"/>
          <w:lang w:val="en-US"/>
        </w:rPr>
        <w:t xml:space="preserve"> together with the Open Society Justice Initiative a lawyers and litigators </w:t>
      </w:r>
      <w:r w:rsidR="005B7EF7" w:rsidRPr="005B7EF7">
        <w:rPr>
          <w:rFonts w:asciiTheme="minorHAnsi" w:eastAsia="Calibri" w:hAnsiTheme="minorHAnsi"/>
          <w:sz w:val="22"/>
          <w:szCs w:val="22"/>
          <w:lang w:val="en-US"/>
        </w:rPr>
        <w:t xml:space="preserve">workshop </w:t>
      </w:r>
      <w:r>
        <w:rPr>
          <w:rFonts w:asciiTheme="minorHAnsi" w:eastAsia="Calibri" w:hAnsiTheme="minorHAnsi"/>
          <w:sz w:val="22"/>
          <w:szCs w:val="22"/>
          <w:lang w:val="en-US"/>
        </w:rPr>
        <w:t>on</w:t>
      </w:r>
      <w:r w:rsidR="005B7EF7" w:rsidRPr="005B7EF7">
        <w:rPr>
          <w:rFonts w:asciiTheme="minorHAnsi" w:eastAsia="Calibri" w:hAnsiTheme="minorHAnsi"/>
          <w:sz w:val="22"/>
          <w:szCs w:val="22"/>
          <w:lang w:val="en-US"/>
        </w:rPr>
        <w:t xml:space="preserve"> Muslim women</w:t>
      </w:r>
      <w:r w:rsidR="00D82483">
        <w:rPr>
          <w:rFonts w:asciiTheme="minorHAnsi" w:eastAsia="Calibri" w:hAnsiTheme="minorHAnsi"/>
          <w:sz w:val="22"/>
          <w:szCs w:val="22"/>
          <w:lang w:val="en-US"/>
        </w:rPr>
        <w:t xml:space="preserve"> discrimination in employment. </w:t>
      </w:r>
      <w:r w:rsidR="005B7EF7" w:rsidRPr="00D82483">
        <w:rPr>
          <w:rFonts w:asciiTheme="minorHAnsi" w:eastAsia="Calibri" w:hAnsiTheme="minorHAnsi"/>
          <w:sz w:val="22"/>
          <w:szCs w:val="22"/>
          <w:lang w:val="en-US"/>
        </w:rPr>
        <w:t xml:space="preserve">The objective </w:t>
      </w:r>
      <w:r w:rsidR="002A69F6" w:rsidRPr="00D82483">
        <w:rPr>
          <w:rFonts w:asciiTheme="minorHAnsi" w:eastAsia="Calibri" w:hAnsiTheme="minorHAnsi"/>
          <w:sz w:val="22"/>
          <w:szCs w:val="22"/>
          <w:lang w:val="en-US"/>
        </w:rPr>
        <w:t>was</w:t>
      </w:r>
      <w:r w:rsidR="005B7EF7" w:rsidRPr="00D82483">
        <w:rPr>
          <w:rFonts w:asciiTheme="minorHAnsi" w:eastAsia="Calibri" w:hAnsiTheme="minorHAnsi"/>
          <w:sz w:val="22"/>
          <w:szCs w:val="22"/>
          <w:lang w:val="en-US"/>
        </w:rPr>
        <w:t xml:space="preserve"> to share and develop approaches and ideas for litigation and mobilisation to advance the rights of Muslim women. It </w:t>
      </w:r>
      <w:r w:rsidR="002A69F6" w:rsidRPr="00D82483">
        <w:rPr>
          <w:rFonts w:asciiTheme="minorHAnsi" w:eastAsia="Calibri" w:hAnsiTheme="minorHAnsi"/>
          <w:sz w:val="22"/>
          <w:szCs w:val="22"/>
          <w:lang w:val="en-US"/>
        </w:rPr>
        <w:t>was</w:t>
      </w:r>
      <w:r w:rsidR="005B7EF7" w:rsidRPr="00D82483">
        <w:rPr>
          <w:rFonts w:asciiTheme="minorHAnsi" w:eastAsia="Calibri" w:hAnsiTheme="minorHAnsi"/>
          <w:sz w:val="22"/>
          <w:szCs w:val="22"/>
          <w:lang w:val="en-US"/>
        </w:rPr>
        <w:t xml:space="preserve"> also an occasion to discuss how lawyers and civil society can work together in ways that advance the goals of the political struggle and help bring about meaningful social change. </w:t>
      </w:r>
      <w:r w:rsidR="00AB01DD" w:rsidRPr="00D82483">
        <w:rPr>
          <w:rFonts w:asciiTheme="minorHAnsi" w:eastAsia="Calibri" w:hAnsiTheme="minorHAnsi"/>
          <w:sz w:val="22"/>
          <w:szCs w:val="22"/>
          <w:lang w:val="en-US"/>
        </w:rPr>
        <w:t xml:space="preserve">Strategies around reactions to the upcoming CJEU cases </w:t>
      </w:r>
      <w:r w:rsidR="00C037A9">
        <w:rPr>
          <w:rFonts w:asciiTheme="minorHAnsi" w:eastAsia="Calibri" w:hAnsiTheme="minorHAnsi"/>
          <w:sz w:val="22"/>
          <w:szCs w:val="22"/>
          <w:lang w:val="en-US"/>
        </w:rPr>
        <w:t>were</w:t>
      </w:r>
      <w:r w:rsidR="002A69F6" w:rsidRPr="00D82483">
        <w:rPr>
          <w:rFonts w:asciiTheme="minorHAnsi" w:eastAsia="Calibri" w:hAnsiTheme="minorHAnsi"/>
          <w:sz w:val="22"/>
          <w:szCs w:val="22"/>
          <w:lang w:val="en-US"/>
        </w:rPr>
        <w:t xml:space="preserve"> explored. Participants expressed the need to facilitate an informal network between them. We are exploring how we could accommodate that.</w:t>
      </w:r>
    </w:p>
    <w:p w14:paraId="54E7F4A5" w14:textId="5A370ADE" w:rsidR="005B7EF7" w:rsidRDefault="005B7EF7" w:rsidP="00D63710">
      <w:pPr>
        <w:pStyle w:val="MediumGrid1-Accent21"/>
        <w:numPr>
          <w:ilvl w:val="1"/>
          <w:numId w:val="2"/>
        </w:numPr>
        <w:jc w:val="both"/>
        <w:rPr>
          <w:rFonts w:asciiTheme="minorHAnsi" w:hAnsiTheme="minorHAnsi"/>
          <w:sz w:val="22"/>
          <w:szCs w:val="22"/>
          <w:lang w:val="en-GB"/>
        </w:rPr>
      </w:pPr>
      <w:r w:rsidRPr="005B7EF7">
        <w:rPr>
          <w:rFonts w:asciiTheme="minorHAnsi" w:hAnsiTheme="minorHAnsi"/>
          <w:b/>
          <w:sz w:val="22"/>
          <w:szCs w:val="22"/>
          <w:lang w:val="en-GB"/>
        </w:rPr>
        <w:t>Debunking myth</w:t>
      </w:r>
      <w:r w:rsidR="002433CA">
        <w:rPr>
          <w:rFonts w:asciiTheme="minorHAnsi" w:hAnsiTheme="minorHAnsi"/>
          <w:b/>
          <w:sz w:val="22"/>
          <w:szCs w:val="22"/>
          <w:lang w:val="en-GB"/>
        </w:rPr>
        <w:t>s</w:t>
      </w:r>
      <w:r w:rsidRPr="005B7EF7">
        <w:rPr>
          <w:rFonts w:asciiTheme="minorHAnsi" w:hAnsiTheme="minorHAnsi"/>
          <w:b/>
          <w:sz w:val="22"/>
          <w:szCs w:val="22"/>
          <w:lang w:val="en-GB"/>
        </w:rPr>
        <w:t xml:space="preserve"> on Muslim Women and Feminism</w:t>
      </w:r>
      <w:r w:rsidR="002433CA">
        <w:rPr>
          <w:rFonts w:asciiTheme="minorHAnsi" w:hAnsiTheme="minorHAnsi"/>
          <w:b/>
          <w:sz w:val="22"/>
          <w:szCs w:val="22"/>
          <w:lang w:val="en-GB"/>
        </w:rPr>
        <w:t>.</w:t>
      </w:r>
      <w:r>
        <w:rPr>
          <w:rFonts w:asciiTheme="minorHAnsi" w:hAnsiTheme="minorHAnsi"/>
          <w:sz w:val="22"/>
          <w:szCs w:val="22"/>
          <w:lang w:val="en-GB"/>
        </w:rPr>
        <w:t xml:space="preserve"> </w:t>
      </w:r>
      <w:r w:rsidR="002433CA">
        <w:rPr>
          <w:rFonts w:asciiTheme="minorHAnsi" w:hAnsiTheme="minorHAnsi"/>
          <w:sz w:val="22"/>
          <w:szCs w:val="22"/>
          <w:lang w:val="en-GB"/>
        </w:rPr>
        <w:t xml:space="preserve">The content has been finalised and should be published jointly with </w:t>
      </w:r>
      <w:r>
        <w:rPr>
          <w:rFonts w:asciiTheme="minorHAnsi" w:hAnsiTheme="minorHAnsi"/>
          <w:sz w:val="22"/>
          <w:szCs w:val="22"/>
          <w:lang w:val="en-GB"/>
        </w:rPr>
        <w:t>EWL</w:t>
      </w:r>
      <w:r w:rsidR="002433CA">
        <w:rPr>
          <w:rFonts w:asciiTheme="minorHAnsi" w:hAnsiTheme="minorHAnsi"/>
          <w:sz w:val="22"/>
          <w:szCs w:val="22"/>
          <w:lang w:val="en-GB"/>
        </w:rPr>
        <w:t xml:space="preserve"> in the coming months.</w:t>
      </w:r>
    </w:p>
    <w:p w14:paraId="7578FAD1" w14:textId="77777777" w:rsidR="00C037A9" w:rsidRDefault="00C037A9" w:rsidP="00C037A9">
      <w:pPr>
        <w:pStyle w:val="MediumGrid1-Accent21"/>
        <w:ind w:left="1440"/>
        <w:jc w:val="both"/>
        <w:rPr>
          <w:rFonts w:asciiTheme="minorHAnsi" w:hAnsiTheme="minorHAnsi"/>
          <w:sz w:val="22"/>
          <w:szCs w:val="22"/>
          <w:lang w:val="en-GB"/>
        </w:rPr>
      </w:pPr>
    </w:p>
    <w:p w14:paraId="0C425CCB" w14:textId="2514A144" w:rsidR="002433CA" w:rsidRPr="00D63710" w:rsidRDefault="002433CA" w:rsidP="00C037A9">
      <w:pPr>
        <w:pStyle w:val="MediumGrid1-Accent21"/>
        <w:numPr>
          <w:ilvl w:val="0"/>
          <w:numId w:val="26"/>
        </w:numPr>
        <w:spacing w:after="0"/>
        <w:ind w:left="709" w:hanging="283"/>
        <w:jc w:val="both"/>
        <w:rPr>
          <w:rFonts w:asciiTheme="minorHAnsi" w:hAnsiTheme="minorHAnsi"/>
          <w:sz w:val="22"/>
          <w:szCs w:val="22"/>
          <w:lang w:val="en-GB"/>
        </w:rPr>
      </w:pPr>
      <w:r w:rsidRPr="00C037A9">
        <w:rPr>
          <w:rFonts w:asciiTheme="minorHAnsi" w:hAnsiTheme="minorHAnsi"/>
          <w:b/>
          <w:i/>
          <w:sz w:val="22"/>
          <w:szCs w:val="22"/>
          <w:lang w:val="en-GB"/>
        </w:rPr>
        <w:t>Joint briefing on CJEU cases with Amnesty</w:t>
      </w:r>
      <w:r w:rsidR="00C037A9">
        <w:rPr>
          <w:rFonts w:asciiTheme="minorHAnsi" w:hAnsiTheme="minorHAnsi"/>
          <w:b/>
          <w:sz w:val="22"/>
          <w:szCs w:val="22"/>
          <w:lang w:val="en-GB"/>
        </w:rPr>
        <w:t xml:space="preserve"> International</w:t>
      </w:r>
      <w:r>
        <w:rPr>
          <w:rFonts w:asciiTheme="minorHAnsi" w:hAnsiTheme="minorHAnsi"/>
          <w:b/>
          <w:sz w:val="22"/>
          <w:szCs w:val="22"/>
          <w:lang w:val="en-GB"/>
        </w:rPr>
        <w:t>.</w:t>
      </w:r>
      <w:r>
        <w:rPr>
          <w:rFonts w:asciiTheme="minorHAnsi" w:hAnsiTheme="minorHAnsi"/>
          <w:sz w:val="22"/>
          <w:szCs w:val="22"/>
          <w:lang w:val="en-GB"/>
        </w:rPr>
        <w:t xml:space="preserve"> A joint </w:t>
      </w:r>
      <w:hyperlink r:id="rId20" w:history="1">
        <w:r w:rsidRPr="009A2999">
          <w:rPr>
            <w:rStyle w:val="Hyperlink"/>
            <w:rFonts w:asciiTheme="minorHAnsi" w:hAnsiTheme="minorHAnsi"/>
            <w:sz w:val="22"/>
            <w:szCs w:val="22"/>
            <w:lang w:val="en-GB"/>
          </w:rPr>
          <w:t>legal briefing</w:t>
        </w:r>
      </w:hyperlink>
      <w:r>
        <w:rPr>
          <w:rFonts w:asciiTheme="minorHAnsi" w:hAnsiTheme="minorHAnsi"/>
          <w:sz w:val="22"/>
          <w:szCs w:val="22"/>
          <w:lang w:val="en-GB"/>
        </w:rPr>
        <w:t xml:space="preserve"> has been published together with Amnesty</w:t>
      </w:r>
      <w:r w:rsidR="00C037A9">
        <w:rPr>
          <w:rFonts w:asciiTheme="minorHAnsi" w:hAnsiTheme="minorHAnsi"/>
          <w:sz w:val="22"/>
          <w:szCs w:val="22"/>
          <w:lang w:val="en-GB"/>
        </w:rPr>
        <w:t xml:space="preserve"> on legal arguments in views of the upcoming CJEU case on wearing religious symbols in employment</w:t>
      </w:r>
      <w:r>
        <w:rPr>
          <w:rFonts w:asciiTheme="minorHAnsi" w:hAnsiTheme="minorHAnsi"/>
          <w:sz w:val="22"/>
          <w:szCs w:val="22"/>
          <w:lang w:val="en-GB"/>
        </w:rPr>
        <w:t>. We will also undertake joint media work with Amnesty in Belgian and French media to highlight this issue.</w:t>
      </w:r>
    </w:p>
    <w:p w14:paraId="02A63128" w14:textId="5379FAC6" w:rsidR="005B7EF7" w:rsidRPr="00AB01DD" w:rsidRDefault="002A69F6" w:rsidP="005B7EF7">
      <w:pPr>
        <w:pStyle w:val="ListParagraph"/>
        <w:numPr>
          <w:ilvl w:val="0"/>
          <w:numId w:val="2"/>
        </w:numPr>
        <w:rPr>
          <w:rFonts w:asciiTheme="minorHAnsi" w:eastAsia="Calibri" w:hAnsiTheme="minorHAnsi"/>
          <w:b/>
          <w:i/>
          <w:sz w:val="22"/>
          <w:szCs w:val="22"/>
        </w:rPr>
      </w:pPr>
      <w:r>
        <w:rPr>
          <w:rFonts w:asciiTheme="minorHAnsi" w:hAnsiTheme="minorHAnsi"/>
          <w:b/>
          <w:i/>
          <w:sz w:val="22"/>
          <w:szCs w:val="22"/>
        </w:rPr>
        <w:t>Roundtable civil society m</w:t>
      </w:r>
      <w:r w:rsidR="002433CA">
        <w:rPr>
          <w:rFonts w:asciiTheme="minorHAnsi" w:hAnsiTheme="minorHAnsi"/>
          <w:b/>
          <w:i/>
          <w:sz w:val="22"/>
          <w:szCs w:val="22"/>
        </w:rPr>
        <w:t xml:space="preserve">eeting with David </w:t>
      </w:r>
      <w:proofErr w:type="spellStart"/>
      <w:r w:rsidR="002433CA">
        <w:rPr>
          <w:rFonts w:asciiTheme="minorHAnsi" w:hAnsiTheme="minorHAnsi"/>
          <w:b/>
          <w:i/>
          <w:sz w:val="22"/>
          <w:szCs w:val="22"/>
        </w:rPr>
        <w:t>Fri</w:t>
      </w:r>
      <w:r w:rsidR="005B7EF7">
        <w:rPr>
          <w:rFonts w:asciiTheme="minorHAnsi" w:hAnsiTheme="minorHAnsi"/>
          <w:b/>
          <w:i/>
          <w:sz w:val="22"/>
          <w:szCs w:val="22"/>
        </w:rPr>
        <w:t>g</w:t>
      </w:r>
      <w:r w:rsidR="002433CA">
        <w:rPr>
          <w:rFonts w:asciiTheme="minorHAnsi" w:hAnsiTheme="minorHAnsi"/>
          <w:b/>
          <w:i/>
          <w:sz w:val="22"/>
          <w:szCs w:val="22"/>
        </w:rPr>
        <w:t>gi</w:t>
      </w:r>
      <w:r w:rsidR="005B7EF7">
        <w:rPr>
          <w:rFonts w:asciiTheme="minorHAnsi" w:hAnsiTheme="minorHAnsi"/>
          <w:b/>
          <w:i/>
          <w:sz w:val="22"/>
          <w:szCs w:val="22"/>
        </w:rPr>
        <w:t>eri</w:t>
      </w:r>
      <w:proofErr w:type="spellEnd"/>
      <w:r w:rsidR="005B7EF7">
        <w:rPr>
          <w:rFonts w:asciiTheme="minorHAnsi" w:hAnsiTheme="minorHAnsi"/>
          <w:b/>
          <w:i/>
          <w:sz w:val="22"/>
          <w:szCs w:val="22"/>
        </w:rPr>
        <w:t>, EC coordinator for</w:t>
      </w:r>
      <w:r w:rsidR="0053385D">
        <w:rPr>
          <w:rFonts w:asciiTheme="minorHAnsi" w:hAnsiTheme="minorHAnsi"/>
          <w:b/>
          <w:i/>
          <w:sz w:val="22"/>
          <w:szCs w:val="22"/>
        </w:rPr>
        <w:t xml:space="preserve"> combating</w:t>
      </w:r>
      <w:r w:rsidR="005B7EF7">
        <w:rPr>
          <w:rFonts w:asciiTheme="minorHAnsi" w:hAnsiTheme="minorHAnsi"/>
          <w:b/>
          <w:i/>
          <w:sz w:val="22"/>
          <w:szCs w:val="22"/>
        </w:rPr>
        <w:t xml:space="preserve"> Anti-</w:t>
      </w:r>
      <w:r w:rsidR="005B7EF7">
        <w:rPr>
          <w:rFonts w:asciiTheme="minorHAnsi" w:eastAsia="Calibri" w:hAnsiTheme="minorHAnsi"/>
          <w:b/>
          <w:i/>
          <w:sz w:val="22"/>
          <w:szCs w:val="22"/>
        </w:rPr>
        <w:t>Muslim Hatred</w:t>
      </w:r>
      <w:r w:rsidR="0053385D">
        <w:rPr>
          <w:rFonts w:asciiTheme="minorHAnsi" w:eastAsia="Calibri" w:hAnsiTheme="minorHAnsi"/>
          <w:b/>
          <w:i/>
          <w:sz w:val="22"/>
          <w:szCs w:val="22"/>
        </w:rPr>
        <w:t xml:space="preserve">. </w:t>
      </w:r>
      <w:r w:rsidR="0053385D" w:rsidRPr="0053385D">
        <w:rPr>
          <w:rFonts w:asciiTheme="minorHAnsi" w:eastAsia="Calibri" w:hAnsiTheme="minorHAnsi"/>
          <w:sz w:val="22"/>
          <w:szCs w:val="22"/>
        </w:rPr>
        <w:t>T</w:t>
      </w:r>
      <w:r w:rsidRPr="0053385D">
        <w:rPr>
          <w:rFonts w:asciiTheme="minorHAnsi" w:eastAsia="Calibri" w:hAnsiTheme="minorHAnsi"/>
          <w:sz w:val="22"/>
          <w:szCs w:val="22"/>
        </w:rPr>
        <w:t>h</w:t>
      </w:r>
      <w:r>
        <w:rPr>
          <w:rFonts w:asciiTheme="minorHAnsi" w:eastAsia="Calibri" w:hAnsiTheme="minorHAnsi"/>
          <w:sz w:val="22"/>
          <w:szCs w:val="22"/>
        </w:rPr>
        <w:t>e meeting will take place on 19</w:t>
      </w:r>
      <w:r w:rsidRPr="002A69F6">
        <w:rPr>
          <w:rFonts w:asciiTheme="minorHAnsi" w:eastAsia="Calibri" w:hAnsiTheme="minorHAnsi"/>
          <w:sz w:val="22"/>
          <w:szCs w:val="22"/>
          <w:vertAlign w:val="superscript"/>
        </w:rPr>
        <w:t>th</w:t>
      </w:r>
      <w:r>
        <w:rPr>
          <w:rFonts w:asciiTheme="minorHAnsi" w:eastAsia="Calibri" w:hAnsiTheme="minorHAnsi"/>
          <w:sz w:val="22"/>
          <w:szCs w:val="22"/>
        </w:rPr>
        <w:t xml:space="preserve"> December.</w:t>
      </w:r>
      <w:r w:rsidR="0053385D">
        <w:rPr>
          <w:rFonts w:asciiTheme="minorHAnsi" w:eastAsia="Calibri" w:hAnsiTheme="minorHAnsi"/>
          <w:sz w:val="22"/>
          <w:szCs w:val="22"/>
        </w:rPr>
        <w:t xml:space="preserve"> ENAR is coo</w:t>
      </w:r>
      <w:r w:rsidR="00E66DE9">
        <w:rPr>
          <w:rFonts w:asciiTheme="minorHAnsi" w:eastAsia="Calibri" w:hAnsiTheme="minorHAnsi"/>
          <w:sz w:val="22"/>
          <w:szCs w:val="22"/>
        </w:rPr>
        <w:t xml:space="preserve">rdinating the event to support </w:t>
      </w:r>
      <w:r w:rsidR="00E66DE9">
        <w:rPr>
          <w:rFonts w:asciiTheme="minorHAnsi" w:eastAsia="Calibri" w:hAnsiTheme="minorHAnsi"/>
          <w:sz w:val="22"/>
          <w:szCs w:val="22"/>
        </w:rPr>
        <w:lastRenderedPageBreak/>
        <w:t>D</w:t>
      </w:r>
      <w:r w:rsidR="0053385D">
        <w:rPr>
          <w:rFonts w:asciiTheme="minorHAnsi" w:eastAsia="Calibri" w:hAnsiTheme="minorHAnsi"/>
          <w:sz w:val="22"/>
          <w:szCs w:val="22"/>
        </w:rPr>
        <w:t xml:space="preserve">avid </w:t>
      </w:r>
      <w:proofErr w:type="spellStart"/>
      <w:r w:rsidR="0053385D">
        <w:rPr>
          <w:rFonts w:asciiTheme="minorHAnsi" w:eastAsia="Calibri" w:hAnsiTheme="minorHAnsi"/>
          <w:sz w:val="22"/>
          <w:szCs w:val="22"/>
        </w:rPr>
        <w:t>Friggieri</w:t>
      </w:r>
      <w:proofErr w:type="spellEnd"/>
      <w:r w:rsidR="0053385D">
        <w:rPr>
          <w:rFonts w:asciiTheme="minorHAnsi" w:eastAsia="Calibri" w:hAnsiTheme="minorHAnsi"/>
          <w:sz w:val="22"/>
          <w:szCs w:val="22"/>
        </w:rPr>
        <w:t xml:space="preserve"> and ensure meaningful and relevant stakeholders are invited and topics are discussed.</w:t>
      </w:r>
      <w:r w:rsidR="005B7EF7">
        <w:rPr>
          <w:rFonts w:asciiTheme="minorHAnsi" w:eastAsia="Calibri" w:hAnsiTheme="minorHAnsi"/>
          <w:sz w:val="22"/>
          <w:szCs w:val="22"/>
        </w:rPr>
        <w:t xml:space="preserve"> </w:t>
      </w:r>
    </w:p>
    <w:p w14:paraId="3CB887D9" w14:textId="78BBC3E7" w:rsidR="005B5D76" w:rsidRPr="00D43617" w:rsidRDefault="005B5D76" w:rsidP="00C801FA">
      <w:pPr>
        <w:pStyle w:val="ListParagraph"/>
        <w:numPr>
          <w:ilvl w:val="0"/>
          <w:numId w:val="2"/>
        </w:numPr>
        <w:rPr>
          <w:rFonts w:asciiTheme="minorHAnsi" w:eastAsia="Calibri" w:hAnsiTheme="minorHAnsi"/>
          <w:sz w:val="22"/>
          <w:szCs w:val="22"/>
        </w:rPr>
      </w:pPr>
      <w:r w:rsidRPr="005B5D76">
        <w:rPr>
          <w:rFonts w:asciiTheme="minorHAnsi" w:eastAsia="Calibri" w:hAnsiTheme="minorHAnsi"/>
          <w:b/>
          <w:i/>
          <w:sz w:val="22"/>
          <w:szCs w:val="22"/>
        </w:rPr>
        <w:t>Media</w:t>
      </w:r>
      <w:r w:rsidR="0053385D">
        <w:rPr>
          <w:rFonts w:asciiTheme="minorHAnsi" w:eastAsia="Calibri" w:hAnsiTheme="minorHAnsi"/>
          <w:b/>
          <w:i/>
          <w:sz w:val="22"/>
          <w:szCs w:val="22"/>
        </w:rPr>
        <w:t>.</w:t>
      </w:r>
      <w:r w:rsidRPr="005B5D76">
        <w:rPr>
          <w:rFonts w:asciiTheme="minorHAnsi" w:eastAsia="Calibri" w:hAnsiTheme="minorHAnsi"/>
          <w:sz w:val="22"/>
          <w:szCs w:val="22"/>
        </w:rPr>
        <w:t xml:space="preserve"> </w:t>
      </w:r>
      <w:r w:rsidR="006F38AD">
        <w:rPr>
          <w:rFonts w:asciiTheme="minorHAnsi" w:hAnsiTheme="minorHAnsi"/>
          <w:sz w:val="22"/>
          <w:szCs w:val="22"/>
        </w:rPr>
        <w:t xml:space="preserve">ENAR published a </w:t>
      </w:r>
      <w:hyperlink r:id="rId21" w:history="1">
        <w:r w:rsidR="006F38AD" w:rsidRPr="002433CA">
          <w:rPr>
            <w:rStyle w:val="Hyperlink"/>
            <w:rFonts w:asciiTheme="minorHAnsi" w:hAnsiTheme="minorHAnsi"/>
            <w:sz w:val="22"/>
            <w:szCs w:val="22"/>
          </w:rPr>
          <w:t>press statement</w:t>
        </w:r>
      </w:hyperlink>
      <w:r w:rsidR="006F38AD">
        <w:rPr>
          <w:rFonts w:asciiTheme="minorHAnsi" w:hAnsiTheme="minorHAnsi"/>
          <w:sz w:val="22"/>
          <w:szCs w:val="22"/>
        </w:rPr>
        <w:t xml:space="preserve">, jointly with other organisations fighting Islamophobia, on 21 September, European Day </w:t>
      </w:r>
      <w:proofErr w:type="gramStart"/>
      <w:r w:rsidR="006F38AD">
        <w:rPr>
          <w:rFonts w:asciiTheme="minorHAnsi" w:hAnsiTheme="minorHAnsi"/>
          <w:sz w:val="22"/>
          <w:szCs w:val="22"/>
        </w:rPr>
        <w:t>Against</w:t>
      </w:r>
      <w:proofErr w:type="gramEnd"/>
      <w:r w:rsidR="006F38AD">
        <w:rPr>
          <w:rFonts w:asciiTheme="minorHAnsi" w:hAnsiTheme="minorHAnsi"/>
          <w:sz w:val="22"/>
          <w:szCs w:val="22"/>
        </w:rPr>
        <w:t xml:space="preserve"> Islamophobia.</w:t>
      </w:r>
      <w:r w:rsidR="00DF38CC">
        <w:rPr>
          <w:rFonts w:asciiTheme="minorHAnsi" w:eastAsia="Calibri" w:hAnsiTheme="minorHAnsi"/>
          <w:sz w:val="22"/>
          <w:szCs w:val="22"/>
        </w:rPr>
        <w:t xml:space="preserve"> </w:t>
      </w:r>
    </w:p>
    <w:p w14:paraId="0E407225" w14:textId="77777777" w:rsidR="005B7EF7" w:rsidRDefault="005B7EF7" w:rsidP="005B7EF7">
      <w:pPr>
        <w:rPr>
          <w:rFonts w:asciiTheme="minorHAnsi" w:eastAsia="Calibri" w:hAnsiTheme="minorHAnsi"/>
          <w:b/>
          <w:i/>
          <w:sz w:val="22"/>
          <w:szCs w:val="22"/>
        </w:rPr>
      </w:pPr>
    </w:p>
    <w:p w14:paraId="5967A58B" w14:textId="77777777" w:rsidR="005B7EF7" w:rsidRPr="005B7EF7" w:rsidRDefault="005B7EF7" w:rsidP="005B7EF7">
      <w:pPr>
        <w:rPr>
          <w:rFonts w:asciiTheme="minorHAnsi" w:eastAsia="Calibri" w:hAnsiTheme="minorHAnsi"/>
          <w:sz w:val="22"/>
          <w:szCs w:val="22"/>
        </w:rPr>
      </w:pPr>
    </w:p>
    <w:p w14:paraId="7846B6DC" w14:textId="77777777" w:rsidR="009B55E3" w:rsidRPr="009B55E3" w:rsidRDefault="00C42D22" w:rsidP="009B55E3">
      <w:pPr>
        <w:pStyle w:val="MediumGrid1-Accent21"/>
        <w:spacing w:after="0"/>
        <w:ind w:left="0"/>
        <w:jc w:val="both"/>
        <w:rPr>
          <w:rFonts w:ascii="Calibri" w:eastAsia="Times New Roman" w:hAnsi="Calibri" w:cs="Arial"/>
          <w:b/>
          <w:smallCaps/>
          <w:color w:val="99CC00"/>
          <w:sz w:val="28"/>
          <w:szCs w:val="28"/>
          <w:lang w:val="en-US" w:eastAsia="en-US"/>
        </w:rPr>
      </w:pPr>
      <w:r>
        <w:rPr>
          <w:rFonts w:ascii="Calibri" w:eastAsia="Times New Roman" w:hAnsi="Calibri" w:cs="Arial"/>
          <w:b/>
          <w:smallCaps/>
          <w:color w:val="99CC00"/>
          <w:sz w:val="28"/>
          <w:szCs w:val="28"/>
          <w:lang w:val="en-US" w:eastAsia="en-US"/>
        </w:rPr>
        <w:t>Other</w:t>
      </w:r>
      <w:r w:rsidR="009B55E3">
        <w:rPr>
          <w:rFonts w:ascii="Calibri" w:eastAsia="Times New Roman" w:hAnsi="Calibri" w:cs="Arial"/>
          <w:b/>
          <w:smallCaps/>
          <w:color w:val="99CC00"/>
          <w:sz w:val="28"/>
          <w:szCs w:val="28"/>
          <w:lang w:val="en-US" w:eastAsia="en-US"/>
        </w:rPr>
        <w:t>:</w:t>
      </w:r>
    </w:p>
    <w:p w14:paraId="4732F6E9" w14:textId="05048332" w:rsidR="00EC1CF0" w:rsidRDefault="00EC1CF0" w:rsidP="00AD481F">
      <w:pPr>
        <w:pStyle w:val="ListParagraph"/>
        <w:numPr>
          <w:ilvl w:val="0"/>
          <w:numId w:val="21"/>
        </w:numPr>
        <w:rPr>
          <w:rFonts w:ascii="Calibri" w:eastAsia="Calibri" w:hAnsi="Calibri"/>
          <w:sz w:val="22"/>
          <w:szCs w:val="22"/>
          <w:lang w:val="en-US"/>
        </w:rPr>
      </w:pPr>
      <w:r>
        <w:rPr>
          <w:rFonts w:ascii="Calibri" w:eastAsia="Calibri" w:hAnsi="Calibri"/>
          <w:sz w:val="22"/>
          <w:szCs w:val="22"/>
          <w:lang w:val="en-US"/>
        </w:rPr>
        <w:t>ENAR submitted a written submission on police/communities relations and hate speech to the French National Human Rights Institution for the upcoming report on racism in France. Good practices from members were quoted.</w:t>
      </w:r>
    </w:p>
    <w:p w14:paraId="0E71CC67" w14:textId="346B0EAD" w:rsidR="00EC1CF0" w:rsidRPr="00EC1CF0" w:rsidRDefault="00EC1CF0" w:rsidP="00AD481F">
      <w:pPr>
        <w:pStyle w:val="ListParagraph"/>
        <w:numPr>
          <w:ilvl w:val="0"/>
          <w:numId w:val="21"/>
        </w:numPr>
        <w:rPr>
          <w:rFonts w:ascii="Calibri" w:eastAsia="Calibri" w:hAnsi="Calibri"/>
          <w:sz w:val="22"/>
          <w:szCs w:val="22"/>
          <w:lang w:val="en-US"/>
        </w:rPr>
      </w:pPr>
      <w:r>
        <w:rPr>
          <w:rFonts w:ascii="Calibri" w:eastAsia="Calibri" w:hAnsi="Calibri"/>
          <w:sz w:val="22"/>
          <w:szCs w:val="22"/>
          <w:lang w:val="en-US"/>
        </w:rPr>
        <w:t>ENAR submitted a submission on civil society cooperation with the UN CERD, based on a consultation with members, and participated in</w:t>
      </w:r>
      <w:r w:rsidR="005078E5">
        <w:rPr>
          <w:rFonts w:ascii="Calibri" w:eastAsia="Calibri" w:hAnsi="Calibri"/>
          <w:sz w:val="22"/>
          <w:szCs w:val="22"/>
          <w:lang w:val="en-US"/>
        </w:rPr>
        <w:t xml:space="preserve"> the panel of</w:t>
      </w:r>
      <w:r>
        <w:rPr>
          <w:rFonts w:ascii="Calibri" w:eastAsia="Calibri" w:hAnsi="Calibri"/>
          <w:sz w:val="22"/>
          <w:szCs w:val="22"/>
          <w:lang w:val="en-US"/>
        </w:rPr>
        <w:t xml:space="preserve"> a consultation meeting with CERD representatives in Geneva in November</w:t>
      </w:r>
      <w:r w:rsidR="005078E5">
        <w:rPr>
          <w:rFonts w:ascii="Calibri" w:eastAsia="Calibri" w:hAnsi="Calibri"/>
          <w:sz w:val="22"/>
          <w:szCs w:val="22"/>
          <w:lang w:val="en-US"/>
        </w:rPr>
        <w:t xml:space="preserve">, outlining some key challenges for anti-racist </w:t>
      </w:r>
      <w:proofErr w:type="spellStart"/>
      <w:r w:rsidR="005078E5">
        <w:rPr>
          <w:rFonts w:ascii="Calibri" w:eastAsia="Calibri" w:hAnsi="Calibri"/>
          <w:sz w:val="22"/>
          <w:szCs w:val="22"/>
          <w:lang w:val="en-US"/>
        </w:rPr>
        <w:t>organisations</w:t>
      </w:r>
      <w:proofErr w:type="spellEnd"/>
      <w:r w:rsidR="005078E5">
        <w:rPr>
          <w:rFonts w:ascii="Calibri" w:eastAsia="Calibri" w:hAnsi="Calibri"/>
          <w:sz w:val="22"/>
          <w:szCs w:val="22"/>
          <w:lang w:val="en-US"/>
        </w:rPr>
        <w:t xml:space="preserve"> in Europe</w:t>
      </w:r>
      <w:r>
        <w:rPr>
          <w:rFonts w:ascii="Calibri" w:eastAsia="Calibri" w:hAnsi="Calibri"/>
          <w:sz w:val="22"/>
          <w:szCs w:val="22"/>
          <w:lang w:val="en-US"/>
        </w:rPr>
        <w:t xml:space="preserve">. </w:t>
      </w:r>
    </w:p>
    <w:p w14:paraId="4385E7F3" w14:textId="6DB1EC88" w:rsidR="0050649F" w:rsidRPr="00EC1CF0" w:rsidRDefault="0050649F" w:rsidP="00AD481F">
      <w:pPr>
        <w:pStyle w:val="ListParagraph"/>
        <w:numPr>
          <w:ilvl w:val="0"/>
          <w:numId w:val="21"/>
        </w:numPr>
        <w:rPr>
          <w:rFonts w:asciiTheme="minorHAnsi" w:eastAsia="Calibri" w:hAnsiTheme="minorHAnsi"/>
          <w:sz w:val="22"/>
          <w:szCs w:val="22"/>
          <w:lang w:val="en-US"/>
        </w:rPr>
      </w:pPr>
      <w:r w:rsidRPr="00AD481F">
        <w:rPr>
          <w:rFonts w:ascii="Calibri" w:hAnsi="Calibri"/>
          <w:sz w:val="22"/>
          <w:szCs w:val="22"/>
          <w:lang w:val="en-US" w:eastAsia="fr-BE"/>
        </w:rPr>
        <w:t xml:space="preserve">ENAR put forward amendments </w:t>
      </w:r>
      <w:r w:rsidR="007338F3" w:rsidRPr="00AD481F">
        <w:rPr>
          <w:rFonts w:ascii="Calibri" w:hAnsi="Calibri"/>
          <w:sz w:val="22"/>
          <w:szCs w:val="22"/>
          <w:lang w:val="en-US" w:eastAsia="fr-BE"/>
        </w:rPr>
        <w:t xml:space="preserve">related to race equality </w:t>
      </w:r>
      <w:r w:rsidRPr="00AD481F">
        <w:rPr>
          <w:rFonts w:ascii="Calibri" w:hAnsi="Calibri"/>
          <w:sz w:val="22"/>
          <w:szCs w:val="22"/>
          <w:lang w:val="en-US" w:eastAsia="fr-BE"/>
        </w:rPr>
        <w:t xml:space="preserve">in coalition with ARDI to the European </w:t>
      </w:r>
      <w:r w:rsidRPr="00EC1CF0">
        <w:rPr>
          <w:rFonts w:asciiTheme="minorHAnsi" w:hAnsiTheme="minorHAnsi"/>
          <w:sz w:val="22"/>
          <w:szCs w:val="22"/>
          <w:lang w:val="en-US" w:eastAsia="fr-BE"/>
        </w:rPr>
        <w:t xml:space="preserve">Parliament’s report on the State of Fundamental Rights in the EU. </w:t>
      </w:r>
    </w:p>
    <w:p w14:paraId="784144C6" w14:textId="77777777" w:rsidR="008B03C3" w:rsidRPr="008B03C3" w:rsidRDefault="00EC1CF0" w:rsidP="00AD481F">
      <w:pPr>
        <w:pStyle w:val="ListParagraph"/>
        <w:numPr>
          <w:ilvl w:val="0"/>
          <w:numId w:val="21"/>
        </w:numPr>
        <w:rPr>
          <w:rFonts w:asciiTheme="minorHAnsi" w:eastAsia="Calibri" w:hAnsiTheme="minorHAnsi"/>
          <w:sz w:val="22"/>
          <w:szCs w:val="22"/>
          <w:lang w:val="en-US"/>
        </w:rPr>
      </w:pPr>
      <w:r w:rsidRPr="00EC1CF0">
        <w:rPr>
          <w:rFonts w:asciiTheme="minorHAnsi" w:hAnsiTheme="minorHAnsi"/>
          <w:sz w:val="22"/>
          <w:szCs w:val="22"/>
          <w:lang w:val="en-US" w:eastAsia="fr-BE"/>
        </w:rPr>
        <w:t xml:space="preserve">ENAR submitted an advocacy one-pager to the German government and NGOs in the frame of consultations to prepare an updated National Action </w:t>
      </w:r>
      <w:r w:rsidR="005210E4">
        <w:rPr>
          <w:rFonts w:asciiTheme="minorHAnsi" w:hAnsiTheme="minorHAnsi"/>
          <w:sz w:val="22"/>
          <w:szCs w:val="22"/>
          <w:lang w:val="en-US" w:eastAsia="fr-BE"/>
        </w:rPr>
        <w:t>P</w:t>
      </w:r>
      <w:r w:rsidRPr="00EC1CF0">
        <w:rPr>
          <w:rFonts w:asciiTheme="minorHAnsi" w:hAnsiTheme="minorHAnsi"/>
          <w:sz w:val="22"/>
          <w:szCs w:val="22"/>
          <w:lang w:val="en-US" w:eastAsia="fr-BE"/>
        </w:rPr>
        <w:t xml:space="preserve">lan </w:t>
      </w:r>
      <w:proofErr w:type="gramStart"/>
      <w:r w:rsidRPr="00EC1CF0">
        <w:rPr>
          <w:rFonts w:asciiTheme="minorHAnsi" w:hAnsiTheme="minorHAnsi"/>
          <w:sz w:val="22"/>
          <w:szCs w:val="22"/>
          <w:lang w:val="en-US" w:eastAsia="fr-BE"/>
        </w:rPr>
        <w:t>Against</w:t>
      </w:r>
      <w:proofErr w:type="gramEnd"/>
      <w:r w:rsidRPr="00EC1CF0">
        <w:rPr>
          <w:rFonts w:asciiTheme="minorHAnsi" w:hAnsiTheme="minorHAnsi"/>
          <w:sz w:val="22"/>
          <w:szCs w:val="22"/>
          <w:lang w:val="en-US" w:eastAsia="fr-BE"/>
        </w:rPr>
        <w:t xml:space="preserve"> Racism. </w:t>
      </w:r>
      <w:r w:rsidR="005210E4">
        <w:rPr>
          <w:rFonts w:asciiTheme="minorHAnsi" w:hAnsiTheme="minorHAnsi"/>
          <w:sz w:val="22"/>
          <w:szCs w:val="22"/>
          <w:lang w:val="en-US" w:eastAsia="fr-BE"/>
        </w:rPr>
        <w:t>Sweden has published its own plan, which does recognized specific forms of racism, as per ENAR’s recommendations at the start of the process in 2015.</w:t>
      </w:r>
    </w:p>
    <w:p w14:paraId="54C8BBEF" w14:textId="231E45CD" w:rsidR="00EC1CF0" w:rsidRPr="00EC1CF0" w:rsidRDefault="008B03C3" w:rsidP="00AD481F">
      <w:pPr>
        <w:pStyle w:val="ListParagraph"/>
        <w:numPr>
          <w:ilvl w:val="0"/>
          <w:numId w:val="21"/>
        </w:numPr>
        <w:rPr>
          <w:rFonts w:asciiTheme="minorHAnsi" w:eastAsia="Calibri" w:hAnsiTheme="minorHAnsi"/>
          <w:sz w:val="22"/>
          <w:szCs w:val="22"/>
          <w:lang w:val="en-US"/>
        </w:rPr>
      </w:pPr>
      <w:r>
        <w:rPr>
          <w:rFonts w:asciiTheme="minorHAnsi" w:hAnsiTheme="minorHAnsi"/>
          <w:sz w:val="22"/>
          <w:szCs w:val="22"/>
          <w:lang w:val="en-US" w:eastAsia="fr-BE"/>
        </w:rPr>
        <w:t>ENAR takes part in the European Coalition to end violence against women which calls for the ratification by the EU of the Istanbul Convention. ENAR raised concern about difficulties to include meaningfully intersectional aspects of violence in the feminist discussion and managed to include hate crime against Muslim women in the factsheet produced for policy makers.</w:t>
      </w:r>
    </w:p>
    <w:p w14:paraId="5DCC2267" w14:textId="77777777" w:rsidR="00AD481F" w:rsidRDefault="00AD481F" w:rsidP="00AD481F">
      <w:pPr>
        <w:ind w:left="360"/>
        <w:rPr>
          <w:rFonts w:ascii="Calibri" w:eastAsia="Calibri" w:hAnsi="Calibri"/>
          <w:sz w:val="22"/>
          <w:szCs w:val="22"/>
          <w:lang w:val="en-US"/>
        </w:rPr>
      </w:pPr>
    </w:p>
    <w:p w14:paraId="0D8F7EEB" w14:textId="0C9F5B23" w:rsidR="009A2999" w:rsidRPr="00965796" w:rsidRDefault="009A2999" w:rsidP="009A2999">
      <w:pPr>
        <w:outlineLvl w:val="0"/>
        <w:rPr>
          <w:rFonts w:ascii="Calibri" w:hAnsi="Calibri" w:cs="Arial"/>
          <w:b/>
          <w:smallCaps/>
          <w:color w:val="99CC00"/>
          <w:sz w:val="28"/>
          <w:szCs w:val="28"/>
        </w:rPr>
      </w:pPr>
      <w:r>
        <w:rPr>
          <w:rFonts w:ascii="Calibri" w:hAnsi="Calibri" w:cs="Arial"/>
          <w:b/>
          <w:smallCaps/>
          <w:color w:val="99CC00"/>
          <w:sz w:val="28"/>
          <w:szCs w:val="28"/>
        </w:rPr>
        <w:t xml:space="preserve">Overview and state of play of relevant EU legal and policy instruments </w:t>
      </w:r>
    </w:p>
    <w:p w14:paraId="43DE650B" w14:textId="77777777" w:rsidR="009A2999" w:rsidRPr="00AD481F" w:rsidRDefault="009A2999" w:rsidP="00AD481F">
      <w:pPr>
        <w:ind w:left="360"/>
        <w:rPr>
          <w:rFonts w:ascii="Calibri" w:eastAsia="Calibri" w:hAnsi="Calibri"/>
          <w:sz w:val="22"/>
          <w:szCs w:val="22"/>
          <w:lang w:val="en-US"/>
        </w:rPr>
      </w:pPr>
    </w:p>
    <w:tbl>
      <w:tblPr>
        <w:tblStyle w:val="TableGrid"/>
        <w:tblW w:w="0" w:type="auto"/>
        <w:tblInd w:w="360" w:type="dxa"/>
        <w:tblLayout w:type="fixed"/>
        <w:tblLook w:val="04A0" w:firstRow="1" w:lastRow="0" w:firstColumn="1" w:lastColumn="0" w:noHBand="0" w:noVBand="1"/>
      </w:tblPr>
      <w:tblGrid>
        <w:gridCol w:w="3434"/>
        <w:gridCol w:w="3118"/>
        <w:gridCol w:w="3051"/>
      </w:tblGrid>
      <w:tr w:rsidR="009A2999" w:rsidRPr="009A2999" w14:paraId="53408C82" w14:textId="77777777" w:rsidTr="007008F6">
        <w:tc>
          <w:tcPr>
            <w:tcW w:w="3434" w:type="dxa"/>
          </w:tcPr>
          <w:p w14:paraId="33B19A67" w14:textId="48EBB14D" w:rsidR="009A2999" w:rsidRPr="009A2999" w:rsidRDefault="009A2999" w:rsidP="00AD481F">
            <w:pPr>
              <w:pStyle w:val="ListParagraph"/>
              <w:tabs>
                <w:tab w:val="left" w:pos="9600"/>
              </w:tabs>
              <w:ind w:left="0"/>
              <w:rPr>
                <w:rFonts w:ascii="Calibri" w:eastAsia="Calibri" w:hAnsi="Calibri"/>
                <w:b/>
              </w:rPr>
            </w:pPr>
            <w:r w:rsidRPr="009A2999">
              <w:rPr>
                <w:rFonts w:ascii="Calibri" w:eastAsia="Calibri" w:hAnsi="Calibri"/>
                <w:b/>
              </w:rPr>
              <w:t>EU legal/policy instrument</w:t>
            </w:r>
          </w:p>
        </w:tc>
        <w:tc>
          <w:tcPr>
            <w:tcW w:w="3118" w:type="dxa"/>
          </w:tcPr>
          <w:p w14:paraId="3F7D418D" w14:textId="004A77B1" w:rsidR="009A2999" w:rsidRPr="009A2999" w:rsidRDefault="009A2999" w:rsidP="00AD481F">
            <w:pPr>
              <w:pStyle w:val="ListParagraph"/>
              <w:tabs>
                <w:tab w:val="left" w:pos="9600"/>
              </w:tabs>
              <w:ind w:left="0"/>
              <w:rPr>
                <w:rFonts w:ascii="Calibri" w:eastAsia="Calibri" w:hAnsi="Calibri"/>
                <w:b/>
              </w:rPr>
            </w:pPr>
            <w:r w:rsidRPr="009A2999">
              <w:rPr>
                <w:rFonts w:ascii="Calibri" w:eastAsia="Calibri" w:hAnsi="Calibri"/>
                <w:b/>
              </w:rPr>
              <w:t>Current state of play</w:t>
            </w:r>
          </w:p>
        </w:tc>
        <w:tc>
          <w:tcPr>
            <w:tcW w:w="3051" w:type="dxa"/>
          </w:tcPr>
          <w:p w14:paraId="434899C9" w14:textId="4C695764" w:rsidR="009A2999" w:rsidRPr="009A2999" w:rsidRDefault="009A2999" w:rsidP="00AD481F">
            <w:pPr>
              <w:pStyle w:val="ListParagraph"/>
              <w:tabs>
                <w:tab w:val="left" w:pos="9600"/>
              </w:tabs>
              <w:ind w:left="0"/>
              <w:rPr>
                <w:rFonts w:ascii="Calibri" w:eastAsia="Calibri" w:hAnsi="Calibri"/>
                <w:b/>
              </w:rPr>
            </w:pPr>
            <w:r w:rsidRPr="009A2999">
              <w:rPr>
                <w:rFonts w:ascii="Calibri" w:eastAsia="Calibri" w:hAnsi="Calibri"/>
                <w:b/>
              </w:rPr>
              <w:t>Next steps</w:t>
            </w:r>
          </w:p>
        </w:tc>
      </w:tr>
      <w:tr w:rsidR="009A2999" w:rsidRPr="009A2999" w14:paraId="634F5E89" w14:textId="77777777" w:rsidTr="007008F6">
        <w:tc>
          <w:tcPr>
            <w:tcW w:w="3434" w:type="dxa"/>
          </w:tcPr>
          <w:p w14:paraId="40BF5287" w14:textId="6EAEBE07" w:rsidR="009A2999" w:rsidRDefault="002F4464" w:rsidP="002F4464">
            <w:pPr>
              <w:pStyle w:val="ListParagraph"/>
              <w:tabs>
                <w:tab w:val="left" w:pos="9600"/>
              </w:tabs>
              <w:ind w:left="0"/>
              <w:rPr>
                <w:rFonts w:asciiTheme="minorHAnsi" w:hAnsiTheme="minorHAnsi" w:cs="Calibri"/>
                <w:sz w:val="22"/>
                <w:szCs w:val="22"/>
              </w:rPr>
            </w:pPr>
            <w:r w:rsidRPr="0028788D">
              <w:rPr>
                <w:rFonts w:ascii="Calibri" w:eastAsia="Calibri" w:hAnsi="Calibri"/>
                <w:b/>
                <w:sz w:val="22"/>
                <w:szCs w:val="22"/>
              </w:rPr>
              <w:t xml:space="preserve">Counter Terrorism Directive </w:t>
            </w:r>
            <w:r>
              <w:rPr>
                <w:rFonts w:ascii="Calibri" w:eastAsia="Calibri" w:hAnsi="Calibri"/>
                <w:sz w:val="22"/>
                <w:szCs w:val="22"/>
              </w:rPr>
              <w:t>(</w:t>
            </w:r>
            <w:r w:rsidRPr="00484302">
              <w:rPr>
                <w:rFonts w:asciiTheme="minorHAnsi" w:hAnsiTheme="minorHAnsi" w:cs="Calibri"/>
                <w:sz w:val="22"/>
                <w:szCs w:val="22"/>
              </w:rPr>
              <w:t>replac</w:t>
            </w:r>
            <w:r>
              <w:rPr>
                <w:rFonts w:asciiTheme="minorHAnsi" w:hAnsiTheme="minorHAnsi" w:cs="Calibri"/>
                <w:sz w:val="22"/>
                <w:szCs w:val="22"/>
              </w:rPr>
              <w:t>ing F</w:t>
            </w:r>
            <w:r w:rsidRPr="00484302">
              <w:rPr>
                <w:rFonts w:asciiTheme="minorHAnsi" w:hAnsiTheme="minorHAnsi" w:cs="Calibri"/>
                <w:sz w:val="22"/>
                <w:szCs w:val="22"/>
              </w:rPr>
              <w:t>ramework decision on combatting terrorism</w:t>
            </w:r>
            <w:r>
              <w:rPr>
                <w:rFonts w:asciiTheme="minorHAnsi" w:hAnsiTheme="minorHAnsi" w:cs="Calibri"/>
                <w:sz w:val="22"/>
                <w:szCs w:val="22"/>
              </w:rPr>
              <w:t>)</w:t>
            </w:r>
          </w:p>
          <w:p w14:paraId="024A2D93" w14:textId="77777777" w:rsidR="002F4464" w:rsidRDefault="002F4464" w:rsidP="002F4464">
            <w:pPr>
              <w:pStyle w:val="ListParagraph"/>
              <w:tabs>
                <w:tab w:val="left" w:pos="9600"/>
              </w:tabs>
              <w:ind w:left="0"/>
              <w:rPr>
                <w:rFonts w:asciiTheme="minorHAnsi" w:hAnsiTheme="minorHAnsi" w:cs="Calibri"/>
                <w:sz w:val="22"/>
                <w:szCs w:val="22"/>
              </w:rPr>
            </w:pPr>
          </w:p>
          <w:p w14:paraId="6E5B44EB" w14:textId="2655D0B6" w:rsidR="00A6669B" w:rsidRPr="009A2999" w:rsidRDefault="004214B6" w:rsidP="002F4464">
            <w:pPr>
              <w:pStyle w:val="ListParagraph"/>
              <w:tabs>
                <w:tab w:val="left" w:pos="9600"/>
              </w:tabs>
              <w:ind w:left="0"/>
              <w:rPr>
                <w:rFonts w:ascii="Calibri" w:eastAsia="Calibri" w:hAnsi="Calibri"/>
                <w:sz w:val="22"/>
                <w:szCs w:val="22"/>
              </w:rPr>
            </w:pPr>
            <w:hyperlink r:id="rId22" w:history="1">
              <w:r w:rsidR="00A6669B" w:rsidRPr="00211CCE">
                <w:rPr>
                  <w:rStyle w:val="Hyperlink"/>
                  <w:rFonts w:ascii="Calibri" w:eastAsia="Calibri" w:hAnsi="Calibri"/>
                  <w:sz w:val="22"/>
                  <w:szCs w:val="22"/>
                </w:rPr>
                <w:t>http://www.statewatch.org/semdoc/directive-combating-terrorism-2015.html</w:t>
              </w:r>
            </w:hyperlink>
            <w:r w:rsidR="00A6669B">
              <w:rPr>
                <w:rFonts w:ascii="Calibri" w:eastAsia="Calibri" w:hAnsi="Calibri"/>
                <w:sz w:val="22"/>
                <w:szCs w:val="22"/>
              </w:rPr>
              <w:t xml:space="preserve"> </w:t>
            </w:r>
          </w:p>
        </w:tc>
        <w:tc>
          <w:tcPr>
            <w:tcW w:w="3118" w:type="dxa"/>
          </w:tcPr>
          <w:p w14:paraId="3E6FE894" w14:textId="0C9D91BD" w:rsidR="009A2999" w:rsidRPr="009A2999" w:rsidRDefault="00A6669B" w:rsidP="00AD481F">
            <w:pPr>
              <w:pStyle w:val="ListParagraph"/>
              <w:tabs>
                <w:tab w:val="left" w:pos="9600"/>
              </w:tabs>
              <w:ind w:left="0"/>
              <w:rPr>
                <w:rFonts w:ascii="Calibri" w:eastAsia="Calibri" w:hAnsi="Calibri"/>
                <w:sz w:val="22"/>
                <w:szCs w:val="22"/>
              </w:rPr>
            </w:pPr>
            <w:r>
              <w:rPr>
                <w:rFonts w:ascii="Calibri" w:eastAsia="Calibri" w:hAnsi="Calibri"/>
                <w:sz w:val="22"/>
                <w:szCs w:val="22"/>
              </w:rPr>
              <w:t>Adopted by COREPER on 30</w:t>
            </w:r>
            <w:r w:rsidRPr="00A6669B">
              <w:rPr>
                <w:rFonts w:ascii="Calibri" w:eastAsia="Calibri" w:hAnsi="Calibri"/>
                <w:sz w:val="22"/>
                <w:szCs w:val="22"/>
                <w:vertAlign w:val="superscript"/>
              </w:rPr>
              <w:t>th</w:t>
            </w:r>
            <w:r>
              <w:rPr>
                <w:rFonts w:ascii="Calibri" w:eastAsia="Calibri" w:hAnsi="Calibri"/>
                <w:sz w:val="22"/>
                <w:szCs w:val="22"/>
              </w:rPr>
              <w:t xml:space="preserve"> November</w:t>
            </w:r>
          </w:p>
        </w:tc>
        <w:tc>
          <w:tcPr>
            <w:tcW w:w="3051" w:type="dxa"/>
          </w:tcPr>
          <w:p w14:paraId="7A001EA0" w14:textId="77777777" w:rsidR="009A2999" w:rsidRDefault="00A6669B" w:rsidP="00AD481F">
            <w:pPr>
              <w:pStyle w:val="ListParagraph"/>
              <w:tabs>
                <w:tab w:val="left" w:pos="9600"/>
              </w:tabs>
              <w:ind w:left="0"/>
              <w:rPr>
                <w:rFonts w:ascii="Calibri" w:eastAsia="Calibri" w:hAnsi="Calibri"/>
                <w:sz w:val="22"/>
                <w:szCs w:val="22"/>
              </w:rPr>
            </w:pPr>
            <w:r>
              <w:rPr>
                <w:rFonts w:ascii="Calibri" w:eastAsia="Calibri" w:hAnsi="Calibri"/>
                <w:sz w:val="22"/>
                <w:szCs w:val="22"/>
              </w:rPr>
              <w:t>EP LIBE Vote on 5</w:t>
            </w:r>
            <w:r w:rsidRPr="00A6669B">
              <w:rPr>
                <w:rFonts w:ascii="Calibri" w:eastAsia="Calibri" w:hAnsi="Calibri"/>
                <w:sz w:val="22"/>
                <w:szCs w:val="22"/>
                <w:vertAlign w:val="superscript"/>
              </w:rPr>
              <w:t>th</w:t>
            </w:r>
            <w:r>
              <w:rPr>
                <w:rFonts w:ascii="Calibri" w:eastAsia="Calibri" w:hAnsi="Calibri"/>
                <w:sz w:val="22"/>
                <w:szCs w:val="22"/>
              </w:rPr>
              <w:t xml:space="preserve"> December</w:t>
            </w:r>
          </w:p>
          <w:p w14:paraId="1826BE1B" w14:textId="77777777" w:rsidR="00A6669B" w:rsidRDefault="00A6669B" w:rsidP="00AD481F">
            <w:pPr>
              <w:pStyle w:val="ListParagraph"/>
              <w:tabs>
                <w:tab w:val="left" w:pos="9600"/>
              </w:tabs>
              <w:ind w:left="0"/>
              <w:rPr>
                <w:rFonts w:ascii="Calibri" w:eastAsia="Calibri" w:hAnsi="Calibri"/>
                <w:sz w:val="22"/>
                <w:szCs w:val="22"/>
              </w:rPr>
            </w:pPr>
            <w:r>
              <w:rPr>
                <w:rFonts w:ascii="Calibri" w:eastAsia="Calibri" w:hAnsi="Calibri"/>
                <w:sz w:val="22"/>
                <w:szCs w:val="22"/>
              </w:rPr>
              <w:t>EP Plenary planned December or 2017</w:t>
            </w:r>
          </w:p>
          <w:p w14:paraId="2157DA7E" w14:textId="77777777" w:rsidR="0050717E" w:rsidRDefault="0050717E" w:rsidP="00AD481F">
            <w:pPr>
              <w:pStyle w:val="ListParagraph"/>
              <w:tabs>
                <w:tab w:val="left" w:pos="9600"/>
              </w:tabs>
              <w:ind w:left="0"/>
              <w:rPr>
                <w:rFonts w:ascii="Calibri" w:eastAsia="Calibri" w:hAnsi="Calibri"/>
                <w:sz w:val="22"/>
                <w:szCs w:val="22"/>
              </w:rPr>
            </w:pPr>
          </w:p>
          <w:p w14:paraId="663A3D52" w14:textId="56B3673F" w:rsidR="0050717E" w:rsidRPr="009A2999" w:rsidRDefault="0050717E" w:rsidP="00AD481F">
            <w:pPr>
              <w:pStyle w:val="ListParagraph"/>
              <w:tabs>
                <w:tab w:val="left" w:pos="9600"/>
              </w:tabs>
              <w:ind w:left="0"/>
              <w:rPr>
                <w:rFonts w:ascii="Calibri" w:eastAsia="Calibri" w:hAnsi="Calibri"/>
                <w:sz w:val="22"/>
                <w:szCs w:val="22"/>
              </w:rPr>
            </w:pPr>
            <w:r>
              <w:rPr>
                <w:rFonts w:ascii="Calibri" w:eastAsia="Calibri" w:hAnsi="Calibri"/>
                <w:sz w:val="22"/>
                <w:szCs w:val="22"/>
              </w:rPr>
              <w:t>Finalised text expected mid 2017</w:t>
            </w:r>
          </w:p>
        </w:tc>
      </w:tr>
      <w:tr w:rsidR="009A2999" w:rsidRPr="009A2999" w14:paraId="48AFB654" w14:textId="77777777" w:rsidTr="007008F6">
        <w:tc>
          <w:tcPr>
            <w:tcW w:w="3434" w:type="dxa"/>
          </w:tcPr>
          <w:p w14:paraId="40BD01E3" w14:textId="2DFE384F" w:rsidR="009A2999" w:rsidRDefault="00A12BEC" w:rsidP="00AD481F">
            <w:pPr>
              <w:pStyle w:val="ListParagraph"/>
              <w:tabs>
                <w:tab w:val="left" w:pos="9600"/>
              </w:tabs>
              <w:ind w:left="0"/>
              <w:rPr>
                <w:rFonts w:ascii="Calibri" w:eastAsia="Calibri" w:hAnsi="Calibri"/>
                <w:sz w:val="22"/>
                <w:szCs w:val="22"/>
              </w:rPr>
            </w:pPr>
            <w:r w:rsidRPr="0028788D">
              <w:rPr>
                <w:rFonts w:ascii="Calibri" w:eastAsia="Calibri" w:hAnsi="Calibri"/>
                <w:b/>
                <w:sz w:val="22"/>
                <w:szCs w:val="22"/>
              </w:rPr>
              <w:t>Blue Card Directive</w:t>
            </w:r>
            <w:r>
              <w:rPr>
                <w:rFonts w:ascii="Calibri" w:eastAsia="Calibri" w:hAnsi="Calibri"/>
                <w:sz w:val="22"/>
                <w:szCs w:val="22"/>
              </w:rPr>
              <w:t xml:space="preserve"> (Review)</w:t>
            </w:r>
          </w:p>
          <w:p w14:paraId="76EA8F40" w14:textId="227FD63E" w:rsidR="00A12BEC" w:rsidRPr="009A2999" w:rsidRDefault="004214B6" w:rsidP="00AD481F">
            <w:pPr>
              <w:pStyle w:val="ListParagraph"/>
              <w:tabs>
                <w:tab w:val="left" w:pos="9600"/>
              </w:tabs>
              <w:ind w:left="0"/>
              <w:rPr>
                <w:rFonts w:ascii="Calibri" w:eastAsia="Calibri" w:hAnsi="Calibri"/>
                <w:sz w:val="22"/>
                <w:szCs w:val="22"/>
              </w:rPr>
            </w:pPr>
            <w:hyperlink r:id="rId23" w:history="1">
              <w:r w:rsidR="00A12BEC" w:rsidRPr="00211CCE">
                <w:rPr>
                  <w:rStyle w:val="Hyperlink"/>
                  <w:rFonts w:ascii="Calibri" w:eastAsia="Calibri" w:hAnsi="Calibri"/>
                  <w:sz w:val="22"/>
                  <w:szCs w:val="22"/>
                </w:rPr>
                <w:t>http://ec.europa.eu/dgs/home-affairs/what-we-do/policies/european-agenda-migration/background-information/docs/20160607/factsheet_revision_eu_blue_card_en.pdf</w:t>
              </w:r>
            </w:hyperlink>
            <w:r w:rsidR="00A12BEC">
              <w:rPr>
                <w:rFonts w:ascii="Calibri" w:eastAsia="Calibri" w:hAnsi="Calibri"/>
                <w:sz w:val="22"/>
                <w:szCs w:val="22"/>
              </w:rPr>
              <w:t xml:space="preserve"> </w:t>
            </w:r>
          </w:p>
        </w:tc>
        <w:tc>
          <w:tcPr>
            <w:tcW w:w="3118" w:type="dxa"/>
          </w:tcPr>
          <w:p w14:paraId="1D4AE07E" w14:textId="757E497D" w:rsidR="009A2999" w:rsidRDefault="004214B6" w:rsidP="00AD481F">
            <w:pPr>
              <w:pStyle w:val="ListParagraph"/>
              <w:tabs>
                <w:tab w:val="left" w:pos="9600"/>
              </w:tabs>
              <w:ind w:left="0"/>
              <w:rPr>
                <w:rFonts w:ascii="Calibri" w:eastAsia="Calibri" w:hAnsi="Calibri"/>
                <w:sz w:val="22"/>
                <w:szCs w:val="22"/>
              </w:rPr>
            </w:pPr>
            <w:hyperlink r:id="rId24" w:history="1">
              <w:r w:rsidR="00A12BEC" w:rsidRPr="004952E6">
                <w:rPr>
                  <w:rStyle w:val="Hyperlink"/>
                  <w:rFonts w:ascii="Calibri" w:eastAsia="Calibri" w:hAnsi="Calibri"/>
                  <w:sz w:val="22"/>
                  <w:szCs w:val="22"/>
                </w:rPr>
                <w:t>Proposal from the Commission</w:t>
              </w:r>
            </w:hyperlink>
          </w:p>
          <w:p w14:paraId="0E4199A1" w14:textId="77777777" w:rsidR="00A12BEC" w:rsidRDefault="00A12BEC" w:rsidP="00AD481F">
            <w:pPr>
              <w:pStyle w:val="ListParagraph"/>
              <w:tabs>
                <w:tab w:val="left" w:pos="9600"/>
              </w:tabs>
              <w:ind w:left="0"/>
              <w:rPr>
                <w:rFonts w:ascii="Calibri" w:eastAsia="Calibri" w:hAnsi="Calibri"/>
                <w:sz w:val="22"/>
                <w:szCs w:val="22"/>
              </w:rPr>
            </w:pPr>
          </w:p>
          <w:p w14:paraId="6E72C4B5" w14:textId="77777777" w:rsidR="00A12BEC" w:rsidRDefault="00A12BEC" w:rsidP="00AD481F">
            <w:pPr>
              <w:pStyle w:val="ListParagraph"/>
              <w:tabs>
                <w:tab w:val="left" w:pos="9600"/>
              </w:tabs>
              <w:ind w:left="0"/>
              <w:rPr>
                <w:rFonts w:ascii="Calibri" w:eastAsia="Calibri" w:hAnsi="Calibri"/>
                <w:sz w:val="22"/>
                <w:szCs w:val="22"/>
              </w:rPr>
            </w:pPr>
            <w:r>
              <w:rPr>
                <w:rFonts w:ascii="Calibri" w:eastAsia="Calibri" w:hAnsi="Calibri"/>
                <w:sz w:val="22"/>
                <w:szCs w:val="22"/>
              </w:rPr>
              <w:t xml:space="preserve">Report by the EP being drafted </w:t>
            </w:r>
          </w:p>
          <w:p w14:paraId="1F867028" w14:textId="43F1390F" w:rsidR="0050717E" w:rsidRPr="009A2999" w:rsidRDefault="0050717E" w:rsidP="00AD481F">
            <w:pPr>
              <w:pStyle w:val="ListParagraph"/>
              <w:tabs>
                <w:tab w:val="left" w:pos="9600"/>
              </w:tabs>
              <w:ind w:left="0"/>
              <w:rPr>
                <w:rFonts w:ascii="Calibri" w:eastAsia="Calibri" w:hAnsi="Calibri"/>
                <w:sz w:val="22"/>
                <w:szCs w:val="22"/>
              </w:rPr>
            </w:pPr>
            <w:r>
              <w:rPr>
                <w:rFonts w:ascii="Calibri" w:eastAsia="Calibri" w:hAnsi="Calibri"/>
                <w:sz w:val="22"/>
                <w:szCs w:val="22"/>
              </w:rPr>
              <w:t>EP calendar postponed for competences issues between the LIBE and EMPL Committees</w:t>
            </w:r>
          </w:p>
        </w:tc>
        <w:tc>
          <w:tcPr>
            <w:tcW w:w="3051" w:type="dxa"/>
          </w:tcPr>
          <w:p w14:paraId="7BD90CA1" w14:textId="77777777" w:rsidR="009A2999" w:rsidRDefault="0050717E" w:rsidP="00AD481F">
            <w:pPr>
              <w:pStyle w:val="ListParagraph"/>
              <w:tabs>
                <w:tab w:val="left" w:pos="9600"/>
              </w:tabs>
              <w:ind w:left="0"/>
              <w:rPr>
                <w:rFonts w:ascii="Calibri" w:eastAsia="Calibri" w:hAnsi="Calibri"/>
                <w:sz w:val="22"/>
                <w:szCs w:val="22"/>
              </w:rPr>
            </w:pPr>
            <w:r>
              <w:rPr>
                <w:rFonts w:ascii="Calibri" w:eastAsia="Calibri" w:hAnsi="Calibri"/>
                <w:sz w:val="22"/>
                <w:szCs w:val="22"/>
              </w:rPr>
              <w:t>Discussed in Plenary in January 2017</w:t>
            </w:r>
          </w:p>
          <w:p w14:paraId="50C67832" w14:textId="77777777" w:rsidR="0028788D" w:rsidRDefault="0028788D" w:rsidP="00AD481F">
            <w:pPr>
              <w:pStyle w:val="ListParagraph"/>
              <w:tabs>
                <w:tab w:val="left" w:pos="9600"/>
              </w:tabs>
              <w:ind w:left="0"/>
              <w:rPr>
                <w:rFonts w:ascii="Calibri" w:eastAsia="Calibri" w:hAnsi="Calibri"/>
                <w:sz w:val="22"/>
                <w:szCs w:val="22"/>
              </w:rPr>
            </w:pPr>
          </w:p>
          <w:p w14:paraId="03896336" w14:textId="35BE90C8" w:rsidR="0028788D" w:rsidRPr="009A2999" w:rsidRDefault="0028788D" w:rsidP="00AD481F">
            <w:pPr>
              <w:pStyle w:val="ListParagraph"/>
              <w:tabs>
                <w:tab w:val="left" w:pos="9600"/>
              </w:tabs>
              <w:ind w:left="0"/>
              <w:rPr>
                <w:rFonts w:ascii="Calibri" w:eastAsia="Calibri" w:hAnsi="Calibri"/>
                <w:sz w:val="22"/>
                <w:szCs w:val="22"/>
              </w:rPr>
            </w:pPr>
            <w:r>
              <w:rPr>
                <w:rFonts w:ascii="Calibri" w:eastAsia="Calibri" w:hAnsi="Calibri"/>
                <w:sz w:val="22"/>
                <w:szCs w:val="22"/>
              </w:rPr>
              <w:t>Amendments to be submitted on the Rapporteur proposal</w:t>
            </w:r>
          </w:p>
        </w:tc>
      </w:tr>
      <w:tr w:rsidR="009A2999" w:rsidRPr="009A2999" w14:paraId="2D45575C" w14:textId="77777777" w:rsidTr="007008F6">
        <w:tc>
          <w:tcPr>
            <w:tcW w:w="3434" w:type="dxa"/>
          </w:tcPr>
          <w:p w14:paraId="4A87BAEF" w14:textId="541B4EA5" w:rsidR="009A2999" w:rsidRDefault="004952E6" w:rsidP="004952E6">
            <w:pPr>
              <w:pStyle w:val="ListParagraph"/>
              <w:tabs>
                <w:tab w:val="left" w:pos="9600"/>
              </w:tabs>
              <w:ind w:left="0"/>
              <w:rPr>
                <w:rFonts w:ascii="Calibri" w:eastAsia="Calibri" w:hAnsi="Calibri"/>
                <w:sz w:val="22"/>
                <w:szCs w:val="22"/>
              </w:rPr>
            </w:pPr>
            <w:r w:rsidRPr="00ED6FE5">
              <w:rPr>
                <w:rFonts w:ascii="Calibri" w:eastAsia="Calibri" w:hAnsi="Calibri"/>
                <w:b/>
                <w:sz w:val="22"/>
                <w:szCs w:val="22"/>
              </w:rPr>
              <w:t>REFIT on the 8 legal migration directives</w:t>
            </w:r>
            <w:r>
              <w:rPr>
                <w:rFonts w:ascii="Calibri" w:eastAsia="Calibri" w:hAnsi="Calibri"/>
                <w:sz w:val="22"/>
                <w:szCs w:val="22"/>
              </w:rPr>
              <w:t xml:space="preserve"> (evaluation</w:t>
            </w:r>
            <w:r w:rsidRPr="004952E6">
              <w:rPr>
                <w:rFonts w:ascii="Calibri" w:eastAsia="Calibri" w:hAnsi="Calibri"/>
                <w:sz w:val="22"/>
                <w:szCs w:val="22"/>
              </w:rPr>
              <w:t xml:space="preserve"> existing EU legislation on legal migration</w:t>
            </w:r>
            <w:r>
              <w:rPr>
                <w:rFonts w:ascii="Calibri" w:eastAsia="Calibri" w:hAnsi="Calibri"/>
                <w:sz w:val="22"/>
                <w:szCs w:val="22"/>
              </w:rPr>
              <w:t>)</w:t>
            </w:r>
          </w:p>
          <w:p w14:paraId="03619E9A" w14:textId="77777777" w:rsidR="00D30CD2" w:rsidRPr="00D30CD2" w:rsidRDefault="004952E6" w:rsidP="00D30CD2">
            <w:pPr>
              <w:pStyle w:val="ListParagraph"/>
              <w:numPr>
                <w:ilvl w:val="0"/>
                <w:numId w:val="27"/>
              </w:numPr>
              <w:tabs>
                <w:tab w:val="left" w:pos="9600"/>
              </w:tabs>
              <w:rPr>
                <w:rFonts w:ascii="Calibri" w:eastAsia="Calibri" w:hAnsi="Calibri"/>
                <w:sz w:val="22"/>
                <w:szCs w:val="22"/>
              </w:rPr>
            </w:pPr>
            <w:r w:rsidRPr="00D30CD2">
              <w:rPr>
                <w:rFonts w:ascii="Calibri" w:eastAsia="Calibri" w:hAnsi="Calibri"/>
                <w:sz w:val="22"/>
                <w:szCs w:val="22"/>
              </w:rPr>
              <w:t>Family reuni</w:t>
            </w:r>
            <w:r w:rsidR="00D30CD2" w:rsidRPr="00D30CD2">
              <w:rPr>
                <w:rFonts w:ascii="Calibri" w:eastAsia="Calibri" w:hAnsi="Calibri"/>
                <w:sz w:val="22"/>
                <w:szCs w:val="22"/>
              </w:rPr>
              <w:t>fication Directive (2003/86/EC)</w:t>
            </w:r>
          </w:p>
          <w:p w14:paraId="1498D6FF" w14:textId="77777777" w:rsidR="00D30CD2" w:rsidRPr="00D30CD2" w:rsidRDefault="004952E6" w:rsidP="00D30CD2">
            <w:pPr>
              <w:pStyle w:val="ListParagraph"/>
              <w:numPr>
                <w:ilvl w:val="0"/>
                <w:numId w:val="27"/>
              </w:numPr>
              <w:tabs>
                <w:tab w:val="left" w:pos="9600"/>
              </w:tabs>
              <w:rPr>
                <w:rFonts w:ascii="Calibri" w:eastAsia="Calibri" w:hAnsi="Calibri"/>
                <w:sz w:val="22"/>
                <w:szCs w:val="22"/>
              </w:rPr>
            </w:pPr>
            <w:r w:rsidRPr="00D30CD2">
              <w:rPr>
                <w:rFonts w:ascii="Calibri" w:eastAsia="Calibri" w:hAnsi="Calibri"/>
                <w:sz w:val="22"/>
                <w:szCs w:val="22"/>
              </w:rPr>
              <w:t>Long-Term Residents Directive (2003/109/EC)</w:t>
            </w:r>
          </w:p>
          <w:p w14:paraId="0EFC520E" w14:textId="77777777" w:rsidR="00D30CD2" w:rsidRPr="00D30CD2" w:rsidRDefault="004952E6" w:rsidP="00D30CD2">
            <w:pPr>
              <w:pStyle w:val="ListParagraph"/>
              <w:numPr>
                <w:ilvl w:val="0"/>
                <w:numId w:val="27"/>
              </w:numPr>
              <w:tabs>
                <w:tab w:val="left" w:pos="9600"/>
              </w:tabs>
              <w:rPr>
                <w:rFonts w:ascii="Calibri" w:eastAsia="Calibri" w:hAnsi="Calibri"/>
                <w:sz w:val="22"/>
                <w:szCs w:val="22"/>
              </w:rPr>
            </w:pPr>
            <w:r w:rsidRPr="00D30CD2">
              <w:rPr>
                <w:rFonts w:ascii="Calibri" w:eastAsia="Calibri" w:hAnsi="Calibri"/>
                <w:sz w:val="22"/>
                <w:szCs w:val="22"/>
              </w:rPr>
              <w:t xml:space="preserve">EU Blue Card Directive </w:t>
            </w:r>
            <w:r w:rsidRPr="00D30CD2">
              <w:rPr>
                <w:rFonts w:ascii="Calibri" w:eastAsia="Calibri" w:hAnsi="Calibri"/>
                <w:sz w:val="22"/>
                <w:szCs w:val="22"/>
              </w:rPr>
              <w:lastRenderedPageBreak/>
              <w:t xml:space="preserve">(2009/50/EC) </w:t>
            </w:r>
          </w:p>
          <w:p w14:paraId="4864A036" w14:textId="77777777" w:rsidR="00D30CD2" w:rsidRPr="00D30CD2" w:rsidRDefault="004952E6" w:rsidP="00D30CD2">
            <w:pPr>
              <w:pStyle w:val="ListParagraph"/>
              <w:numPr>
                <w:ilvl w:val="0"/>
                <w:numId w:val="27"/>
              </w:numPr>
              <w:tabs>
                <w:tab w:val="left" w:pos="9600"/>
              </w:tabs>
              <w:rPr>
                <w:rFonts w:ascii="Calibri" w:eastAsia="Calibri" w:hAnsi="Calibri"/>
                <w:sz w:val="22"/>
                <w:szCs w:val="22"/>
              </w:rPr>
            </w:pPr>
            <w:r w:rsidRPr="00D30CD2">
              <w:rPr>
                <w:rFonts w:ascii="Calibri" w:eastAsia="Calibri" w:hAnsi="Calibri"/>
                <w:sz w:val="22"/>
                <w:szCs w:val="22"/>
              </w:rPr>
              <w:t>Single</w:t>
            </w:r>
            <w:r w:rsidR="00D30CD2" w:rsidRPr="00D30CD2">
              <w:rPr>
                <w:rFonts w:ascii="Calibri" w:eastAsia="Calibri" w:hAnsi="Calibri"/>
                <w:sz w:val="22"/>
                <w:szCs w:val="22"/>
              </w:rPr>
              <w:t xml:space="preserve"> Permit Directive (2011/98/EU)</w:t>
            </w:r>
          </w:p>
          <w:p w14:paraId="7B1E7CC2" w14:textId="77777777" w:rsidR="00D30CD2" w:rsidRPr="00D30CD2" w:rsidRDefault="004952E6" w:rsidP="00D30CD2">
            <w:pPr>
              <w:pStyle w:val="ListParagraph"/>
              <w:numPr>
                <w:ilvl w:val="0"/>
                <w:numId w:val="27"/>
              </w:numPr>
              <w:tabs>
                <w:tab w:val="left" w:pos="9600"/>
              </w:tabs>
              <w:rPr>
                <w:rFonts w:ascii="Calibri" w:eastAsia="Calibri" w:hAnsi="Calibri"/>
                <w:sz w:val="22"/>
                <w:szCs w:val="22"/>
              </w:rPr>
            </w:pPr>
            <w:r w:rsidRPr="00D30CD2">
              <w:rPr>
                <w:rFonts w:ascii="Calibri" w:eastAsia="Calibri" w:hAnsi="Calibri"/>
                <w:sz w:val="22"/>
                <w:szCs w:val="22"/>
              </w:rPr>
              <w:t>Seasonal Workers Directive (2014/36/EU)</w:t>
            </w:r>
          </w:p>
          <w:p w14:paraId="6D85BD7C" w14:textId="77777777" w:rsidR="00D30CD2" w:rsidRPr="00D30CD2" w:rsidRDefault="004952E6" w:rsidP="00D30CD2">
            <w:pPr>
              <w:pStyle w:val="ListParagraph"/>
              <w:numPr>
                <w:ilvl w:val="0"/>
                <w:numId w:val="27"/>
              </w:numPr>
              <w:tabs>
                <w:tab w:val="left" w:pos="9600"/>
              </w:tabs>
              <w:rPr>
                <w:rFonts w:ascii="Calibri" w:eastAsia="Calibri" w:hAnsi="Calibri"/>
                <w:sz w:val="22"/>
                <w:szCs w:val="22"/>
              </w:rPr>
            </w:pPr>
            <w:r w:rsidRPr="00D30CD2">
              <w:rPr>
                <w:rFonts w:ascii="Calibri" w:eastAsia="Calibri" w:hAnsi="Calibri"/>
                <w:sz w:val="22"/>
                <w:szCs w:val="22"/>
              </w:rPr>
              <w:t xml:space="preserve">Intra-Corporate Transferees Directive (2014/66/EU) </w:t>
            </w:r>
          </w:p>
          <w:p w14:paraId="79253727" w14:textId="77777777" w:rsidR="00ED6FE5" w:rsidRPr="00ED6FE5" w:rsidRDefault="00ED6FE5" w:rsidP="00D30CD2">
            <w:pPr>
              <w:pStyle w:val="ListParagraph"/>
              <w:numPr>
                <w:ilvl w:val="0"/>
                <w:numId w:val="27"/>
              </w:numPr>
              <w:tabs>
                <w:tab w:val="left" w:pos="9600"/>
              </w:tabs>
              <w:rPr>
                <w:rFonts w:ascii="Calibri" w:eastAsia="Calibri" w:hAnsi="Calibri"/>
                <w:sz w:val="22"/>
                <w:szCs w:val="22"/>
              </w:rPr>
            </w:pPr>
            <w:r w:rsidRPr="00ED6FE5">
              <w:rPr>
                <w:rFonts w:ascii="Calibri" w:eastAsia="Calibri" w:hAnsi="Calibri"/>
                <w:sz w:val="22"/>
                <w:szCs w:val="22"/>
              </w:rPr>
              <w:t>Students 2004/114/EC Recast Directive (EU)2016/801 applied from 2018</w:t>
            </w:r>
          </w:p>
          <w:p w14:paraId="2239DA78" w14:textId="77777777" w:rsidR="004952E6" w:rsidRDefault="004952E6" w:rsidP="00D30CD2">
            <w:pPr>
              <w:pStyle w:val="ListParagraph"/>
              <w:numPr>
                <w:ilvl w:val="0"/>
                <w:numId w:val="27"/>
              </w:numPr>
              <w:tabs>
                <w:tab w:val="left" w:pos="9600"/>
              </w:tabs>
              <w:rPr>
                <w:rFonts w:ascii="Calibri" w:eastAsia="Calibri" w:hAnsi="Calibri"/>
                <w:sz w:val="22"/>
                <w:szCs w:val="22"/>
              </w:rPr>
            </w:pPr>
            <w:r w:rsidRPr="00D30CD2">
              <w:rPr>
                <w:rFonts w:ascii="Calibri" w:eastAsia="Calibri" w:hAnsi="Calibri"/>
                <w:sz w:val="22"/>
                <w:szCs w:val="22"/>
              </w:rPr>
              <w:t>Researchers Directive (2016/801)</w:t>
            </w:r>
            <w:r w:rsidR="00D30CD2" w:rsidRPr="00D30CD2">
              <w:rPr>
                <w:rFonts w:ascii="Calibri" w:eastAsia="Calibri" w:hAnsi="Calibri"/>
                <w:sz w:val="22"/>
                <w:szCs w:val="22"/>
              </w:rPr>
              <w:t>.</w:t>
            </w:r>
          </w:p>
          <w:p w14:paraId="2862D43B" w14:textId="70E2278D" w:rsidR="00ED6FE5" w:rsidRDefault="004214B6" w:rsidP="00ED6FE5">
            <w:pPr>
              <w:tabs>
                <w:tab w:val="left" w:pos="9600"/>
              </w:tabs>
              <w:rPr>
                <w:rFonts w:ascii="Calibri" w:eastAsia="Calibri" w:hAnsi="Calibri"/>
                <w:sz w:val="22"/>
                <w:szCs w:val="22"/>
              </w:rPr>
            </w:pPr>
            <w:hyperlink r:id="rId25" w:history="1">
              <w:r w:rsidR="00ED6FE5" w:rsidRPr="007301FF">
                <w:rPr>
                  <w:rStyle w:val="Hyperlink"/>
                  <w:rFonts w:ascii="Calibri" w:eastAsia="Calibri" w:hAnsi="Calibri"/>
                  <w:sz w:val="22"/>
                  <w:szCs w:val="22"/>
                </w:rPr>
                <w:t>http://ec.europa.eu/smart-regulation/roadmaps/docs/2016_home_199_fitnesscheck_legal_migration_en.pdf</w:t>
              </w:r>
            </w:hyperlink>
          </w:p>
          <w:p w14:paraId="327CB289" w14:textId="77777777" w:rsidR="00ED6FE5" w:rsidRDefault="00ED6FE5" w:rsidP="00ED6FE5">
            <w:pPr>
              <w:tabs>
                <w:tab w:val="left" w:pos="9600"/>
              </w:tabs>
              <w:rPr>
                <w:rFonts w:ascii="Calibri" w:eastAsia="Calibri" w:hAnsi="Calibri"/>
                <w:sz w:val="22"/>
                <w:szCs w:val="22"/>
              </w:rPr>
            </w:pPr>
          </w:p>
          <w:p w14:paraId="74DA1246" w14:textId="77777777" w:rsidR="0089409C" w:rsidRDefault="0089409C" w:rsidP="00ED6FE5">
            <w:pPr>
              <w:tabs>
                <w:tab w:val="left" w:pos="9600"/>
              </w:tabs>
              <w:rPr>
                <w:rFonts w:ascii="Calibri" w:eastAsia="Calibri" w:hAnsi="Calibri"/>
                <w:sz w:val="22"/>
                <w:szCs w:val="22"/>
              </w:rPr>
            </w:pPr>
          </w:p>
          <w:p w14:paraId="17F298B3" w14:textId="4021BF78" w:rsidR="0089409C" w:rsidRPr="00ED6FE5" w:rsidRDefault="004214B6" w:rsidP="0089409C">
            <w:pPr>
              <w:tabs>
                <w:tab w:val="left" w:pos="9600"/>
              </w:tabs>
              <w:rPr>
                <w:rFonts w:ascii="Calibri" w:eastAsia="Calibri" w:hAnsi="Calibri"/>
                <w:sz w:val="22"/>
                <w:szCs w:val="22"/>
              </w:rPr>
            </w:pPr>
            <w:hyperlink r:id="rId26" w:history="1">
              <w:r w:rsidR="0089409C" w:rsidRPr="007301FF">
                <w:rPr>
                  <w:rStyle w:val="Hyperlink"/>
                  <w:rFonts w:ascii="Calibri" w:eastAsia="Calibri" w:hAnsi="Calibri"/>
                  <w:sz w:val="22"/>
                  <w:szCs w:val="22"/>
                </w:rPr>
                <w:t>http://ec.europa.eu/dgs/home-affairs/what-we-do/policies/european-agenda-migration/proposal-implementation-package/docs/20160406/towards_a_reform_of_the_common_european_asylum_system_and_enhancing_legal_avenues_to_europe_-_20160406_en.pdf</w:t>
              </w:r>
            </w:hyperlink>
          </w:p>
        </w:tc>
        <w:tc>
          <w:tcPr>
            <w:tcW w:w="3118" w:type="dxa"/>
          </w:tcPr>
          <w:p w14:paraId="50D8B8E2" w14:textId="6682015A" w:rsidR="009A2999" w:rsidRPr="009A2999" w:rsidRDefault="00ED6FE5" w:rsidP="00AD481F">
            <w:pPr>
              <w:pStyle w:val="ListParagraph"/>
              <w:tabs>
                <w:tab w:val="left" w:pos="9600"/>
              </w:tabs>
              <w:ind w:left="0"/>
              <w:rPr>
                <w:rFonts w:ascii="Calibri" w:eastAsia="Calibri" w:hAnsi="Calibri"/>
                <w:sz w:val="22"/>
                <w:szCs w:val="22"/>
              </w:rPr>
            </w:pPr>
            <w:r>
              <w:rPr>
                <w:rFonts w:ascii="Calibri" w:eastAsia="Calibri" w:hAnsi="Calibri"/>
                <w:sz w:val="22"/>
                <w:szCs w:val="22"/>
              </w:rPr>
              <w:lastRenderedPageBreak/>
              <w:t>Looks at application current legislation and gaps (PICUM leading on undocumented</w:t>
            </w:r>
            <w:r w:rsidR="00630E8F">
              <w:rPr>
                <w:rFonts w:ascii="Calibri" w:eastAsia="Calibri" w:hAnsi="Calibri"/>
                <w:sz w:val="22"/>
                <w:szCs w:val="22"/>
              </w:rPr>
              <w:t xml:space="preserve"> and low-skilled migrants</w:t>
            </w:r>
            <w:r>
              <w:rPr>
                <w:rFonts w:ascii="Calibri" w:eastAsia="Calibri" w:hAnsi="Calibri"/>
                <w:sz w:val="22"/>
                <w:szCs w:val="22"/>
              </w:rPr>
              <w:t>)</w:t>
            </w:r>
          </w:p>
        </w:tc>
        <w:tc>
          <w:tcPr>
            <w:tcW w:w="3051" w:type="dxa"/>
          </w:tcPr>
          <w:p w14:paraId="2539963D" w14:textId="7D7371E5" w:rsidR="009A2999" w:rsidRPr="009A2999" w:rsidRDefault="00ED6FE5" w:rsidP="00AD481F">
            <w:pPr>
              <w:pStyle w:val="ListParagraph"/>
              <w:tabs>
                <w:tab w:val="left" w:pos="9600"/>
              </w:tabs>
              <w:ind w:left="0"/>
              <w:rPr>
                <w:rFonts w:ascii="Calibri" w:eastAsia="Calibri" w:hAnsi="Calibri"/>
                <w:sz w:val="22"/>
                <w:szCs w:val="22"/>
              </w:rPr>
            </w:pPr>
            <w:r>
              <w:rPr>
                <w:rFonts w:ascii="Calibri" w:eastAsia="Calibri" w:hAnsi="Calibri"/>
                <w:sz w:val="22"/>
                <w:szCs w:val="22"/>
              </w:rPr>
              <w:t>Consultations with CSOs will start in the first trimester of 2017</w:t>
            </w:r>
          </w:p>
        </w:tc>
      </w:tr>
      <w:tr w:rsidR="009A2999" w:rsidRPr="009A2999" w14:paraId="61B72742" w14:textId="77777777" w:rsidTr="007008F6">
        <w:tc>
          <w:tcPr>
            <w:tcW w:w="3434" w:type="dxa"/>
          </w:tcPr>
          <w:p w14:paraId="2E2EAF76" w14:textId="1EB30B96" w:rsidR="009A2999" w:rsidRDefault="00ED6FE5" w:rsidP="00AD481F">
            <w:pPr>
              <w:pStyle w:val="ListParagraph"/>
              <w:tabs>
                <w:tab w:val="left" w:pos="9600"/>
              </w:tabs>
              <w:ind w:left="0"/>
              <w:rPr>
                <w:rFonts w:ascii="Calibri" w:eastAsia="Calibri" w:hAnsi="Calibri"/>
                <w:sz w:val="22"/>
                <w:szCs w:val="22"/>
              </w:rPr>
            </w:pPr>
            <w:r>
              <w:rPr>
                <w:rFonts w:ascii="Calibri" w:eastAsia="Calibri" w:hAnsi="Calibri"/>
                <w:sz w:val="22"/>
                <w:szCs w:val="22"/>
              </w:rPr>
              <w:lastRenderedPageBreak/>
              <w:t xml:space="preserve">2017 – European focus year </w:t>
            </w:r>
            <w:r w:rsidRPr="0089409C">
              <w:rPr>
                <w:rFonts w:ascii="Calibri" w:eastAsia="Calibri" w:hAnsi="Calibri"/>
                <w:b/>
                <w:sz w:val="22"/>
                <w:szCs w:val="22"/>
              </w:rPr>
              <w:t>Violence Against Women</w:t>
            </w:r>
          </w:p>
          <w:p w14:paraId="666BC1A6" w14:textId="282B42EB" w:rsidR="00ED6FE5" w:rsidRDefault="004214B6" w:rsidP="00AD481F">
            <w:pPr>
              <w:pStyle w:val="ListParagraph"/>
              <w:tabs>
                <w:tab w:val="left" w:pos="9600"/>
              </w:tabs>
              <w:ind w:left="0"/>
              <w:rPr>
                <w:rFonts w:ascii="Calibri" w:eastAsia="Calibri" w:hAnsi="Calibri"/>
                <w:sz w:val="22"/>
                <w:szCs w:val="22"/>
              </w:rPr>
            </w:pPr>
            <w:hyperlink r:id="rId27" w:history="1">
              <w:r w:rsidR="00ED6FE5" w:rsidRPr="007301FF">
                <w:rPr>
                  <w:rStyle w:val="Hyperlink"/>
                  <w:rFonts w:ascii="Calibri" w:eastAsia="Calibri" w:hAnsi="Calibri"/>
                  <w:sz w:val="22"/>
                  <w:szCs w:val="22"/>
                </w:rPr>
                <w:t>http://ec.europa.eu/news/2016/11/20161124_en.htm</w:t>
              </w:r>
            </w:hyperlink>
          </w:p>
          <w:p w14:paraId="58353CE9" w14:textId="462A78DE" w:rsidR="00ED6FE5" w:rsidRPr="009A2999" w:rsidRDefault="00ED6FE5" w:rsidP="00AD481F">
            <w:pPr>
              <w:pStyle w:val="ListParagraph"/>
              <w:tabs>
                <w:tab w:val="left" w:pos="9600"/>
              </w:tabs>
              <w:ind w:left="0"/>
              <w:rPr>
                <w:rFonts w:ascii="Calibri" w:eastAsia="Calibri" w:hAnsi="Calibri"/>
                <w:sz w:val="22"/>
                <w:szCs w:val="22"/>
              </w:rPr>
            </w:pPr>
          </w:p>
        </w:tc>
        <w:tc>
          <w:tcPr>
            <w:tcW w:w="3118" w:type="dxa"/>
          </w:tcPr>
          <w:p w14:paraId="4EBE2CAC" w14:textId="77777777" w:rsidR="009A2999" w:rsidRDefault="00ED6FE5" w:rsidP="00AD481F">
            <w:pPr>
              <w:pStyle w:val="ListParagraph"/>
              <w:tabs>
                <w:tab w:val="left" w:pos="9600"/>
              </w:tabs>
              <w:ind w:left="0"/>
              <w:rPr>
                <w:rFonts w:ascii="Calibri" w:eastAsia="Calibri" w:hAnsi="Calibri"/>
                <w:sz w:val="22"/>
                <w:szCs w:val="22"/>
              </w:rPr>
            </w:pPr>
            <w:r>
              <w:rPr>
                <w:rFonts w:ascii="Calibri" w:eastAsia="Calibri" w:hAnsi="Calibri"/>
                <w:sz w:val="22"/>
                <w:szCs w:val="22"/>
              </w:rPr>
              <w:t>Commission announced campaign on 25</w:t>
            </w:r>
            <w:r w:rsidRPr="00ED6FE5">
              <w:rPr>
                <w:rFonts w:ascii="Calibri" w:eastAsia="Calibri" w:hAnsi="Calibri"/>
                <w:sz w:val="22"/>
                <w:szCs w:val="22"/>
                <w:vertAlign w:val="superscript"/>
              </w:rPr>
              <w:t>th</w:t>
            </w:r>
            <w:r>
              <w:rPr>
                <w:rFonts w:ascii="Calibri" w:eastAsia="Calibri" w:hAnsi="Calibri"/>
                <w:sz w:val="22"/>
                <w:szCs w:val="22"/>
              </w:rPr>
              <w:t xml:space="preserve"> November</w:t>
            </w:r>
          </w:p>
          <w:p w14:paraId="70C49F05" w14:textId="77777777" w:rsidR="00BB542B" w:rsidRDefault="00BB542B" w:rsidP="00AD481F">
            <w:pPr>
              <w:pStyle w:val="ListParagraph"/>
              <w:tabs>
                <w:tab w:val="left" w:pos="9600"/>
              </w:tabs>
              <w:ind w:left="0"/>
              <w:rPr>
                <w:rFonts w:ascii="Calibri" w:eastAsia="Calibri" w:hAnsi="Calibri"/>
                <w:sz w:val="22"/>
                <w:szCs w:val="22"/>
              </w:rPr>
            </w:pPr>
          </w:p>
          <w:p w14:paraId="0D6EA458" w14:textId="48BCC959" w:rsidR="00BB542B" w:rsidRPr="009A2999" w:rsidRDefault="00BB542B" w:rsidP="00AD481F">
            <w:pPr>
              <w:pStyle w:val="ListParagraph"/>
              <w:tabs>
                <w:tab w:val="left" w:pos="9600"/>
              </w:tabs>
              <w:ind w:left="0"/>
              <w:rPr>
                <w:rFonts w:ascii="Calibri" w:eastAsia="Calibri" w:hAnsi="Calibri"/>
                <w:sz w:val="22"/>
                <w:szCs w:val="22"/>
              </w:rPr>
            </w:pPr>
            <w:r>
              <w:rPr>
                <w:rFonts w:ascii="Calibri" w:eastAsia="Calibri" w:hAnsi="Calibri"/>
                <w:sz w:val="22"/>
                <w:szCs w:val="22"/>
              </w:rPr>
              <w:t>CSO coalition on Violence Against Women formed and launched factsheet (ENAR takes part)</w:t>
            </w:r>
          </w:p>
        </w:tc>
        <w:tc>
          <w:tcPr>
            <w:tcW w:w="3051" w:type="dxa"/>
          </w:tcPr>
          <w:p w14:paraId="68A37472" w14:textId="6CE764A0" w:rsidR="009A2999" w:rsidRPr="009A2999" w:rsidRDefault="00ED6FE5" w:rsidP="00AD481F">
            <w:pPr>
              <w:pStyle w:val="ListParagraph"/>
              <w:tabs>
                <w:tab w:val="left" w:pos="9600"/>
              </w:tabs>
              <w:ind w:left="0"/>
              <w:rPr>
                <w:rFonts w:ascii="Calibri" w:eastAsia="Calibri" w:hAnsi="Calibri"/>
                <w:sz w:val="22"/>
                <w:szCs w:val="22"/>
              </w:rPr>
            </w:pPr>
            <w:r>
              <w:rPr>
                <w:rFonts w:ascii="Calibri" w:eastAsia="Calibri" w:hAnsi="Calibri"/>
                <w:sz w:val="22"/>
                <w:szCs w:val="22"/>
              </w:rPr>
              <w:t>Awareness raising campaign from the Commission in 2017</w:t>
            </w:r>
          </w:p>
        </w:tc>
      </w:tr>
      <w:tr w:rsidR="009A2999" w:rsidRPr="009A2999" w14:paraId="19EACD4A" w14:textId="77777777" w:rsidTr="007008F6">
        <w:tc>
          <w:tcPr>
            <w:tcW w:w="3434" w:type="dxa"/>
          </w:tcPr>
          <w:p w14:paraId="319728F2" w14:textId="42C366EE" w:rsidR="00BB542B" w:rsidRPr="00C416A0" w:rsidRDefault="00BB542B" w:rsidP="00BB542B">
            <w:pPr>
              <w:pStyle w:val="MediumGrid1-Accent21"/>
              <w:ind w:left="0"/>
              <w:jc w:val="both"/>
              <w:rPr>
                <w:rFonts w:asciiTheme="minorHAnsi" w:hAnsiTheme="minorHAnsi"/>
                <w:i/>
                <w:sz w:val="22"/>
                <w:szCs w:val="22"/>
                <w:lang w:val="en-US"/>
              </w:rPr>
            </w:pPr>
            <w:r w:rsidRPr="00C416A0">
              <w:rPr>
                <w:rFonts w:asciiTheme="minorHAnsi" w:hAnsiTheme="minorHAnsi"/>
                <w:sz w:val="22"/>
                <w:szCs w:val="22"/>
                <w:lang w:val="en-US"/>
              </w:rPr>
              <w:t xml:space="preserve">EPSCO </w:t>
            </w:r>
            <w:r w:rsidRPr="0089409C">
              <w:rPr>
                <w:rFonts w:asciiTheme="minorHAnsi" w:hAnsiTheme="minorHAnsi"/>
                <w:b/>
                <w:sz w:val="22"/>
                <w:szCs w:val="22"/>
                <w:lang w:val="en-US"/>
              </w:rPr>
              <w:t>Council Conclusions on Roma</w:t>
            </w:r>
            <w:r w:rsidRPr="00C416A0">
              <w:rPr>
                <w:rFonts w:asciiTheme="minorHAnsi" w:hAnsiTheme="minorHAnsi"/>
                <w:sz w:val="22"/>
                <w:szCs w:val="22"/>
                <w:lang w:val="en-US"/>
              </w:rPr>
              <w:t xml:space="preserve"> </w:t>
            </w:r>
          </w:p>
          <w:p w14:paraId="4A69F3C1" w14:textId="77777777" w:rsidR="009A2999" w:rsidRPr="00BB542B" w:rsidRDefault="009A2999" w:rsidP="00AD481F">
            <w:pPr>
              <w:pStyle w:val="ListParagraph"/>
              <w:tabs>
                <w:tab w:val="left" w:pos="9600"/>
              </w:tabs>
              <w:ind w:left="0"/>
              <w:rPr>
                <w:rFonts w:ascii="Calibri" w:eastAsia="Calibri" w:hAnsi="Calibri"/>
                <w:sz w:val="22"/>
                <w:szCs w:val="22"/>
                <w:lang w:val="en-US"/>
              </w:rPr>
            </w:pPr>
          </w:p>
        </w:tc>
        <w:tc>
          <w:tcPr>
            <w:tcW w:w="3118" w:type="dxa"/>
          </w:tcPr>
          <w:p w14:paraId="7BE14A34" w14:textId="77777777" w:rsidR="009A2999" w:rsidRDefault="00BB542B" w:rsidP="00AD481F">
            <w:pPr>
              <w:pStyle w:val="ListParagraph"/>
              <w:tabs>
                <w:tab w:val="left" w:pos="9600"/>
              </w:tabs>
              <w:ind w:left="0"/>
              <w:rPr>
                <w:rFonts w:ascii="Calibri" w:eastAsia="Calibri" w:hAnsi="Calibri"/>
                <w:sz w:val="22"/>
                <w:szCs w:val="22"/>
              </w:rPr>
            </w:pPr>
            <w:r>
              <w:rPr>
                <w:rFonts w:ascii="Calibri" w:eastAsia="Calibri" w:hAnsi="Calibri"/>
                <w:sz w:val="22"/>
                <w:szCs w:val="22"/>
              </w:rPr>
              <w:t xml:space="preserve">NGOs sent recommendations </w:t>
            </w:r>
            <w:r w:rsidR="008678AE">
              <w:rPr>
                <w:rFonts w:ascii="Calibri" w:eastAsia="Calibri" w:hAnsi="Calibri"/>
                <w:sz w:val="22"/>
                <w:szCs w:val="22"/>
              </w:rPr>
              <w:t>in September</w:t>
            </w:r>
          </w:p>
          <w:p w14:paraId="5DB918B7" w14:textId="52656492" w:rsidR="008678AE" w:rsidRPr="009A2999" w:rsidRDefault="008678AE" w:rsidP="00AD481F">
            <w:pPr>
              <w:pStyle w:val="ListParagraph"/>
              <w:tabs>
                <w:tab w:val="left" w:pos="9600"/>
              </w:tabs>
              <w:ind w:left="0"/>
              <w:rPr>
                <w:rFonts w:ascii="Calibri" w:eastAsia="Calibri" w:hAnsi="Calibri"/>
                <w:sz w:val="22"/>
                <w:szCs w:val="22"/>
              </w:rPr>
            </w:pPr>
            <w:r>
              <w:rPr>
                <w:rFonts w:ascii="Calibri" w:eastAsia="Calibri" w:hAnsi="Calibri"/>
                <w:sz w:val="22"/>
                <w:szCs w:val="22"/>
              </w:rPr>
              <w:t>Meetings with permanent representations of Member States</w:t>
            </w:r>
          </w:p>
        </w:tc>
        <w:tc>
          <w:tcPr>
            <w:tcW w:w="3051" w:type="dxa"/>
          </w:tcPr>
          <w:p w14:paraId="20F60A03" w14:textId="265D7099" w:rsidR="009A2999" w:rsidRPr="009A2999" w:rsidRDefault="00BB542B" w:rsidP="00AD481F">
            <w:pPr>
              <w:pStyle w:val="ListParagraph"/>
              <w:tabs>
                <w:tab w:val="left" w:pos="9600"/>
              </w:tabs>
              <w:ind w:left="0"/>
              <w:rPr>
                <w:rFonts w:ascii="Calibri" w:eastAsia="Calibri" w:hAnsi="Calibri"/>
                <w:sz w:val="22"/>
                <w:szCs w:val="22"/>
              </w:rPr>
            </w:pPr>
            <w:r>
              <w:rPr>
                <w:rFonts w:ascii="Calibri" w:eastAsia="Calibri" w:hAnsi="Calibri"/>
                <w:sz w:val="22"/>
                <w:szCs w:val="22"/>
              </w:rPr>
              <w:t>To be adopted in December by Slovak Presidency</w:t>
            </w:r>
          </w:p>
        </w:tc>
      </w:tr>
      <w:tr w:rsidR="009A2999" w:rsidRPr="009A2999" w14:paraId="53E96453" w14:textId="77777777" w:rsidTr="007008F6">
        <w:tc>
          <w:tcPr>
            <w:tcW w:w="3434" w:type="dxa"/>
          </w:tcPr>
          <w:p w14:paraId="6DF3DC95" w14:textId="3F62267B" w:rsidR="009A2999" w:rsidRPr="007008F6" w:rsidRDefault="007008F6" w:rsidP="00AD481F">
            <w:pPr>
              <w:pStyle w:val="ListParagraph"/>
              <w:tabs>
                <w:tab w:val="left" w:pos="9600"/>
              </w:tabs>
              <w:ind w:left="0"/>
              <w:rPr>
                <w:rFonts w:ascii="Calibri" w:eastAsia="Calibri" w:hAnsi="Calibri"/>
                <w:b/>
                <w:sz w:val="22"/>
                <w:szCs w:val="22"/>
              </w:rPr>
            </w:pPr>
            <w:r w:rsidRPr="007008F6">
              <w:rPr>
                <w:rFonts w:ascii="Calibri" w:eastAsia="Calibri" w:hAnsi="Calibri"/>
                <w:b/>
                <w:sz w:val="22"/>
                <w:szCs w:val="22"/>
              </w:rPr>
              <w:t>Package 1 of the Asylum directives</w:t>
            </w:r>
          </w:p>
          <w:p w14:paraId="336B1B52" w14:textId="52BE1112" w:rsidR="007008F6" w:rsidRDefault="007008F6" w:rsidP="00AD481F">
            <w:pPr>
              <w:pStyle w:val="ListParagraph"/>
              <w:tabs>
                <w:tab w:val="left" w:pos="9600"/>
              </w:tabs>
              <w:ind w:left="0"/>
              <w:rPr>
                <w:rFonts w:ascii="Calibri" w:eastAsia="Calibri" w:hAnsi="Calibri"/>
                <w:sz w:val="22"/>
                <w:szCs w:val="22"/>
              </w:rPr>
            </w:pPr>
            <w:r>
              <w:rPr>
                <w:rFonts w:ascii="Calibri" w:eastAsia="Calibri" w:hAnsi="Calibri"/>
                <w:sz w:val="22"/>
                <w:szCs w:val="22"/>
              </w:rPr>
              <w:t>(ENAR not involved)</w:t>
            </w:r>
          </w:p>
          <w:p w14:paraId="3D39EADE" w14:textId="77777777" w:rsidR="007008F6" w:rsidRDefault="007008F6" w:rsidP="007008F6">
            <w:pPr>
              <w:pStyle w:val="ListParagraph"/>
              <w:numPr>
                <w:ilvl w:val="0"/>
                <w:numId w:val="27"/>
              </w:numPr>
              <w:tabs>
                <w:tab w:val="left" w:pos="9600"/>
              </w:tabs>
              <w:rPr>
                <w:rFonts w:ascii="Calibri" w:eastAsia="Calibri" w:hAnsi="Calibri"/>
                <w:sz w:val="22"/>
                <w:szCs w:val="22"/>
                <w:lang w:val="en-US"/>
              </w:rPr>
            </w:pPr>
            <w:r w:rsidRPr="007008F6">
              <w:rPr>
                <w:rFonts w:ascii="Calibri" w:eastAsia="Calibri" w:hAnsi="Calibri"/>
                <w:sz w:val="22"/>
                <w:szCs w:val="22"/>
                <w:lang w:val="en-US"/>
              </w:rPr>
              <w:t xml:space="preserve">Dublin IV regulation </w:t>
            </w:r>
          </w:p>
          <w:p w14:paraId="3AFF06EE" w14:textId="77777777" w:rsidR="007008F6" w:rsidRDefault="007008F6" w:rsidP="007008F6">
            <w:pPr>
              <w:pStyle w:val="ListParagraph"/>
              <w:tabs>
                <w:tab w:val="left" w:pos="9600"/>
              </w:tabs>
              <w:rPr>
                <w:rFonts w:ascii="Calibri" w:eastAsia="Calibri" w:hAnsi="Calibri"/>
                <w:sz w:val="22"/>
                <w:szCs w:val="22"/>
                <w:lang w:val="en-US"/>
              </w:rPr>
            </w:pPr>
          </w:p>
          <w:p w14:paraId="64B99DEB" w14:textId="77777777" w:rsidR="007008F6" w:rsidRDefault="007008F6" w:rsidP="007008F6">
            <w:pPr>
              <w:pStyle w:val="ListParagraph"/>
              <w:tabs>
                <w:tab w:val="left" w:pos="9600"/>
              </w:tabs>
              <w:rPr>
                <w:rFonts w:ascii="Calibri" w:eastAsia="Calibri" w:hAnsi="Calibri"/>
                <w:sz w:val="22"/>
                <w:szCs w:val="22"/>
                <w:lang w:val="en-US"/>
              </w:rPr>
            </w:pPr>
          </w:p>
          <w:p w14:paraId="717BA7F3" w14:textId="77777777" w:rsidR="007008F6" w:rsidRDefault="007008F6" w:rsidP="007008F6">
            <w:pPr>
              <w:pStyle w:val="ListParagraph"/>
              <w:tabs>
                <w:tab w:val="left" w:pos="9600"/>
              </w:tabs>
              <w:rPr>
                <w:rFonts w:ascii="Calibri" w:eastAsia="Calibri" w:hAnsi="Calibri"/>
                <w:sz w:val="22"/>
                <w:szCs w:val="22"/>
                <w:lang w:val="en-US"/>
              </w:rPr>
            </w:pPr>
          </w:p>
          <w:p w14:paraId="4C7089AC" w14:textId="71F411B9" w:rsidR="007008F6" w:rsidRPr="007008F6" w:rsidRDefault="007008F6" w:rsidP="007008F6">
            <w:pPr>
              <w:pStyle w:val="ListParagraph"/>
              <w:numPr>
                <w:ilvl w:val="0"/>
                <w:numId w:val="27"/>
              </w:numPr>
              <w:tabs>
                <w:tab w:val="left" w:pos="9600"/>
              </w:tabs>
              <w:rPr>
                <w:rFonts w:ascii="Calibri" w:eastAsia="Calibri" w:hAnsi="Calibri"/>
                <w:sz w:val="22"/>
                <w:szCs w:val="22"/>
                <w:lang w:val="en-US"/>
              </w:rPr>
            </w:pPr>
            <w:proofErr w:type="spellStart"/>
            <w:r w:rsidRPr="007008F6">
              <w:rPr>
                <w:rFonts w:ascii="Calibri" w:eastAsia="Calibri" w:hAnsi="Calibri"/>
                <w:sz w:val="22"/>
                <w:szCs w:val="22"/>
                <w:lang w:val="en-US"/>
              </w:rPr>
              <w:t>Eurodac</w:t>
            </w:r>
            <w:proofErr w:type="spellEnd"/>
            <w:r w:rsidRPr="007008F6">
              <w:rPr>
                <w:rFonts w:ascii="Calibri" w:eastAsia="Calibri" w:hAnsi="Calibri"/>
                <w:sz w:val="22"/>
                <w:szCs w:val="22"/>
                <w:lang w:val="en-US"/>
              </w:rPr>
              <w:t xml:space="preserve"> Regulation</w:t>
            </w:r>
          </w:p>
          <w:p w14:paraId="03E37885" w14:textId="77777777" w:rsidR="007008F6" w:rsidRDefault="007008F6" w:rsidP="007008F6">
            <w:pPr>
              <w:pStyle w:val="ListParagraph"/>
              <w:tabs>
                <w:tab w:val="left" w:pos="9600"/>
              </w:tabs>
              <w:rPr>
                <w:rFonts w:ascii="Calibri" w:eastAsia="Calibri" w:hAnsi="Calibri"/>
                <w:sz w:val="22"/>
                <w:szCs w:val="22"/>
                <w:lang w:val="en-US"/>
              </w:rPr>
            </w:pPr>
          </w:p>
          <w:p w14:paraId="3C72196F" w14:textId="77777777" w:rsidR="007008F6" w:rsidRDefault="007008F6" w:rsidP="007008F6">
            <w:pPr>
              <w:pStyle w:val="ListParagraph"/>
              <w:tabs>
                <w:tab w:val="left" w:pos="9600"/>
              </w:tabs>
              <w:rPr>
                <w:rFonts w:ascii="Calibri" w:eastAsia="Calibri" w:hAnsi="Calibri"/>
                <w:sz w:val="22"/>
                <w:szCs w:val="22"/>
                <w:lang w:val="en-US"/>
              </w:rPr>
            </w:pPr>
          </w:p>
          <w:p w14:paraId="004693CA" w14:textId="77777777" w:rsidR="007008F6" w:rsidRPr="007008F6" w:rsidRDefault="007008F6" w:rsidP="007008F6">
            <w:pPr>
              <w:pStyle w:val="ListParagraph"/>
              <w:tabs>
                <w:tab w:val="left" w:pos="9600"/>
              </w:tabs>
              <w:rPr>
                <w:rFonts w:ascii="Calibri" w:eastAsia="Calibri" w:hAnsi="Calibri"/>
                <w:sz w:val="22"/>
                <w:szCs w:val="22"/>
                <w:lang w:val="en-US"/>
              </w:rPr>
            </w:pPr>
          </w:p>
          <w:p w14:paraId="48932EDA" w14:textId="40E794B1" w:rsidR="007008F6" w:rsidRPr="007008F6" w:rsidRDefault="007008F6" w:rsidP="007008F6">
            <w:pPr>
              <w:pStyle w:val="ListParagraph"/>
              <w:numPr>
                <w:ilvl w:val="0"/>
                <w:numId w:val="27"/>
              </w:numPr>
              <w:tabs>
                <w:tab w:val="left" w:pos="9600"/>
              </w:tabs>
              <w:rPr>
                <w:rFonts w:ascii="Calibri" w:eastAsia="Calibri" w:hAnsi="Calibri"/>
                <w:sz w:val="22"/>
                <w:szCs w:val="22"/>
                <w:lang w:val="en-US"/>
              </w:rPr>
            </w:pPr>
            <w:r w:rsidRPr="007008F6">
              <w:rPr>
                <w:rFonts w:ascii="Calibri" w:eastAsia="Calibri" w:hAnsi="Calibri"/>
                <w:sz w:val="22"/>
                <w:szCs w:val="22"/>
                <w:lang w:val="en-US"/>
              </w:rPr>
              <w:t>EASO</w:t>
            </w:r>
          </w:p>
          <w:p w14:paraId="20585C6E" w14:textId="77777777" w:rsidR="007008F6" w:rsidRDefault="007008F6" w:rsidP="007008F6">
            <w:pPr>
              <w:pStyle w:val="ListParagraph"/>
              <w:tabs>
                <w:tab w:val="left" w:pos="9600"/>
              </w:tabs>
              <w:ind w:left="0"/>
              <w:rPr>
                <w:rFonts w:ascii="Calibri" w:eastAsia="Calibri" w:hAnsi="Calibri"/>
                <w:sz w:val="22"/>
                <w:szCs w:val="22"/>
                <w:lang w:val="en-US"/>
              </w:rPr>
            </w:pPr>
          </w:p>
          <w:p w14:paraId="7E8F2E2F" w14:textId="31F71AE2" w:rsidR="0089409C" w:rsidRDefault="004214B6" w:rsidP="007008F6">
            <w:pPr>
              <w:pStyle w:val="ListParagraph"/>
              <w:tabs>
                <w:tab w:val="left" w:pos="9600"/>
              </w:tabs>
              <w:ind w:left="0"/>
              <w:rPr>
                <w:rFonts w:ascii="Calibri" w:eastAsia="Calibri" w:hAnsi="Calibri"/>
                <w:sz w:val="22"/>
                <w:szCs w:val="22"/>
                <w:lang w:val="en-US"/>
              </w:rPr>
            </w:pPr>
            <w:hyperlink r:id="rId28" w:history="1">
              <w:r w:rsidR="0089409C" w:rsidRPr="007301FF">
                <w:rPr>
                  <w:rStyle w:val="Hyperlink"/>
                  <w:rFonts w:ascii="Calibri" w:eastAsia="Calibri" w:hAnsi="Calibri"/>
                  <w:sz w:val="22"/>
                  <w:szCs w:val="22"/>
                  <w:lang w:val="en-US"/>
                </w:rPr>
                <w:t>http://ec.europa.eu/dgs/home-affairs/what-we-do/policies/european-agenda-migration/proposal-implementation-package/docs/20160406/towards_a_reform_of_the_common_european_asylum_system_and_enhancing_legal_avenues_to_europe_-_20160406_en.pdf</w:t>
              </w:r>
            </w:hyperlink>
          </w:p>
          <w:p w14:paraId="5FD24C33" w14:textId="30606F00" w:rsidR="0089409C" w:rsidRPr="007008F6" w:rsidRDefault="0089409C" w:rsidP="007008F6">
            <w:pPr>
              <w:pStyle w:val="ListParagraph"/>
              <w:tabs>
                <w:tab w:val="left" w:pos="9600"/>
              </w:tabs>
              <w:ind w:left="0"/>
              <w:rPr>
                <w:rFonts w:ascii="Calibri" w:eastAsia="Calibri" w:hAnsi="Calibri"/>
                <w:sz w:val="22"/>
                <w:szCs w:val="22"/>
                <w:lang w:val="en-US"/>
              </w:rPr>
            </w:pPr>
          </w:p>
        </w:tc>
        <w:tc>
          <w:tcPr>
            <w:tcW w:w="3118" w:type="dxa"/>
          </w:tcPr>
          <w:p w14:paraId="035C3CA4" w14:textId="77777777" w:rsidR="007008F6" w:rsidRDefault="007008F6" w:rsidP="00AD481F">
            <w:pPr>
              <w:pStyle w:val="ListParagraph"/>
              <w:tabs>
                <w:tab w:val="left" w:pos="9600"/>
              </w:tabs>
              <w:ind w:left="0"/>
              <w:rPr>
                <w:rFonts w:ascii="Calibri" w:eastAsia="Calibri" w:hAnsi="Calibri"/>
                <w:sz w:val="22"/>
                <w:szCs w:val="22"/>
                <w:lang w:val="en-US"/>
              </w:rPr>
            </w:pPr>
            <w:r w:rsidRPr="007008F6">
              <w:rPr>
                <w:rFonts w:ascii="Calibri" w:eastAsia="Calibri" w:hAnsi="Calibri"/>
                <w:sz w:val="22"/>
                <w:szCs w:val="22"/>
                <w:lang w:val="en-US"/>
              </w:rPr>
              <w:lastRenderedPageBreak/>
              <w:t xml:space="preserve">Public Hearing with CSOs in expert took place in 14 November </w:t>
            </w:r>
          </w:p>
          <w:p w14:paraId="7E1D45CD" w14:textId="77777777" w:rsidR="007008F6" w:rsidRDefault="007008F6" w:rsidP="00AD481F">
            <w:pPr>
              <w:pStyle w:val="ListParagraph"/>
              <w:tabs>
                <w:tab w:val="left" w:pos="9600"/>
              </w:tabs>
              <w:ind w:left="0"/>
              <w:rPr>
                <w:rFonts w:ascii="Calibri" w:eastAsia="Calibri" w:hAnsi="Calibri"/>
                <w:sz w:val="22"/>
                <w:szCs w:val="22"/>
                <w:lang w:val="en-US"/>
              </w:rPr>
            </w:pPr>
          </w:p>
          <w:p w14:paraId="3FEC28D2" w14:textId="77777777" w:rsidR="007008F6" w:rsidRDefault="007008F6" w:rsidP="00AD481F">
            <w:pPr>
              <w:pStyle w:val="ListParagraph"/>
              <w:tabs>
                <w:tab w:val="left" w:pos="9600"/>
              </w:tabs>
              <w:ind w:left="0"/>
              <w:rPr>
                <w:rFonts w:ascii="Calibri" w:eastAsia="Calibri" w:hAnsi="Calibri"/>
                <w:sz w:val="22"/>
                <w:szCs w:val="22"/>
                <w:lang w:val="en-US"/>
              </w:rPr>
            </w:pPr>
          </w:p>
          <w:p w14:paraId="61E6E212" w14:textId="77777777" w:rsidR="007008F6" w:rsidRDefault="007008F6" w:rsidP="00AD481F">
            <w:pPr>
              <w:pStyle w:val="ListParagraph"/>
              <w:tabs>
                <w:tab w:val="left" w:pos="9600"/>
              </w:tabs>
              <w:ind w:left="0"/>
              <w:rPr>
                <w:rFonts w:ascii="Calibri" w:eastAsia="Calibri" w:hAnsi="Calibri"/>
                <w:sz w:val="22"/>
                <w:szCs w:val="22"/>
                <w:lang w:val="en-US"/>
              </w:rPr>
            </w:pPr>
          </w:p>
          <w:p w14:paraId="1D44C6CA" w14:textId="77777777" w:rsidR="007008F6" w:rsidRDefault="007008F6" w:rsidP="00AD481F">
            <w:pPr>
              <w:pStyle w:val="ListParagraph"/>
              <w:tabs>
                <w:tab w:val="left" w:pos="9600"/>
              </w:tabs>
              <w:ind w:left="0"/>
              <w:rPr>
                <w:rFonts w:ascii="Calibri" w:eastAsia="Calibri" w:hAnsi="Calibri"/>
                <w:sz w:val="22"/>
                <w:szCs w:val="22"/>
                <w:lang w:val="en-US"/>
              </w:rPr>
            </w:pPr>
            <w:proofErr w:type="spellStart"/>
            <w:r w:rsidRPr="007008F6">
              <w:rPr>
                <w:rFonts w:ascii="Calibri" w:eastAsia="Calibri" w:hAnsi="Calibri"/>
                <w:sz w:val="22"/>
                <w:szCs w:val="22"/>
                <w:lang w:val="en-US"/>
              </w:rPr>
              <w:t>Macovei</w:t>
            </w:r>
            <w:proofErr w:type="spellEnd"/>
            <w:r w:rsidRPr="007008F6">
              <w:rPr>
                <w:rFonts w:ascii="Calibri" w:eastAsia="Calibri" w:hAnsi="Calibri"/>
                <w:sz w:val="22"/>
                <w:szCs w:val="22"/>
                <w:lang w:val="en-US"/>
              </w:rPr>
              <w:t xml:space="preserve"> (ECR) appointed to replace </w:t>
            </w:r>
            <w:proofErr w:type="spellStart"/>
            <w:r w:rsidRPr="007008F6">
              <w:rPr>
                <w:rFonts w:ascii="Calibri" w:eastAsia="Calibri" w:hAnsi="Calibri"/>
                <w:sz w:val="22"/>
                <w:szCs w:val="22"/>
                <w:lang w:val="en-US"/>
              </w:rPr>
              <w:t>Kirkhope</w:t>
            </w:r>
            <w:proofErr w:type="spellEnd"/>
            <w:r w:rsidRPr="007008F6">
              <w:rPr>
                <w:rFonts w:ascii="Calibri" w:eastAsia="Calibri" w:hAnsi="Calibri"/>
                <w:sz w:val="22"/>
                <w:szCs w:val="22"/>
                <w:lang w:val="en-US"/>
              </w:rPr>
              <w:t xml:space="preserve"> as rapporteur on 3rd October </w:t>
            </w:r>
          </w:p>
          <w:p w14:paraId="579342E7" w14:textId="77777777" w:rsidR="007008F6" w:rsidRDefault="007008F6" w:rsidP="00AD481F">
            <w:pPr>
              <w:pStyle w:val="ListParagraph"/>
              <w:tabs>
                <w:tab w:val="left" w:pos="9600"/>
              </w:tabs>
              <w:ind w:left="0"/>
              <w:rPr>
                <w:rFonts w:ascii="Calibri" w:eastAsia="Calibri" w:hAnsi="Calibri"/>
                <w:sz w:val="22"/>
                <w:szCs w:val="22"/>
                <w:lang w:val="en-US"/>
              </w:rPr>
            </w:pPr>
          </w:p>
          <w:p w14:paraId="21C222D6" w14:textId="728AF2D8" w:rsidR="009A2999" w:rsidRPr="009A2999" w:rsidRDefault="007008F6" w:rsidP="00AD481F">
            <w:pPr>
              <w:pStyle w:val="ListParagraph"/>
              <w:tabs>
                <w:tab w:val="left" w:pos="9600"/>
              </w:tabs>
              <w:ind w:left="0"/>
              <w:rPr>
                <w:rFonts w:ascii="Calibri" w:eastAsia="Calibri" w:hAnsi="Calibri"/>
                <w:sz w:val="22"/>
                <w:szCs w:val="22"/>
              </w:rPr>
            </w:pPr>
            <w:r w:rsidRPr="007008F6">
              <w:rPr>
                <w:rFonts w:ascii="Calibri" w:eastAsia="Calibri" w:hAnsi="Calibri"/>
                <w:sz w:val="22"/>
                <w:szCs w:val="22"/>
                <w:lang w:val="en-US"/>
              </w:rPr>
              <w:t>Deadline for LIBE Amendments tabled on November 24 – Consultative meeting with CSOs on November 28 and 29. Committee opinion issued on November 30.</w:t>
            </w:r>
          </w:p>
        </w:tc>
        <w:tc>
          <w:tcPr>
            <w:tcW w:w="3051" w:type="dxa"/>
          </w:tcPr>
          <w:p w14:paraId="750ED03D" w14:textId="563499D9" w:rsidR="007008F6" w:rsidRPr="007008F6" w:rsidRDefault="007008F6" w:rsidP="007008F6">
            <w:pPr>
              <w:tabs>
                <w:tab w:val="left" w:pos="9600"/>
              </w:tabs>
              <w:rPr>
                <w:rFonts w:ascii="Calibri" w:eastAsia="Calibri" w:hAnsi="Calibri"/>
                <w:sz w:val="22"/>
                <w:szCs w:val="22"/>
                <w:lang w:val="en-US"/>
              </w:rPr>
            </w:pPr>
            <w:r w:rsidRPr="007008F6">
              <w:rPr>
                <w:rFonts w:ascii="Calibri" w:eastAsia="Calibri" w:hAnsi="Calibri"/>
                <w:sz w:val="22"/>
                <w:szCs w:val="22"/>
                <w:lang w:val="en-US"/>
              </w:rPr>
              <w:lastRenderedPageBreak/>
              <w:t>Presentation of draft reports in LIBE January. Deadline for amendments February</w:t>
            </w:r>
            <w:r>
              <w:rPr>
                <w:rFonts w:ascii="Calibri" w:eastAsia="Calibri" w:hAnsi="Calibri"/>
                <w:sz w:val="22"/>
                <w:szCs w:val="22"/>
                <w:lang w:val="en-US"/>
              </w:rPr>
              <w:t xml:space="preserve">. </w:t>
            </w:r>
            <w:r w:rsidRPr="007008F6">
              <w:rPr>
                <w:rFonts w:ascii="Calibri" w:eastAsia="Calibri" w:hAnsi="Calibri"/>
                <w:sz w:val="22"/>
                <w:szCs w:val="22"/>
                <w:lang w:val="en-US"/>
              </w:rPr>
              <w:t>Vote in LIBE March. End of April start negotiations with the Maltese/and the following Estonian Presidency</w:t>
            </w:r>
          </w:p>
          <w:p w14:paraId="77B5E0C5" w14:textId="77777777" w:rsidR="007008F6" w:rsidRDefault="007008F6" w:rsidP="00AD481F">
            <w:pPr>
              <w:pStyle w:val="ListParagraph"/>
              <w:tabs>
                <w:tab w:val="left" w:pos="9600"/>
              </w:tabs>
              <w:ind w:left="0"/>
              <w:rPr>
                <w:rFonts w:ascii="Calibri" w:eastAsia="Calibri" w:hAnsi="Calibri"/>
                <w:sz w:val="22"/>
                <w:szCs w:val="22"/>
                <w:lang w:val="en-US"/>
              </w:rPr>
            </w:pPr>
          </w:p>
          <w:p w14:paraId="177CCACC" w14:textId="77777777" w:rsidR="007008F6" w:rsidRDefault="007008F6" w:rsidP="00AD481F">
            <w:pPr>
              <w:pStyle w:val="ListParagraph"/>
              <w:tabs>
                <w:tab w:val="left" w:pos="9600"/>
              </w:tabs>
              <w:ind w:left="0"/>
              <w:rPr>
                <w:rFonts w:ascii="Calibri" w:eastAsia="Calibri" w:hAnsi="Calibri"/>
                <w:sz w:val="22"/>
                <w:szCs w:val="22"/>
                <w:lang w:val="en-US"/>
              </w:rPr>
            </w:pPr>
          </w:p>
          <w:p w14:paraId="297CB6DF" w14:textId="77777777" w:rsidR="007008F6" w:rsidRDefault="007008F6" w:rsidP="00AD481F">
            <w:pPr>
              <w:pStyle w:val="ListParagraph"/>
              <w:tabs>
                <w:tab w:val="left" w:pos="9600"/>
              </w:tabs>
              <w:ind w:left="0"/>
              <w:rPr>
                <w:rFonts w:ascii="Calibri" w:eastAsia="Calibri" w:hAnsi="Calibri"/>
                <w:sz w:val="22"/>
                <w:szCs w:val="22"/>
                <w:lang w:val="en-US"/>
              </w:rPr>
            </w:pPr>
          </w:p>
          <w:p w14:paraId="2FBF2B35" w14:textId="6D5BD98D" w:rsidR="009A2999" w:rsidRPr="009A2999" w:rsidRDefault="007008F6" w:rsidP="00AD481F">
            <w:pPr>
              <w:pStyle w:val="ListParagraph"/>
              <w:tabs>
                <w:tab w:val="left" w:pos="9600"/>
              </w:tabs>
              <w:ind w:left="0"/>
              <w:rPr>
                <w:rFonts w:ascii="Calibri" w:eastAsia="Calibri" w:hAnsi="Calibri"/>
                <w:sz w:val="22"/>
                <w:szCs w:val="22"/>
              </w:rPr>
            </w:pPr>
            <w:r w:rsidRPr="007008F6">
              <w:rPr>
                <w:rFonts w:ascii="Calibri" w:eastAsia="Calibri" w:hAnsi="Calibri"/>
                <w:sz w:val="22"/>
                <w:szCs w:val="22"/>
                <w:lang w:val="en-US"/>
              </w:rPr>
              <w:t>Vote in the LIBE foreseen for December (tbc)</w:t>
            </w:r>
          </w:p>
        </w:tc>
      </w:tr>
      <w:tr w:rsidR="009A2999" w:rsidRPr="009A2999" w14:paraId="1C32CCE2" w14:textId="77777777" w:rsidTr="007008F6">
        <w:tc>
          <w:tcPr>
            <w:tcW w:w="3434" w:type="dxa"/>
          </w:tcPr>
          <w:p w14:paraId="63AF387A" w14:textId="77777777" w:rsidR="009A2999" w:rsidRDefault="007008F6" w:rsidP="00AD481F">
            <w:pPr>
              <w:pStyle w:val="ListParagraph"/>
              <w:tabs>
                <w:tab w:val="left" w:pos="9600"/>
              </w:tabs>
              <w:ind w:left="0"/>
              <w:rPr>
                <w:rFonts w:ascii="Calibri" w:eastAsia="Calibri" w:hAnsi="Calibri"/>
                <w:sz w:val="22"/>
                <w:szCs w:val="22"/>
              </w:rPr>
            </w:pPr>
            <w:r w:rsidRPr="007008F6">
              <w:rPr>
                <w:rFonts w:ascii="Calibri" w:eastAsia="Calibri" w:hAnsi="Calibri"/>
                <w:b/>
                <w:sz w:val="22"/>
                <w:szCs w:val="22"/>
              </w:rPr>
              <w:lastRenderedPageBreak/>
              <w:t>Package 2 for the Asylum directives</w:t>
            </w:r>
            <w:r>
              <w:rPr>
                <w:rFonts w:ascii="Calibri" w:eastAsia="Calibri" w:hAnsi="Calibri"/>
                <w:sz w:val="22"/>
                <w:szCs w:val="22"/>
              </w:rPr>
              <w:t xml:space="preserve"> (ENAR Not involved)</w:t>
            </w:r>
          </w:p>
          <w:p w14:paraId="54168F83" w14:textId="77777777" w:rsidR="004B53E6" w:rsidRDefault="004B53E6" w:rsidP="00AD481F">
            <w:pPr>
              <w:pStyle w:val="ListParagraph"/>
              <w:tabs>
                <w:tab w:val="left" w:pos="9600"/>
              </w:tabs>
              <w:ind w:left="0"/>
              <w:rPr>
                <w:rFonts w:ascii="Calibri" w:eastAsia="Calibri" w:hAnsi="Calibri"/>
                <w:sz w:val="22"/>
                <w:szCs w:val="22"/>
              </w:rPr>
            </w:pPr>
          </w:p>
          <w:p w14:paraId="34EF5AC5" w14:textId="5D7749FE" w:rsidR="004B53E6" w:rsidRPr="004B53E6" w:rsidRDefault="004B53E6" w:rsidP="004B53E6">
            <w:pPr>
              <w:pStyle w:val="ListParagraph"/>
              <w:numPr>
                <w:ilvl w:val="0"/>
                <w:numId w:val="27"/>
              </w:numPr>
              <w:tabs>
                <w:tab w:val="left" w:pos="9600"/>
              </w:tabs>
              <w:rPr>
                <w:rFonts w:ascii="Calibri" w:eastAsia="Calibri" w:hAnsi="Calibri"/>
                <w:sz w:val="22"/>
                <w:szCs w:val="22"/>
              </w:rPr>
            </w:pPr>
            <w:r>
              <w:rPr>
                <w:rFonts w:ascii="Calibri" w:eastAsia="Calibri" w:hAnsi="Calibri"/>
                <w:sz w:val="22"/>
                <w:szCs w:val="22"/>
              </w:rPr>
              <w:t>Asylum Procedures Directive</w:t>
            </w:r>
            <w:r w:rsidRPr="004B53E6">
              <w:rPr>
                <w:rFonts w:ascii="Calibri" w:eastAsia="Calibri" w:hAnsi="Calibri"/>
                <w:sz w:val="22"/>
                <w:szCs w:val="22"/>
              </w:rPr>
              <w:t>.</w:t>
            </w:r>
          </w:p>
          <w:p w14:paraId="5D7A172C" w14:textId="77777777" w:rsidR="004B53E6" w:rsidRPr="004B53E6" w:rsidRDefault="004B53E6" w:rsidP="004B53E6">
            <w:pPr>
              <w:pStyle w:val="ListParagraph"/>
              <w:tabs>
                <w:tab w:val="left" w:pos="9600"/>
              </w:tabs>
              <w:rPr>
                <w:rFonts w:ascii="Calibri" w:eastAsia="Calibri" w:hAnsi="Calibri"/>
                <w:sz w:val="22"/>
                <w:szCs w:val="22"/>
              </w:rPr>
            </w:pPr>
          </w:p>
          <w:p w14:paraId="445E7CC0" w14:textId="77777777" w:rsidR="004B53E6" w:rsidRDefault="004B53E6" w:rsidP="004B53E6">
            <w:pPr>
              <w:pStyle w:val="ListParagraph"/>
              <w:tabs>
                <w:tab w:val="left" w:pos="9600"/>
              </w:tabs>
              <w:rPr>
                <w:rFonts w:ascii="Calibri" w:eastAsia="Calibri" w:hAnsi="Calibri"/>
                <w:sz w:val="22"/>
                <w:szCs w:val="22"/>
              </w:rPr>
            </w:pPr>
          </w:p>
          <w:p w14:paraId="77E4A5AB" w14:textId="77777777" w:rsidR="004B53E6" w:rsidRDefault="004B53E6" w:rsidP="004B53E6">
            <w:pPr>
              <w:pStyle w:val="ListParagraph"/>
              <w:tabs>
                <w:tab w:val="left" w:pos="9600"/>
              </w:tabs>
              <w:rPr>
                <w:rFonts w:ascii="Calibri" w:eastAsia="Calibri" w:hAnsi="Calibri"/>
                <w:sz w:val="22"/>
                <w:szCs w:val="22"/>
              </w:rPr>
            </w:pPr>
          </w:p>
          <w:p w14:paraId="37BEF2F9" w14:textId="77777777" w:rsidR="004B53E6" w:rsidRDefault="004B53E6" w:rsidP="004B53E6">
            <w:pPr>
              <w:pStyle w:val="ListParagraph"/>
              <w:tabs>
                <w:tab w:val="left" w:pos="9600"/>
              </w:tabs>
              <w:rPr>
                <w:rFonts w:ascii="Calibri" w:eastAsia="Calibri" w:hAnsi="Calibri"/>
                <w:sz w:val="22"/>
                <w:szCs w:val="22"/>
              </w:rPr>
            </w:pPr>
          </w:p>
          <w:p w14:paraId="19B47BBF" w14:textId="77777777" w:rsidR="004B53E6" w:rsidRDefault="004B53E6" w:rsidP="004B53E6">
            <w:pPr>
              <w:pStyle w:val="ListParagraph"/>
              <w:tabs>
                <w:tab w:val="left" w:pos="9600"/>
              </w:tabs>
              <w:rPr>
                <w:rFonts w:ascii="Calibri" w:eastAsia="Calibri" w:hAnsi="Calibri"/>
                <w:sz w:val="22"/>
                <w:szCs w:val="22"/>
              </w:rPr>
            </w:pPr>
          </w:p>
          <w:p w14:paraId="3BFC1425" w14:textId="77777777" w:rsidR="004B53E6" w:rsidRDefault="004B53E6" w:rsidP="004B53E6">
            <w:pPr>
              <w:pStyle w:val="ListParagraph"/>
              <w:tabs>
                <w:tab w:val="left" w:pos="9600"/>
              </w:tabs>
              <w:rPr>
                <w:rFonts w:ascii="Calibri" w:eastAsia="Calibri" w:hAnsi="Calibri"/>
                <w:sz w:val="22"/>
                <w:szCs w:val="22"/>
              </w:rPr>
            </w:pPr>
          </w:p>
          <w:p w14:paraId="2FD7EA7F" w14:textId="56E6C2A9" w:rsidR="004B53E6" w:rsidRPr="004B53E6" w:rsidRDefault="004B53E6" w:rsidP="004B53E6">
            <w:pPr>
              <w:pStyle w:val="ListParagraph"/>
              <w:numPr>
                <w:ilvl w:val="0"/>
                <w:numId w:val="27"/>
              </w:numPr>
              <w:tabs>
                <w:tab w:val="left" w:pos="9600"/>
              </w:tabs>
              <w:rPr>
                <w:rFonts w:ascii="Calibri" w:eastAsia="Calibri" w:hAnsi="Calibri"/>
                <w:sz w:val="22"/>
                <w:szCs w:val="22"/>
              </w:rPr>
            </w:pPr>
            <w:r w:rsidRPr="004B53E6">
              <w:rPr>
                <w:rFonts w:ascii="Calibri" w:eastAsia="Calibri" w:hAnsi="Calibri"/>
                <w:sz w:val="22"/>
                <w:szCs w:val="22"/>
              </w:rPr>
              <w:t xml:space="preserve">Qualification Directive </w:t>
            </w:r>
          </w:p>
          <w:p w14:paraId="3DD4F23F" w14:textId="77777777" w:rsidR="004B53E6" w:rsidRDefault="004B53E6" w:rsidP="004B53E6">
            <w:pPr>
              <w:pStyle w:val="ListParagraph"/>
              <w:tabs>
                <w:tab w:val="left" w:pos="9600"/>
              </w:tabs>
              <w:rPr>
                <w:rFonts w:ascii="Calibri" w:eastAsia="Calibri" w:hAnsi="Calibri"/>
                <w:sz w:val="22"/>
                <w:szCs w:val="22"/>
              </w:rPr>
            </w:pPr>
          </w:p>
          <w:p w14:paraId="443AA5CB" w14:textId="77777777" w:rsidR="004B53E6" w:rsidRDefault="004B53E6" w:rsidP="004B53E6">
            <w:pPr>
              <w:pStyle w:val="ListParagraph"/>
              <w:tabs>
                <w:tab w:val="left" w:pos="9600"/>
              </w:tabs>
              <w:rPr>
                <w:rFonts w:ascii="Calibri" w:eastAsia="Calibri" w:hAnsi="Calibri"/>
                <w:sz w:val="22"/>
                <w:szCs w:val="22"/>
              </w:rPr>
            </w:pPr>
          </w:p>
          <w:p w14:paraId="18F72F18" w14:textId="77777777" w:rsidR="004B53E6" w:rsidRDefault="004B53E6" w:rsidP="004B53E6">
            <w:pPr>
              <w:pStyle w:val="ListParagraph"/>
              <w:tabs>
                <w:tab w:val="left" w:pos="9600"/>
              </w:tabs>
              <w:rPr>
                <w:rFonts w:ascii="Calibri" w:eastAsia="Calibri" w:hAnsi="Calibri"/>
                <w:sz w:val="22"/>
                <w:szCs w:val="22"/>
              </w:rPr>
            </w:pPr>
          </w:p>
          <w:p w14:paraId="5DD67718" w14:textId="77777777" w:rsidR="004B53E6" w:rsidRDefault="004B53E6" w:rsidP="004B53E6">
            <w:pPr>
              <w:pStyle w:val="ListParagraph"/>
              <w:tabs>
                <w:tab w:val="left" w:pos="9600"/>
              </w:tabs>
              <w:rPr>
                <w:rFonts w:ascii="Calibri" w:eastAsia="Calibri" w:hAnsi="Calibri"/>
                <w:sz w:val="22"/>
                <w:szCs w:val="22"/>
              </w:rPr>
            </w:pPr>
          </w:p>
          <w:p w14:paraId="07A3C996" w14:textId="77777777" w:rsidR="004B53E6" w:rsidRDefault="004B53E6" w:rsidP="004B53E6">
            <w:pPr>
              <w:pStyle w:val="ListParagraph"/>
              <w:tabs>
                <w:tab w:val="left" w:pos="9600"/>
              </w:tabs>
              <w:rPr>
                <w:rFonts w:ascii="Calibri" w:eastAsia="Calibri" w:hAnsi="Calibri"/>
                <w:sz w:val="22"/>
                <w:szCs w:val="22"/>
              </w:rPr>
            </w:pPr>
          </w:p>
          <w:p w14:paraId="31792841" w14:textId="77777777" w:rsidR="004B53E6" w:rsidRDefault="004B53E6" w:rsidP="004B53E6">
            <w:pPr>
              <w:pStyle w:val="ListParagraph"/>
              <w:tabs>
                <w:tab w:val="left" w:pos="9600"/>
              </w:tabs>
              <w:rPr>
                <w:rFonts w:ascii="Calibri" w:eastAsia="Calibri" w:hAnsi="Calibri"/>
                <w:sz w:val="22"/>
                <w:szCs w:val="22"/>
              </w:rPr>
            </w:pPr>
          </w:p>
          <w:p w14:paraId="100A1843" w14:textId="77777777" w:rsidR="004B53E6" w:rsidRDefault="004B53E6" w:rsidP="004B53E6">
            <w:pPr>
              <w:pStyle w:val="ListParagraph"/>
              <w:tabs>
                <w:tab w:val="left" w:pos="9600"/>
              </w:tabs>
              <w:rPr>
                <w:rFonts w:ascii="Calibri" w:eastAsia="Calibri" w:hAnsi="Calibri"/>
                <w:sz w:val="22"/>
                <w:szCs w:val="22"/>
              </w:rPr>
            </w:pPr>
          </w:p>
          <w:p w14:paraId="6E51833A" w14:textId="77777777" w:rsidR="004B53E6" w:rsidRDefault="004B53E6" w:rsidP="004B53E6">
            <w:pPr>
              <w:pStyle w:val="ListParagraph"/>
              <w:tabs>
                <w:tab w:val="left" w:pos="9600"/>
              </w:tabs>
              <w:rPr>
                <w:rFonts w:ascii="Calibri" w:eastAsia="Calibri" w:hAnsi="Calibri"/>
                <w:sz w:val="22"/>
                <w:szCs w:val="22"/>
              </w:rPr>
            </w:pPr>
          </w:p>
          <w:p w14:paraId="48242D73" w14:textId="77777777" w:rsidR="004B53E6" w:rsidRDefault="004B53E6" w:rsidP="004B53E6">
            <w:pPr>
              <w:pStyle w:val="ListParagraph"/>
              <w:tabs>
                <w:tab w:val="left" w:pos="9600"/>
              </w:tabs>
              <w:rPr>
                <w:rFonts w:ascii="Calibri" w:eastAsia="Calibri" w:hAnsi="Calibri"/>
                <w:sz w:val="22"/>
                <w:szCs w:val="22"/>
              </w:rPr>
            </w:pPr>
          </w:p>
          <w:p w14:paraId="2EF0657A" w14:textId="77777777" w:rsidR="004B53E6" w:rsidRDefault="004B53E6" w:rsidP="004B53E6">
            <w:pPr>
              <w:pStyle w:val="ListParagraph"/>
              <w:tabs>
                <w:tab w:val="left" w:pos="9600"/>
              </w:tabs>
              <w:rPr>
                <w:rFonts w:ascii="Calibri" w:eastAsia="Calibri" w:hAnsi="Calibri"/>
                <w:sz w:val="22"/>
                <w:szCs w:val="22"/>
              </w:rPr>
            </w:pPr>
          </w:p>
          <w:p w14:paraId="5771C4D9" w14:textId="77777777" w:rsidR="004B53E6" w:rsidRDefault="004B53E6" w:rsidP="004B53E6">
            <w:pPr>
              <w:pStyle w:val="ListParagraph"/>
              <w:tabs>
                <w:tab w:val="left" w:pos="9600"/>
              </w:tabs>
              <w:rPr>
                <w:rFonts w:ascii="Calibri" w:eastAsia="Calibri" w:hAnsi="Calibri"/>
                <w:sz w:val="22"/>
                <w:szCs w:val="22"/>
              </w:rPr>
            </w:pPr>
          </w:p>
          <w:p w14:paraId="42999645" w14:textId="77777777" w:rsidR="004B53E6" w:rsidRDefault="004B53E6" w:rsidP="004B53E6">
            <w:pPr>
              <w:pStyle w:val="ListParagraph"/>
              <w:tabs>
                <w:tab w:val="left" w:pos="9600"/>
              </w:tabs>
              <w:rPr>
                <w:rFonts w:ascii="Calibri" w:eastAsia="Calibri" w:hAnsi="Calibri"/>
                <w:sz w:val="22"/>
                <w:szCs w:val="22"/>
              </w:rPr>
            </w:pPr>
          </w:p>
          <w:p w14:paraId="19269BF4" w14:textId="77777777" w:rsidR="004B53E6" w:rsidRDefault="004B53E6" w:rsidP="004B53E6">
            <w:pPr>
              <w:pStyle w:val="ListParagraph"/>
              <w:tabs>
                <w:tab w:val="left" w:pos="9600"/>
              </w:tabs>
              <w:rPr>
                <w:rFonts w:ascii="Calibri" w:eastAsia="Calibri" w:hAnsi="Calibri"/>
                <w:sz w:val="22"/>
                <w:szCs w:val="22"/>
              </w:rPr>
            </w:pPr>
          </w:p>
          <w:p w14:paraId="5360A2D5" w14:textId="77777777" w:rsidR="004B53E6" w:rsidRPr="004B53E6" w:rsidRDefault="004B53E6" w:rsidP="004B53E6">
            <w:pPr>
              <w:pStyle w:val="ListParagraph"/>
              <w:tabs>
                <w:tab w:val="left" w:pos="9600"/>
              </w:tabs>
              <w:rPr>
                <w:rFonts w:ascii="Calibri" w:eastAsia="Calibri" w:hAnsi="Calibri"/>
                <w:sz w:val="22"/>
                <w:szCs w:val="22"/>
              </w:rPr>
            </w:pPr>
          </w:p>
          <w:p w14:paraId="2D5E2405" w14:textId="0BD34CEC" w:rsidR="004B53E6" w:rsidRPr="004B53E6" w:rsidRDefault="004B53E6" w:rsidP="004B53E6">
            <w:pPr>
              <w:pStyle w:val="ListParagraph"/>
              <w:numPr>
                <w:ilvl w:val="0"/>
                <w:numId w:val="27"/>
              </w:numPr>
              <w:tabs>
                <w:tab w:val="left" w:pos="9600"/>
              </w:tabs>
              <w:rPr>
                <w:rFonts w:ascii="Calibri" w:eastAsia="Calibri" w:hAnsi="Calibri"/>
                <w:sz w:val="22"/>
                <w:szCs w:val="22"/>
              </w:rPr>
            </w:pPr>
            <w:r w:rsidRPr="004B53E6">
              <w:rPr>
                <w:rFonts w:ascii="Calibri" w:eastAsia="Calibri" w:hAnsi="Calibri"/>
                <w:sz w:val="22"/>
                <w:szCs w:val="22"/>
              </w:rPr>
              <w:t xml:space="preserve">Reception Directive </w:t>
            </w:r>
          </w:p>
          <w:p w14:paraId="5356BEB5" w14:textId="77777777" w:rsidR="0089409C" w:rsidRDefault="0089409C" w:rsidP="004B53E6">
            <w:pPr>
              <w:pStyle w:val="ListParagraph"/>
              <w:tabs>
                <w:tab w:val="left" w:pos="9600"/>
              </w:tabs>
              <w:ind w:left="0"/>
              <w:rPr>
                <w:rFonts w:ascii="Calibri" w:eastAsia="Calibri" w:hAnsi="Calibri"/>
                <w:sz w:val="22"/>
                <w:szCs w:val="22"/>
              </w:rPr>
            </w:pPr>
          </w:p>
          <w:p w14:paraId="41DF164C" w14:textId="58FE652F" w:rsidR="004B53E6" w:rsidRDefault="004214B6" w:rsidP="004B53E6">
            <w:pPr>
              <w:pStyle w:val="ListParagraph"/>
              <w:tabs>
                <w:tab w:val="left" w:pos="9600"/>
              </w:tabs>
              <w:ind w:left="0"/>
              <w:rPr>
                <w:rFonts w:ascii="Calibri" w:eastAsia="Calibri" w:hAnsi="Calibri"/>
                <w:sz w:val="22"/>
                <w:szCs w:val="22"/>
              </w:rPr>
            </w:pPr>
            <w:hyperlink r:id="rId29" w:history="1">
              <w:r w:rsidR="0089409C" w:rsidRPr="007301FF">
                <w:rPr>
                  <w:rStyle w:val="Hyperlink"/>
                  <w:rFonts w:ascii="Calibri" w:eastAsia="Calibri" w:hAnsi="Calibri"/>
                  <w:sz w:val="22"/>
                  <w:szCs w:val="22"/>
                </w:rPr>
                <w:t>http://ec.europa.eu/dgs/home-affairs/what-we-do/policies/european-agenda-migration/proposal-implementation-package/docs/20160406/towards_a_reform_of_the_common_european_asylum_system_and_enhancing_legal_avenues_to_europe_-</w:t>
              </w:r>
              <w:r w:rsidR="0089409C" w:rsidRPr="007301FF">
                <w:rPr>
                  <w:rStyle w:val="Hyperlink"/>
                  <w:rFonts w:ascii="Calibri" w:eastAsia="Calibri" w:hAnsi="Calibri"/>
                  <w:sz w:val="22"/>
                  <w:szCs w:val="22"/>
                </w:rPr>
                <w:lastRenderedPageBreak/>
                <w:t>_20160406_en.pdf</w:t>
              </w:r>
            </w:hyperlink>
          </w:p>
          <w:p w14:paraId="3BBA9659" w14:textId="61E96F11" w:rsidR="0089409C" w:rsidRPr="009A2999" w:rsidRDefault="0089409C" w:rsidP="004B53E6">
            <w:pPr>
              <w:pStyle w:val="ListParagraph"/>
              <w:tabs>
                <w:tab w:val="left" w:pos="9600"/>
              </w:tabs>
              <w:ind w:left="0"/>
              <w:rPr>
                <w:rFonts w:ascii="Calibri" w:eastAsia="Calibri" w:hAnsi="Calibri"/>
                <w:sz w:val="22"/>
                <w:szCs w:val="22"/>
              </w:rPr>
            </w:pPr>
          </w:p>
        </w:tc>
        <w:tc>
          <w:tcPr>
            <w:tcW w:w="3118" w:type="dxa"/>
          </w:tcPr>
          <w:p w14:paraId="5C1AF794" w14:textId="77777777" w:rsidR="004B53E6" w:rsidRDefault="004B53E6" w:rsidP="00AD481F">
            <w:pPr>
              <w:pStyle w:val="ListParagraph"/>
              <w:tabs>
                <w:tab w:val="left" w:pos="9600"/>
              </w:tabs>
              <w:ind w:left="0"/>
              <w:rPr>
                <w:rFonts w:ascii="Calibri" w:eastAsia="Calibri" w:hAnsi="Calibri"/>
                <w:sz w:val="22"/>
                <w:szCs w:val="22"/>
              </w:rPr>
            </w:pPr>
          </w:p>
          <w:p w14:paraId="1198D68A" w14:textId="77777777" w:rsidR="004B53E6" w:rsidRDefault="004B53E6" w:rsidP="00AD481F">
            <w:pPr>
              <w:pStyle w:val="ListParagraph"/>
              <w:tabs>
                <w:tab w:val="left" w:pos="9600"/>
              </w:tabs>
              <w:ind w:left="0"/>
              <w:rPr>
                <w:rFonts w:ascii="Calibri" w:eastAsia="Calibri" w:hAnsi="Calibri"/>
                <w:sz w:val="22"/>
                <w:szCs w:val="22"/>
              </w:rPr>
            </w:pPr>
          </w:p>
          <w:p w14:paraId="2F6B2395" w14:textId="77777777" w:rsidR="004B53E6" w:rsidRDefault="004B53E6" w:rsidP="00AD481F">
            <w:pPr>
              <w:pStyle w:val="ListParagraph"/>
              <w:tabs>
                <w:tab w:val="left" w:pos="9600"/>
              </w:tabs>
              <w:ind w:left="0"/>
              <w:rPr>
                <w:rFonts w:ascii="Calibri" w:eastAsia="Calibri" w:hAnsi="Calibri"/>
                <w:sz w:val="22"/>
                <w:szCs w:val="22"/>
              </w:rPr>
            </w:pPr>
          </w:p>
          <w:p w14:paraId="0026B824" w14:textId="5EBB8CF2" w:rsidR="009A2999" w:rsidRPr="009A2999" w:rsidRDefault="004B53E6" w:rsidP="00AD481F">
            <w:pPr>
              <w:pStyle w:val="ListParagraph"/>
              <w:tabs>
                <w:tab w:val="left" w:pos="9600"/>
              </w:tabs>
              <w:ind w:left="0"/>
              <w:rPr>
                <w:rFonts w:ascii="Calibri" w:eastAsia="Calibri" w:hAnsi="Calibri"/>
                <w:sz w:val="22"/>
                <w:szCs w:val="22"/>
              </w:rPr>
            </w:pPr>
            <w:r w:rsidRPr="004B53E6">
              <w:rPr>
                <w:rFonts w:ascii="Calibri" w:eastAsia="Calibri" w:hAnsi="Calibri"/>
                <w:sz w:val="22"/>
                <w:szCs w:val="22"/>
              </w:rPr>
              <w:t>Laura FERRARA has been appointed rapporteur for the LIBE. The EP Committees on Foreign Affairs (AFET) and Employment and Social Affairs (EMPL) have been requested to give their opinion on the subject</w:t>
            </w:r>
          </w:p>
        </w:tc>
        <w:tc>
          <w:tcPr>
            <w:tcW w:w="3051" w:type="dxa"/>
          </w:tcPr>
          <w:p w14:paraId="186397A8" w14:textId="77777777" w:rsidR="004B53E6" w:rsidRDefault="004B53E6" w:rsidP="00AD481F">
            <w:pPr>
              <w:pStyle w:val="ListParagraph"/>
              <w:tabs>
                <w:tab w:val="left" w:pos="9600"/>
              </w:tabs>
              <w:ind w:left="0"/>
              <w:rPr>
                <w:rFonts w:ascii="Calibri" w:eastAsia="Calibri" w:hAnsi="Calibri"/>
                <w:sz w:val="22"/>
                <w:szCs w:val="22"/>
              </w:rPr>
            </w:pPr>
          </w:p>
          <w:p w14:paraId="3FBDD9C7" w14:textId="77777777" w:rsidR="004B53E6" w:rsidRDefault="004B53E6" w:rsidP="00AD481F">
            <w:pPr>
              <w:pStyle w:val="ListParagraph"/>
              <w:tabs>
                <w:tab w:val="left" w:pos="9600"/>
              </w:tabs>
              <w:ind w:left="0"/>
              <w:rPr>
                <w:rFonts w:ascii="Calibri" w:eastAsia="Calibri" w:hAnsi="Calibri"/>
                <w:sz w:val="22"/>
                <w:szCs w:val="22"/>
              </w:rPr>
            </w:pPr>
          </w:p>
          <w:p w14:paraId="715887A6" w14:textId="77777777" w:rsidR="004B53E6" w:rsidRDefault="004B53E6" w:rsidP="00AD481F">
            <w:pPr>
              <w:pStyle w:val="ListParagraph"/>
              <w:tabs>
                <w:tab w:val="left" w:pos="9600"/>
              </w:tabs>
              <w:ind w:left="0"/>
              <w:rPr>
                <w:rFonts w:ascii="Calibri" w:eastAsia="Calibri" w:hAnsi="Calibri"/>
                <w:sz w:val="22"/>
                <w:szCs w:val="22"/>
              </w:rPr>
            </w:pPr>
          </w:p>
          <w:p w14:paraId="6C58DBC5" w14:textId="77777777" w:rsidR="004B53E6" w:rsidRDefault="004B53E6" w:rsidP="00AD481F">
            <w:pPr>
              <w:pStyle w:val="ListParagraph"/>
              <w:tabs>
                <w:tab w:val="left" w:pos="9600"/>
              </w:tabs>
              <w:ind w:left="0"/>
              <w:rPr>
                <w:rFonts w:ascii="Calibri" w:eastAsia="Calibri" w:hAnsi="Calibri"/>
                <w:sz w:val="22"/>
                <w:szCs w:val="22"/>
              </w:rPr>
            </w:pPr>
          </w:p>
          <w:p w14:paraId="27F40722" w14:textId="77777777" w:rsidR="004B53E6" w:rsidRDefault="004B53E6" w:rsidP="00AD481F">
            <w:pPr>
              <w:pStyle w:val="ListParagraph"/>
              <w:tabs>
                <w:tab w:val="left" w:pos="9600"/>
              </w:tabs>
              <w:ind w:left="0"/>
              <w:rPr>
                <w:rFonts w:ascii="Calibri" w:eastAsia="Calibri" w:hAnsi="Calibri"/>
                <w:sz w:val="22"/>
                <w:szCs w:val="22"/>
              </w:rPr>
            </w:pPr>
          </w:p>
          <w:p w14:paraId="57C272D9" w14:textId="77777777" w:rsidR="004B53E6" w:rsidRDefault="004B53E6" w:rsidP="00AD481F">
            <w:pPr>
              <w:pStyle w:val="ListParagraph"/>
              <w:tabs>
                <w:tab w:val="left" w:pos="9600"/>
              </w:tabs>
              <w:ind w:left="0"/>
              <w:rPr>
                <w:rFonts w:ascii="Calibri" w:eastAsia="Calibri" w:hAnsi="Calibri"/>
                <w:sz w:val="22"/>
                <w:szCs w:val="22"/>
              </w:rPr>
            </w:pPr>
          </w:p>
          <w:p w14:paraId="59BCE451" w14:textId="77777777" w:rsidR="004B53E6" w:rsidRDefault="004B53E6" w:rsidP="00AD481F">
            <w:pPr>
              <w:pStyle w:val="ListParagraph"/>
              <w:tabs>
                <w:tab w:val="left" w:pos="9600"/>
              </w:tabs>
              <w:ind w:left="0"/>
              <w:rPr>
                <w:rFonts w:ascii="Calibri" w:eastAsia="Calibri" w:hAnsi="Calibri"/>
                <w:sz w:val="22"/>
                <w:szCs w:val="22"/>
              </w:rPr>
            </w:pPr>
          </w:p>
          <w:p w14:paraId="3E8FF06F" w14:textId="77777777" w:rsidR="004B53E6" w:rsidRDefault="004B53E6" w:rsidP="00AD481F">
            <w:pPr>
              <w:pStyle w:val="ListParagraph"/>
              <w:tabs>
                <w:tab w:val="left" w:pos="9600"/>
              </w:tabs>
              <w:ind w:left="0"/>
              <w:rPr>
                <w:rFonts w:ascii="Calibri" w:eastAsia="Calibri" w:hAnsi="Calibri"/>
                <w:sz w:val="22"/>
                <w:szCs w:val="22"/>
              </w:rPr>
            </w:pPr>
          </w:p>
          <w:p w14:paraId="3307B994" w14:textId="77777777" w:rsidR="004B53E6" w:rsidRDefault="004B53E6" w:rsidP="00AD481F">
            <w:pPr>
              <w:pStyle w:val="ListParagraph"/>
              <w:tabs>
                <w:tab w:val="left" w:pos="9600"/>
              </w:tabs>
              <w:ind w:left="0"/>
              <w:rPr>
                <w:rFonts w:ascii="Calibri" w:eastAsia="Calibri" w:hAnsi="Calibri"/>
                <w:sz w:val="22"/>
                <w:szCs w:val="22"/>
              </w:rPr>
            </w:pPr>
          </w:p>
          <w:p w14:paraId="4A6721C8" w14:textId="77777777" w:rsidR="004B53E6" w:rsidRDefault="004B53E6" w:rsidP="00AD481F">
            <w:pPr>
              <w:pStyle w:val="ListParagraph"/>
              <w:tabs>
                <w:tab w:val="left" w:pos="9600"/>
              </w:tabs>
              <w:ind w:left="0"/>
              <w:rPr>
                <w:rFonts w:ascii="Calibri" w:eastAsia="Calibri" w:hAnsi="Calibri"/>
                <w:sz w:val="22"/>
                <w:szCs w:val="22"/>
              </w:rPr>
            </w:pPr>
          </w:p>
          <w:p w14:paraId="337C035D" w14:textId="77777777" w:rsidR="004B53E6" w:rsidRDefault="004B53E6" w:rsidP="00AD481F">
            <w:pPr>
              <w:pStyle w:val="ListParagraph"/>
              <w:tabs>
                <w:tab w:val="left" w:pos="9600"/>
              </w:tabs>
              <w:ind w:left="0"/>
              <w:rPr>
                <w:rFonts w:ascii="Calibri" w:eastAsia="Calibri" w:hAnsi="Calibri"/>
                <w:sz w:val="22"/>
                <w:szCs w:val="22"/>
              </w:rPr>
            </w:pPr>
          </w:p>
          <w:p w14:paraId="6006E111" w14:textId="02F53647" w:rsidR="004B53E6" w:rsidRDefault="004B53E6" w:rsidP="004B53E6">
            <w:pPr>
              <w:tabs>
                <w:tab w:val="left" w:pos="9600"/>
              </w:tabs>
              <w:rPr>
                <w:rFonts w:ascii="Calibri" w:eastAsia="Calibri" w:hAnsi="Calibri"/>
                <w:sz w:val="22"/>
                <w:szCs w:val="22"/>
              </w:rPr>
            </w:pPr>
            <w:r w:rsidRPr="004B53E6">
              <w:rPr>
                <w:rFonts w:ascii="Calibri" w:eastAsia="Calibri" w:hAnsi="Calibri"/>
                <w:sz w:val="22"/>
                <w:szCs w:val="22"/>
              </w:rPr>
              <w:t xml:space="preserve">The report by the rapporteur is going to be postponed for at least </w:t>
            </w:r>
            <w:proofErr w:type="gramStart"/>
            <w:r w:rsidRPr="004B53E6">
              <w:rPr>
                <w:rFonts w:ascii="Calibri" w:eastAsia="Calibri" w:hAnsi="Calibri"/>
                <w:sz w:val="22"/>
                <w:szCs w:val="22"/>
              </w:rPr>
              <w:t>a  month</w:t>
            </w:r>
            <w:proofErr w:type="gramEnd"/>
            <w:r w:rsidRPr="004B53E6">
              <w:rPr>
                <w:rFonts w:ascii="Calibri" w:eastAsia="Calibri" w:hAnsi="Calibri"/>
                <w:sz w:val="22"/>
                <w:szCs w:val="22"/>
              </w:rPr>
              <w:t>, meaning it will be presented the sooner in February and voted in March in Committee. It could be postponed even more as the reason for the postponement is this procedural competence issue with the EMPL Committee. No Shadow from EMPL appointed yet.</w:t>
            </w:r>
          </w:p>
          <w:p w14:paraId="3799D682" w14:textId="77777777" w:rsidR="004B53E6" w:rsidRDefault="004B53E6" w:rsidP="004B53E6">
            <w:pPr>
              <w:tabs>
                <w:tab w:val="left" w:pos="9600"/>
              </w:tabs>
              <w:rPr>
                <w:rFonts w:ascii="Calibri" w:eastAsia="Calibri" w:hAnsi="Calibri"/>
                <w:sz w:val="22"/>
                <w:szCs w:val="22"/>
              </w:rPr>
            </w:pPr>
          </w:p>
          <w:p w14:paraId="23C71D42" w14:textId="77777777" w:rsidR="004B53E6" w:rsidRDefault="004B53E6" w:rsidP="004B53E6">
            <w:pPr>
              <w:tabs>
                <w:tab w:val="left" w:pos="9600"/>
              </w:tabs>
              <w:rPr>
                <w:rFonts w:ascii="Calibri" w:eastAsia="Calibri" w:hAnsi="Calibri"/>
                <w:sz w:val="22"/>
                <w:szCs w:val="22"/>
              </w:rPr>
            </w:pPr>
          </w:p>
          <w:p w14:paraId="47AD5F5B" w14:textId="77777777" w:rsidR="004B53E6" w:rsidRDefault="004B53E6" w:rsidP="004B53E6">
            <w:pPr>
              <w:pStyle w:val="ListParagraph"/>
              <w:tabs>
                <w:tab w:val="left" w:pos="9600"/>
              </w:tabs>
              <w:ind w:left="0"/>
              <w:rPr>
                <w:rFonts w:ascii="Calibri" w:eastAsia="Calibri" w:hAnsi="Calibri"/>
                <w:sz w:val="22"/>
                <w:szCs w:val="22"/>
              </w:rPr>
            </w:pPr>
            <w:r w:rsidRPr="004B53E6">
              <w:rPr>
                <w:rFonts w:ascii="Calibri" w:eastAsia="Calibri" w:hAnsi="Calibri"/>
                <w:sz w:val="22"/>
                <w:szCs w:val="22"/>
              </w:rPr>
              <w:t xml:space="preserve">The report by the rapporteur is going to be postponed for at least </w:t>
            </w:r>
            <w:proofErr w:type="gramStart"/>
            <w:r w:rsidRPr="004B53E6">
              <w:rPr>
                <w:rFonts w:ascii="Calibri" w:eastAsia="Calibri" w:hAnsi="Calibri"/>
                <w:sz w:val="22"/>
                <w:szCs w:val="22"/>
              </w:rPr>
              <w:t>a  month</w:t>
            </w:r>
            <w:proofErr w:type="gramEnd"/>
            <w:r w:rsidRPr="004B53E6">
              <w:rPr>
                <w:rFonts w:ascii="Calibri" w:eastAsia="Calibri" w:hAnsi="Calibri"/>
                <w:sz w:val="22"/>
                <w:szCs w:val="22"/>
              </w:rPr>
              <w:t xml:space="preserve">, meaning it will be presented the sooner in February and voted in March in Committee. It could be postponed even more as the reason for the postponement is this procedural competence issue with the EMPL Committee (same calendar as above). No Shadow from EMPL </w:t>
            </w:r>
            <w:r w:rsidRPr="004B53E6">
              <w:rPr>
                <w:rFonts w:ascii="Calibri" w:eastAsia="Calibri" w:hAnsi="Calibri"/>
                <w:sz w:val="22"/>
                <w:szCs w:val="22"/>
              </w:rPr>
              <w:lastRenderedPageBreak/>
              <w:t>appointed yet.</w:t>
            </w:r>
          </w:p>
          <w:p w14:paraId="6872EE74" w14:textId="6D921604" w:rsidR="009A2999" w:rsidRPr="009A2999" w:rsidRDefault="009A2999" w:rsidP="00AD481F">
            <w:pPr>
              <w:pStyle w:val="ListParagraph"/>
              <w:tabs>
                <w:tab w:val="left" w:pos="9600"/>
              </w:tabs>
              <w:ind w:left="0"/>
              <w:rPr>
                <w:rFonts w:ascii="Calibri" w:eastAsia="Calibri" w:hAnsi="Calibri"/>
                <w:sz w:val="22"/>
                <w:szCs w:val="22"/>
              </w:rPr>
            </w:pPr>
          </w:p>
        </w:tc>
      </w:tr>
      <w:tr w:rsidR="0089409C" w:rsidRPr="009A2999" w14:paraId="6397EBD3" w14:textId="77777777" w:rsidTr="007008F6">
        <w:tc>
          <w:tcPr>
            <w:tcW w:w="3434" w:type="dxa"/>
          </w:tcPr>
          <w:p w14:paraId="74E27241" w14:textId="563EDB3D" w:rsidR="0089409C" w:rsidRPr="007008F6" w:rsidRDefault="0089409C" w:rsidP="00AD481F">
            <w:pPr>
              <w:pStyle w:val="ListParagraph"/>
              <w:tabs>
                <w:tab w:val="left" w:pos="9600"/>
              </w:tabs>
              <w:ind w:left="0"/>
              <w:rPr>
                <w:rFonts w:ascii="Calibri" w:eastAsia="Calibri" w:hAnsi="Calibri"/>
                <w:b/>
                <w:sz w:val="22"/>
                <w:szCs w:val="22"/>
              </w:rPr>
            </w:pPr>
            <w:r>
              <w:rPr>
                <w:rFonts w:ascii="Calibri" w:eastAsia="Calibri" w:hAnsi="Calibri"/>
                <w:b/>
                <w:sz w:val="22"/>
                <w:szCs w:val="22"/>
              </w:rPr>
              <w:lastRenderedPageBreak/>
              <w:t>EP resolution on Antisemitism</w:t>
            </w:r>
          </w:p>
        </w:tc>
        <w:tc>
          <w:tcPr>
            <w:tcW w:w="3118" w:type="dxa"/>
          </w:tcPr>
          <w:p w14:paraId="2E462C8A" w14:textId="1C7FFF04" w:rsidR="0089409C" w:rsidRDefault="0089409C" w:rsidP="00AD481F">
            <w:pPr>
              <w:pStyle w:val="ListParagraph"/>
              <w:tabs>
                <w:tab w:val="left" w:pos="9600"/>
              </w:tabs>
              <w:ind w:left="0"/>
              <w:rPr>
                <w:rFonts w:ascii="Calibri" w:eastAsia="Calibri" w:hAnsi="Calibri"/>
                <w:sz w:val="22"/>
                <w:szCs w:val="22"/>
              </w:rPr>
            </w:pPr>
            <w:r>
              <w:rPr>
                <w:rFonts w:ascii="Calibri" w:eastAsia="Calibri" w:hAnsi="Calibri"/>
                <w:sz w:val="22"/>
                <w:szCs w:val="22"/>
              </w:rPr>
              <w:t>Preliminary draft received from NGOs – ENAR to be consulted</w:t>
            </w:r>
          </w:p>
        </w:tc>
        <w:tc>
          <w:tcPr>
            <w:tcW w:w="3051" w:type="dxa"/>
          </w:tcPr>
          <w:p w14:paraId="55276699" w14:textId="0D8FFB47" w:rsidR="0089409C" w:rsidRDefault="0089409C" w:rsidP="0089409C">
            <w:pPr>
              <w:pStyle w:val="ListParagraph"/>
              <w:tabs>
                <w:tab w:val="left" w:pos="9600"/>
              </w:tabs>
              <w:ind w:left="0"/>
              <w:rPr>
                <w:rFonts w:ascii="Calibri" w:eastAsia="Calibri" w:hAnsi="Calibri"/>
                <w:sz w:val="22"/>
                <w:szCs w:val="22"/>
              </w:rPr>
            </w:pPr>
            <w:r>
              <w:rPr>
                <w:rFonts w:ascii="Calibri" w:eastAsia="Calibri" w:hAnsi="Calibri"/>
                <w:sz w:val="22"/>
                <w:szCs w:val="22"/>
              </w:rPr>
              <w:t>Not tabled yet</w:t>
            </w:r>
          </w:p>
        </w:tc>
      </w:tr>
    </w:tbl>
    <w:p w14:paraId="118591F0" w14:textId="77777777" w:rsidR="00AD481F" w:rsidRPr="0050649F" w:rsidRDefault="00AD481F" w:rsidP="00AD481F">
      <w:pPr>
        <w:pStyle w:val="ListParagraph"/>
        <w:tabs>
          <w:tab w:val="left" w:pos="9600"/>
        </w:tabs>
        <w:ind w:left="360"/>
        <w:rPr>
          <w:rFonts w:ascii="Calibri" w:eastAsia="Calibri" w:hAnsi="Calibri"/>
        </w:rPr>
      </w:pPr>
    </w:p>
    <w:sectPr w:rsidR="00AD481F" w:rsidRPr="0050649F" w:rsidSect="00F25709">
      <w:footerReference w:type="default" r:id="rId30"/>
      <w:headerReference w:type="first" r:id="rId31"/>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F8259" w14:textId="77777777" w:rsidR="00DF38CC" w:rsidRDefault="00DF38CC" w:rsidP="00DA6DC4">
      <w:r>
        <w:separator/>
      </w:r>
    </w:p>
  </w:endnote>
  <w:endnote w:type="continuationSeparator" w:id="0">
    <w:p w14:paraId="16C7E477" w14:textId="77777777" w:rsidR="00DF38CC" w:rsidRDefault="00DF38CC" w:rsidP="00DA6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E2F00" w14:textId="77777777" w:rsidR="00DF38CC" w:rsidRPr="002444BA" w:rsidRDefault="00DF38CC">
    <w:pPr>
      <w:pStyle w:val="Footer"/>
      <w:jc w:val="right"/>
      <w:rPr>
        <w:rFonts w:ascii="Calibri" w:hAnsi="Calibri"/>
        <w:sz w:val="22"/>
        <w:szCs w:val="22"/>
      </w:rPr>
    </w:pPr>
    <w:r w:rsidRPr="002444BA">
      <w:rPr>
        <w:rFonts w:ascii="Calibri" w:hAnsi="Calibri"/>
        <w:sz w:val="22"/>
        <w:szCs w:val="22"/>
      </w:rPr>
      <w:fldChar w:fldCharType="begin"/>
    </w:r>
    <w:r>
      <w:rPr>
        <w:rFonts w:ascii="Calibri" w:hAnsi="Calibri"/>
        <w:sz w:val="22"/>
        <w:szCs w:val="22"/>
      </w:rPr>
      <w:instrText>PAGE</w:instrText>
    </w:r>
    <w:r w:rsidRPr="002444BA">
      <w:rPr>
        <w:rFonts w:ascii="Calibri" w:hAnsi="Calibri"/>
        <w:sz w:val="22"/>
        <w:szCs w:val="22"/>
      </w:rPr>
      <w:instrText xml:space="preserve">   \* MERGEFORMAT </w:instrText>
    </w:r>
    <w:r w:rsidRPr="002444BA">
      <w:rPr>
        <w:rFonts w:ascii="Calibri" w:hAnsi="Calibri"/>
        <w:sz w:val="22"/>
        <w:szCs w:val="22"/>
      </w:rPr>
      <w:fldChar w:fldCharType="separate"/>
    </w:r>
    <w:r w:rsidR="004214B6">
      <w:rPr>
        <w:rFonts w:ascii="Calibri" w:hAnsi="Calibri"/>
        <w:noProof/>
        <w:sz w:val="22"/>
        <w:szCs w:val="22"/>
      </w:rPr>
      <w:t>9</w:t>
    </w:r>
    <w:r w:rsidRPr="002444BA">
      <w:rPr>
        <w:rFonts w:ascii="Calibri" w:hAnsi="Calibri"/>
        <w:noProof/>
        <w:sz w:val="22"/>
        <w:szCs w:val="22"/>
      </w:rPr>
      <w:fldChar w:fldCharType="end"/>
    </w:r>
  </w:p>
  <w:p w14:paraId="56CDCFB1" w14:textId="77777777" w:rsidR="00DF38CC" w:rsidRDefault="00DF3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027C7" w14:textId="77777777" w:rsidR="00DF38CC" w:rsidRDefault="00DF38CC" w:rsidP="00DA6DC4">
      <w:r>
        <w:separator/>
      </w:r>
    </w:p>
  </w:footnote>
  <w:footnote w:type="continuationSeparator" w:id="0">
    <w:p w14:paraId="13502826" w14:textId="77777777" w:rsidR="00DF38CC" w:rsidRDefault="00DF38CC" w:rsidP="00DA6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85537" w14:textId="77777777" w:rsidR="00DF38CC" w:rsidRDefault="00DF38CC" w:rsidP="00F25709">
    <w:pPr>
      <w:pStyle w:val="BodyText"/>
      <w:tabs>
        <w:tab w:val="left" w:pos="9600"/>
      </w:tabs>
      <w:jc w:val="left"/>
    </w:pPr>
    <w:r>
      <w:rPr>
        <w:noProof/>
        <w:lang w:val="fr-BE" w:eastAsia="fr-BE"/>
      </w:rPr>
      <w:drawing>
        <wp:inline distT="0" distB="0" distL="0" distR="0" wp14:anchorId="01AC7172" wp14:editId="4F88DD3B">
          <wp:extent cx="2600325" cy="1248410"/>
          <wp:effectExtent l="19050" t="0" r="9525" b="0"/>
          <wp:docPr id="1" name="Image 1" descr="enarlogo EN-FR no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rlogo EN-FR no DE"/>
                  <pic:cNvPicPr>
                    <a:picLocks noChangeAspect="1" noChangeArrowheads="1"/>
                  </pic:cNvPicPr>
                </pic:nvPicPr>
                <pic:blipFill>
                  <a:blip r:embed="rId1"/>
                  <a:srcRect/>
                  <a:stretch>
                    <a:fillRect/>
                  </a:stretch>
                </pic:blipFill>
                <pic:spPr bwMode="auto">
                  <a:xfrm>
                    <a:off x="0" y="0"/>
                    <a:ext cx="2600325" cy="124841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657"/>
    <w:multiLevelType w:val="hybridMultilevel"/>
    <w:tmpl w:val="224C31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2B3CC1"/>
    <w:multiLevelType w:val="hybridMultilevel"/>
    <w:tmpl w:val="FC9A3234"/>
    <w:lvl w:ilvl="0" w:tplc="A97A3502">
      <w:start w:val="1"/>
      <w:numFmt w:val="bullet"/>
      <w:lvlText w:val=""/>
      <w:lvlJc w:val="left"/>
      <w:pPr>
        <w:ind w:left="1440" w:hanging="360"/>
      </w:pPr>
      <w:rPr>
        <w:rFonts w:ascii="Wingdings" w:hAnsi="Wingdings" w:hint="default"/>
        <w:color w:val="76923C" w:themeColor="accent3" w:themeShade="BF"/>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nsid w:val="173A30F2"/>
    <w:multiLevelType w:val="hybridMultilevel"/>
    <w:tmpl w:val="FB5C856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17666017"/>
    <w:multiLevelType w:val="hybridMultilevel"/>
    <w:tmpl w:val="1AE2C8B8"/>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nsid w:val="1B4F68D4"/>
    <w:multiLevelType w:val="hybridMultilevel"/>
    <w:tmpl w:val="98023082"/>
    <w:lvl w:ilvl="0" w:tplc="A97A3502">
      <w:start w:val="1"/>
      <w:numFmt w:val="bullet"/>
      <w:lvlText w:val=""/>
      <w:lvlJc w:val="left"/>
      <w:pPr>
        <w:ind w:left="1080" w:hanging="360"/>
      </w:pPr>
      <w:rPr>
        <w:rFonts w:ascii="Wingdings" w:hAnsi="Wingdings" w:hint="default"/>
        <w:color w:val="76923C" w:themeColor="accent3" w:themeShade="BF"/>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1BD043B0"/>
    <w:multiLevelType w:val="hybridMultilevel"/>
    <w:tmpl w:val="F8E63A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2D5E2384"/>
    <w:multiLevelType w:val="hybridMultilevel"/>
    <w:tmpl w:val="50F2BC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2DDE62B1"/>
    <w:multiLevelType w:val="hybridMultilevel"/>
    <w:tmpl w:val="E2FA41DC"/>
    <w:lvl w:ilvl="0" w:tplc="9904D30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30475B6A"/>
    <w:multiLevelType w:val="hybridMultilevel"/>
    <w:tmpl w:val="9B20C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251C7E"/>
    <w:multiLevelType w:val="hybridMultilevel"/>
    <w:tmpl w:val="6F5A3C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3BC66C1B"/>
    <w:multiLevelType w:val="hybridMultilevel"/>
    <w:tmpl w:val="5AA6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DB34DA"/>
    <w:multiLevelType w:val="hybridMultilevel"/>
    <w:tmpl w:val="4D0E7F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404B2C2F"/>
    <w:multiLevelType w:val="hybridMultilevel"/>
    <w:tmpl w:val="A606D3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4F6800A7"/>
    <w:multiLevelType w:val="hybridMultilevel"/>
    <w:tmpl w:val="2D0C96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53814608"/>
    <w:multiLevelType w:val="hybridMultilevel"/>
    <w:tmpl w:val="6C14B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475436C"/>
    <w:multiLevelType w:val="hybridMultilevel"/>
    <w:tmpl w:val="E68419C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568D2F51"/>
    <w:multiLevelType w:val="hybridMultilevel"/>
    <w:tmpl w:val="AEEE67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9183480"/>
    <w:multiLevelType w:val="hybridMultilevel"/>
    <w:tmpl w:val="7BE6A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026039"/>
    <w:multiLevelType w:val="hybridMultilevel"/>
    <w:tmpl w:val="7A6032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65D31583"/>
    <w:multiLevelType w:val="hybridMultilevel"/>
    <w:tmpl w:val="A2BC76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98C6BA7"/>
    <w:multiLevelType w:val="hybridMultilevel"/>
    <w:tmpl w:val="4F4C8E94"/>
    <w:lvl w:ilvl="0" w:tplc="C30AF3BE">
      <w:numFmt w:val="bullet"/>
      <w:lvlText w:val="-"/>
      <w:lvlJc w:val="left"/>
      <w:pPr>
        <w:ind w:left="720" w:hanging="360"/>
      </w:pPr>
      <w:rPr>
        <w:rFonts w:ascii="Arial" w:eastAsiaTheme="minorHAnsi" w:hAnsi="Arial" w:cs="Arial"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6D00784D"/>
    <w:multiLevelType w:val="hybridMultilevel"/>
    <w:tmpl w:val="11B0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3C351D"/>
    <w:multiLevelType w:val="hybridMultilevel"/>
    <w:tmpl w:val="5D7CB64C"/>
    <w:lvl w:ilvl="0" w:tplc="9904D308">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773335FE"/>
    <w:multiLevelType w:val="hybridMultilevel"/>
    <w:tmpl w:val="5E58DD2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7949253D"/>
    <w:multiLevelType w:val="hybridMultilevel"/>
    <w:tmpl w:val="C124066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19"/>
  </w:num>
  <w:num w:numId="2">
    <w:abstractNumId w:val="16"/>
  </w:num>
  <w:num w:numId="3">
    <w:abstractNumId w:val="14"/>
  </w:num>
  <w:num w:numId="4">
    <w:abstractNumId w:val="15"/>
  </w:num>
  <w:num w:numId="5">
    <w:abstractNumId w:val="21"/>
  </w:num>
  <w:num w:numId="6">
    <w:abstractNumId w:val="0"/>
  </w:num>
  <w:num w:numId="7">
    <w:abstractNumId w:val="11"/>
  </w:num>
  <w:num w:numId="8">
    <w:abstractNumId w:val="6"/>
  </w:num>
  <w:num w:numId="9">
    <w:abstractNumId w:val="13"/>
  </w:num>
  <w:num w:numId="10">
    <w:abstractNumId w:val="23"/>
  </w:num>
  <w:num w:numId="11">
    <w:abstractNumId w:val="9"/>
  </w:num>
  <w:num w:numId="12">
    <w:abstractNumId w:val="3"/>
  </w:num>
  <w:num w:numId="13">
    <w:abstractNumId w:val="12"/>
  </w:num>
  <w:num w:numId="14">
    <w:abstractNumId w:val="22"/>
  </w:num>
  <w:num w:numId="15">
    <w:abstractNumId w:val="7"/>
  </w:num>
  <w:num w:numId="16">
    <w:abstractNumId w:val="18"/>
  </w:num>
  <w:num w:numId="17">
    <w:abstractNumId w:val="1"/>
  </w:num>
  <w:num w:numId="18">
    <w:abstractNumId w:val="4"/>
  </w:num>
  <w:num w:numId="19">
    <w:abstractNumId w:val="17"/>
  </w:num>
  <w:num w:numId="20">
    <w:abstractNumId w:val="16"/>
  </w:num>
  <w:num w:numId="21">
    <w:abstractNumId w:val="2"/>
  </w:num>
  <w:num w:numId="22">
    <w:abstractNumId w:val="8"/>
  </w:num>
  <w:num w:numId="23">
    <w:abstractNumId w:val="10"/>
  </w:num>
  <w:num w:numId="24">
    <w:abstractNumId w:val="5"/>
  </w:num>
  <w:num w:numId="25">
    <w:abstractNumId w:val="13"/>
  </w:num>
  <w:num w:numId="26">
    <w:abstractNumId w:val="24"/>
  </w:num>
  <w:num w:numId="2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23"/>
    <w:rsid w:val="000007FB"/>
    <w:rsid w:val="0000099E"/>
    <w:rsid w:val="0001420B"/>
    <w:rsid w:val="00015C6D"/>
    <w:rsid w:val="0001621C"/>
    <w:rsid w:val="000166B2"/>
    <w:rsid w:val="0001688C"/>
    <w:rsid w:val="00017C0F"/>
    <w:rsid w:val="00023A48"/>
    <w:rsid w:val="00024D62"/>
    <w:rsid w:val="00025CA3"/>
    <w:rsid w:val="000266B4"/>
    <w:rsid w:val="000276AD"/>
    <w:rsid w:val="00027845"/>
    <w:rsid w:val="0003136B"/>
    <w:rsid w:val="000329C3"/>
    <w:rsid w:val="00035FEA"/>
    <w:rsid w:val="00044054"/>
    <w:rsid w:val="00045077"/>
    <w:rsid w:val="00045861"/>
    <w:rsid w:val="00047289"/>
    <w:rsid w:val="00055C4D"/>
    <w:rsid w:val="00057630"/>
    <w:rsid w:val="00064944"/>
    <w:rsid w:val="00065C6E"/>
    <w:rsid w:val="00066D82"/>
    <w:rsid w:val="00070BB3"/>
    <w:rsid w:val="0007147B"/>
    <w:rsid w:val="00073A3A"/>
    <w:rsid w:val="000740B6"/>
    <w:rsid w:val="00074126"/>
    <w:rsid w:val="000747BD"/>
    <w:rsid w:val="00076EFE"/>
    <w:rsid w:val="0008322C"/>
    <w:rsid w:val="00084E27"/>
    <w:rsid w:val="000853DD"/>
    <w:rsid w:val="0008561B"/>
    <w:rsid w:val="00086419"/>
    <w:rsid w:val="00091F80"/>
    <w:rsid w:val="00092AB4"/>
    <w:rsid w:val="00093FC8"/>
    <w:rsid w:val="0009449E"/>
    <w:rsid w:val="00095C25"/>
    <w:rsid w:val="00096400"/>
    <w:rsid w:val="000A0CE0"/>
    <w:rsid w:val="000A35F9"/>
    <w:rsid w:val="000A5C21"/>
    <w:rsid w:val="000B313D"/>
    <w:rsid w:val="000B3547"/>
    <w:rsid w:val="000B4844"/>
    <w:rsid w:val="000B4D15"/>
    <w:rsid w:val="000D4368"/>
    <w:rsid w:val="000D44F2"/>
    <w:rsid w:val="000D53EB"/>
    <w:rsid w:val="000D6DF3"/>
    <w:rsid w:val="000D7900"/>
    <w:rsid w:val="000E2943"/>
    <w:rsid w:val="000E5E9B"/>
    <w:rsid w:val="000E73FB"/>
    <w:rsid w:val="000F1A8D"/>
    <w:rsid w:val="000F39F3"/>
    <w:rsid w:val="000F3C9F"/>
    <w:rsid w:val="000F47A3"/>
    <w:rsid w:val="000F4BF3"/>
    <w:rsid w:val="000F4CCD"/>
    <w:rsid w:val="000F7409"/>
    <w:rsid w:val="00100A21"/>
    <w:rsid w:val="00100C9D"/>
    <w:rsid w:val="00100F2C"/>
    <w:rsid w:val="00101963"/>
    <w:rsid w:val="00103F2B"/>
    <w:rsid w:val="001040EC"/>
    <w:rsid w:val="00111114"/>
    <w:rsid w:val="001115AB"/>
    <w:rsid w:val="001148CA"/>
    <w:rsid w:val="00115D3D"/>
    <w:rsid w:val="0012042A"/>
    <w:rsid w:val="001224AC"/>
    <w:rsid w:val="00130E26"/>
    <w:rsid w:val="0013221A"/>
    <w:rsid w:val="001329D5"/>
    <w:rsid w:val="00137899"/>
    <w:rsid w:val="00142A8B"/>
    <w:rsid w:val="00143BBE"/>
    <w:rsid w:val="00144D77"/>
    <w:rsid w:val="00146BEC"/>
    <w:rsid w:val="00152EFC"/>
    <w:rsid w:val="001530DD"/>
    <w:rsid w:val="001536AF"/>
    <w:rsid w:val="00154373"/>
    <w:rsid w:val="00154831"/>
    <w:rsid w:val="0015590C"/>
    <w:rsid w:val="00156FD7"/>
    <w:rsid w:val="001644CD"/>
    <w:rsid w:val="00172D5F"/>
    <w:rsid w:val="00177B58"/>
    <w:rsid w:val="00177F63"/>
    <w:rsid w:val="00180CC5"/>
    <w:rsid w:val="00182C70"/>
    <w:rsid w:val="00186B37"/>
    <w:rsid w:val="0019232F"/>
    <w:rsid w:val="00194E79"/>
    <w:rsid w:val="00196C70"/>
    <w:rsid w:val="00197467"/>
    <w:rsid w:val="001A1C73"/>
    <w:rsid w:val="001A207F"/>
    <w:rsid w:val="001A2ED2"/>
    <w:rsid w:val="001A4AA8"/>
    <w:rsid w:val="001A7854"/>
    <w:rsid w:val="001B0271"/>
    <w:rsid w:val="001B05ED"/>
    <w:rsid w:val="001C1141"/>
    <w:rsid w:val="001C68E8"/>
    <w:rsid w:val="001C764E"/>
    <w:rsid w:val="001C7AB0"/>
    <w:rsid w:val="001D15AD"/>
    <w:rsid w:val="001D1810"/>
    <w:rsid w:val="001D58F1"/>
    <w:rsid w:val="001D5B30"/>
    <w:rsid w:val="001D6079"/>
    <w:rsid w:val="001D735E"/>
    <w:rsid w:val="001D7697"/>
    <w:rsid w:val="001D7DD9"/>
    <w:rsid w:val="001E0AEB"/>
    <w:rsid w:val="001E0C14"/>
    <w:rsid w:val="001E36EA"/>
    <w:rsid w:val="001E412D"/>
    <w:rsid w:val="001E7987"/>
    <w:rsid w:val="001E7E01"/>
    <w:rsid w:val="001F0080"/>
    <w:rsid w:val="001F04E9"/>
    <w:rsid w:val="001F2D7D"/>
    <w:rsid w:val="001F43A0"/>
    <w:rsid w:val="001F6B80"/>
    <w:rsid w:val="001F7A71"/>
    <w:rsid w:val="002002D3"/>
    <w:rsid w:val="00201D17"/>
    <w:rsid w:val="0020357C"/>
    <w:rsid w:val="00203A52"/>
    <w:rsid w:val="00204D23"/>
    <w:rsid w:val="00210768"/>
    <w:rsid w:val="00211E48"/>
    <w:rsid w:val="0021562D"/>
    <w:rsid w:val="0022158F"/>
    <w:rsid w:val="0022165A"/>
    <w:rsid w:val="00223198"/>
    <w:rsid w:val="002231E7"/>
    <w:rsid w:val="0022389A"/>
    <w:rsid w:val="002241DC"/>
    <w:rsid w:val="00225191"/>
    <w:rsid w:val="002263C2"/>
    <w:rsid w:val="00227F90"/>
    <w:rsid w:val="00232995"/>
    <w:rsid w:val="00232D94"/>
    <w:rsid w:val="002339F4"/>
    <w:rsid w:val="0023414A"/>
    <w:rsid w:val="00236584"/>
    <w:rsid w:val="00240F16"/>
    <w:rsid w:val="00241E51"/>
    <w:rsid w:val="002433CA"/>
    <w:rsid w:val="00244051"/>
    <w:rsid w:val="002444BA"/>
    <w:rsid w:val="00244B0B"/>
    <w:rsid w:val="00245A03"/>
    <w:rsid w:val="00247B07"/>
    <w:rsid w:val="00251647"/>
    <w:rsid w:val="00252EFC"/>
    <w:rsid w:val="00253465"/>
    <w:rsid w:val="0025438F"/>
    <w:rsid w:val="00254F9D"/>
    <w:rsid w:val="00255150"/>
    <w:rsid w:val="0025604B"/>
    <w:rsid w:val="00256381"/>
    <w:rsid w:val="0026190D"/>
    <w:rsid w:val="002627FE"/>
    <w:rsid w:val="00263EA6"/>
    <w:rsid w:val="002648B0"/>
    <w:rsid w:val="00265A5D"/>
    <w:rsid w:val="00267E8D"/>
    <w:rsid w:val="0027442A"/>
    <w:rsid w:val="00281098"/>
    <w:rsid w:val="00282055"/>
    <w:rsid w:val="00282B39"/>
    <w:rsid w:val="002839E2"/>
    <w:rsid w:val="00284436"/>
    <w:rsid w:val="0028788D"/>
    <w:rsid w:val="00290FD3"/>
    <w:rsid w:val="00292B6D"/>
    <w:rsid w:val="002940E5"/>
    <w:rsid w:val="00297CCB"/>
    <w:rsid w:val="002A20B3"/>
    <w:rsid w:val="002A20BD"/>
    <w:rsid w:val="002A2245"/>
    <w:rsid w:val="002A2FB3"/>
    <w:rsid w:val="002A33AC"/>
    <w:rsid w:val="002A4B2A"/>
    <w:rsid w:val="002A69F6"/>
    <w:rsid w:val="002A6F32"/>
    <w:rsid w:val="002A7C2A"/>
    <w:rsid w:val="002B0770"/>
    <w:rsid w:val="002B1577"/>
    <w:rsid w:val="002B1B5D"/>
    <w:rsid w:val="002B257C"/>
    <w:rsid w:val="002B3E56"/>
    <w:rsid w:val="002B4AF6"/>
    <w:rsid w:val="002B6E56"/>
    <w:rsid w:val="002C23EC"/>
    <w:rsid w:val="002C391C"/>
    <w:rsid w:val="002C39FF"/>
    <w:rsid w:val="002C5ECC"/>
    <w:rsid w:val="002C624D"/>
    <w:rsid w:val="002C6D7B"/>
    <w:rsid w:val="002D1C44"/>
    <w:rsid w:val="002D1D14"/>
    <w:rsid w:val="002D1EAF"/>
    <w:rsid w:val="002D3788"/>
    <w:rsid w:val="002D66B1"/>
    <w:rsid w:val="002E3CC1"/>
    <w:rsid w:val="002E3F41"/>
    <w:rsid w:val="002F05EE"/>
    <w:rsid w:val="002F378D"/>
    <w:rsid w:val="002F429D"/>
    <w:rsid w:val="002F4464"/>
    <w:rsid w:val="002F7E14"/>
    <w:rsid w:val="00300C3A"/>
    <w:rsid w:val="00300CC0"/>
    <w:rsid w:val="00300F9E"/>
    <w:rsid w:val="0030228E"/>
    <w:rsid w:val="00303E5C"/>
    <w:rsid w:val="003073A6"/>
    <w:rsid w:val="00307546"/>
    <w:rsid w:val="00311CCC"/>
    <w:rsid w:val="0031334B"/>
    <w:rsid w:val="00320223"/>
    <w:rsid w:val="00321528"/>
    <w:rsid w:val="00324DAA"/>
    <w:rsid w:val="0032591C"/>
    <w:rsid w:val="00326520"/>
    <w:rsid w:val="003304D5"/>
    <w:rsid w:val="00332001"/>
    <w:rsid w:val="003321FC"/>
    <w:rsid w:val="003340EC"/>
    <w:rsid w:val="00334D14"/>
    <w:rsid w:val="003359CD"/>
    <w:rsid w:val="0033697B"/>
    <w:rsid w:val="0033710A"/>
    <w:rsid w:val="00337186"/>
    <w:rsid w:val="0033797A"/>
    <w:rsid w:val="00342CC2"/>
    <w:rsid w:val="00343906"/>
    <w:rsid w:val="003441DA"/>
    <w:rsid w:val="0034502C"/>
    <w:rsid w:val="00350A32"/>
    <w:rsid w:val="00351D92"/>
    <w:rsid w:val="00352BC7"/>
    <w:rsid w:val="00354942"/>
    <w:rsid w:val="003555EC"/>
    <w:rsid w:val="00357E3C"/>
    <w:rsid w:val="00360025"/>
    <w:rsid w:val="00360452"/>
    <w:rsid w:val="003620F6"/>
    <w:rsid w:val="00363201"/>
    <w:rsid w:val="00366213"/>
    <w:rsid w:val="003712E9"/>
    <w:rsid w:val="003727CD"/>
    <w:rsid w:val="00373841"/>
    <w:rsid w:val="00377001"/>
    <w:rsid w:val="0037716A"/>
    <w:rsid w:val="00380ACC"/>
    <w:rsid w:val="0038111D"/>
    <w:rsid w:val="00382D57"/>
    <w:rsid w:val="00385AD3"/>
    <w:rsid w:val="00386662"/>
    <w:rsid w:val="00386877"/>
    <w:rsid w:val="00386917"/>
    <w:rsid w:val="00386E08"/>
    <w:rsid w:val="00390155"/>
    <w:rsid w:val="00390D30"/>
    <w:rsid w:val="00390FCC"/>
    <w:rsid w:val="003956C4"/>
    <w:rsid w:val="003A4B26"/>
    <w:rsid w:val="003A5FDE"/>
    <w:rsid w:val="003B0378"/>
    <w:rsid w:val="003B0C1E"/>
    <w:rsid w:val="003B1A21"/>
    <w:rsid w:val="003B2171"/>
    <w:rsid w:val="003B2B07"/>
    <w:rsid w:val="003B33A9"/>
    <w:rsid w:val="003B668E"/>
    <w:rsid w:val="003B7262"/>
    <w:rsid w:val="003C468D"/>
    <w:rsid w:val="003C5950"/>
    <w:rsid w:val="003C5FE1"/>
    <w:rsid w:val="003C6315"/>
    <w:rsid w:val="003C6D16"/>
    <w:rsid w:val="003D1F41"/>
    <w:rsid w:val="003D2D5B"/>
    <w:rsid w:val="003D5A08"/>
    <w:rsid w:val="003D76B4"/>
    <w:rsid w:val="003E1F81"/>
    <w:rsid w:val="003E26FF"/>
    <w:rsid w:val="003E433B"/>
    <w:rsid w:val="003E5EC7"/>
    <w:rsid w:val="003E6969"/>
    <w:rsid w:val="003E69BC"/>
    <w:rsid w:val="003F2063"/>
    <w:rsid w:val="003F391E"/>
    <w:rsid w:val="003F3B7C"/>
    <w:rsid w:val="003F432F"/>
    <w:rsid w:val="003F4E7F"/>
    <w:rsid w:val="003F66F8"/>
    <w:rsid w:val="003F7437"/>
    <w:rsid w:val="00400AE2"/>
    <w:rsid w:val="004052EB"/>
    <w:rsid w:val="0040642D"/>
    <w:rsid w:val="0040646D"/>
    <w:rsid w:val="0041157F"/>
    <w:rsid w:val="0041274E"/>
    <w:rsid w:val="00413C99"/>
    <w:rsid w:val="00417F25"/>
    <w:rsid w:val="00420F46"/>
    <w:rsid w:val="004214B6"/>
    <w:rsid w:val="004214EB"/>
    <w:rsid w:val="0043077C"/>
    <w:rsid w:val="004336B0"/>
    <w:rsid w:val="004377C5"/>
    <w:rsid w:val="00441709"/>
    <w:rsid w:val="0044180F"/>
    <w:rsid w:val="00446831"/>
    <w:rsid w:val="00450A8F"/>
    <w:rsid w:val="00452294"/>
    <w:rsid w:val="00452538"/>
    <w:rsid w:val="0045346E"/>
    <w:rsid w:val="00453A20"/>
    <w:rsid w:val="0045400C"/>
    <w:rsid w:val="004552F1"/>
    <w:rsid w:val="00462590"/>
    <w:rsid w:val="00467DBA"/>
    <w:rsid w:val="00470640"/>
    <w:rsid w:val="00470F61"/>
    <w:rsid w:val="00474983"/>
    <w:rsid w:val="00474CD7"/>
    <w:rsid w:val="00475C2D"/>
    <w:rsid w:val="004823AD"/>
    <w:rsid w:val="0048261A"/>
    <w:rsid w:val="00482E96"/>
    <w:rsid w:val="00483F67"/>
    <w:rsid w:val="00484302"/>
    <w:rsid w:val="004858DC"/>
    <w:rsid w:val="0048598E"/>
    <w:rsid w:val="00487669"/>
    <w:rsid w:val="00487CB4"/>
    <w:rsid w:val="00491035"/>
    <w:rsid w:val="00494DB6"/>
    <w:rsid w:val="004952E6"/>
    <w:rsid w:val="004967BE"/>
    <w:rsid w:val="00497142"/>
    <w:rsid w:val="004A18E3"/>
    <w:rsid w:val="004A20DE"/>
    <w:rsid w:val="004A4116"/>
    <w:rsid w:val="004A5E50"/>
    <w:rsid w:val="004A6072"/>
    <w:rsid w:val="004B006E"/>
    <w:rsid w:val="004B3CFC"/>
    <w:rsid w:val="004B4D12"/>
    <w:rsid w:val="004B53E6"/>
    <w:rsid w:val="004B75EC"/>
    <w:rsid w:val="004C060D"/>
    <w:rsid w:val="004C0AEA"/>
    <w:rsid w:val="004C1A95"/>
    <w:rsid w:val="004C7787"/>
    <w:rsid w:val="004C7EA1"/>
    <w:rsid w:val="004D1701"/>
    <w:rsid w:val="004D27EB"/>
    <w:rsid w:val="004D50FB"/>
    <w:rsid w:val="004D5D37"/>
    <w:rsid w:val="004D76A0"/>
    <w:rsid w:val="004E1DE6"/>
    <w:rsid w:val="004E2DC3"/>
    <w:rsid w:val="004E425B"/>
    <w:rsid w:val="004E647D"/>
    <w:rsid w:val="004E6BCF"/>
    <w:rsid w:val="004E7C8C"/>
    <w:rsid w:val="004F06AF"/>
    <w:rsid w:val="004F1BE7"/>
    <w:rsid w:val="004F38D5"/>
    <w:rsid w:val="004F47DB"/>
    <w:rsid w:val="004F5DA0"/>
    <w:rsid w:val="004F6B1F"/>
    <w:rsid w:val="004F6FAD"/>
    <w:rsid w:val="004F7328"/>
    <w:rsid w:val="004F7FFE"/>
    <w:rsid w:val="005004EC"/>
    <w:rsid w:val="00501F2A"/>
    <w:rsid w:val="00502033"/>
    <w:rsid w:val="0050343A"/>
    <w:rsid w:val="005058CE"/>
    <w:rsid w:val="00505DD1"/>
    <w:rsid w:val="0050649F"/>
    <w:rsid w:val="0050717E"/>
    <w:rsid w:val="005078E5"/>
    <w:rsid w:val="005100B8"/>
    <w:rsid w:val="0051048F"/>
    <w:rsid w:val="00513957"/>
    <w:rsid w:val="005140A8"/>
    <w:rsid w:val="005154B8"/>
    <w:rsid w:val="00515579"/>
    <w:rsid w:val="00517396"/>
    <w:rsid w:val="00520589"/>
    <w:rsid w:val="005210E4"/>
    <w:rsid w:val="0052121B"/>
    <w:rsid w:val="00521623"/>
    <w:rsid w:val="00523842"/>
    <w:rsid w:val="00524CBF"/>
    <w:rsid w:val="0052596A"/>
    <w:rsid w:val="0052671E"/>
    <w:rsid w:val="005277FE"/>
    <w:rsid w:val="0052784C"/>
    <w:rsid w:val="00527FCB"/>
    <w:rsid w:val="0053005C"/>
    <w:rsid w:val="0053142F"/>
    <w:rsid w:val="00532969"/>
    <w:rsid w:val="00532DB4"/>
    <w:rsid w:val="0053385D"/>
    <w:rsid w:val="00534500"/>
    <w:rsid w:val="00534854"/>
    <w:rsid w:val="0053568F"/>
    <w:rsid w:val="00535879"/>
    <w:rsid w:val="00535D1E"/>
    <w:rsid w:val="00536FE8"/>
    <w:rsid w:val="0054334A"/>
    <w:rsid w:val="00543A10"/>
    <w:rsid w:val="00544FD9"/>
    <w:rsid w:val="00547144"/>
    <w:rsid w:val="005519C8"/>
    <w:rsid w:val="00551E55"/>
    <w:rsid w:val="005529D3"/>
    <w:rsid w:val="005531EC"/>
    <w:rsid w:val="00554B4E"/>
    <w:rsid w:val="00555B8C"/>
    <w:rsid w:val="0055696B"/>
    <w:rsid w:val="0056307A"/>
    <w:rsid w:val="005700AC"/>
    <w:rsid w:val="005707EC"/>
    <w:rsid w:val="00572326"/>
    <w:rsid w:val="0057502D"/>
    <w:rsid w:val="00575B65"/>
    <w:rsid w:val="00576EC6"/>
    <w:rsid w:val="005778EF"/>
    <w:rsid w:val="00577DEF"/>
    <w:rsid w:val="005811BC"/>
    <w:rsid w:val="00583A41"/>
    <w:rsid w:val="00584780"/>
    <w:rsid w:val="00585732"/>
    <w:rsid w:val="0059000B"/>
    <w:rsid w:val="00593BB1"/>
    <w:rsid w:val="00593DFA"/>
    <w:rsid w:val="00594128"/>
    <w:rsid w:val="00596626"/>
    <w:rsid w:val="00597C6F"/>
    <w:rsid w:val="005A06DA"/>
    <w:rsid w:val="005A2E61"/>
    <w:rsid w:val="005A6F79"/>
    <w:rsid w:val="005A757B"/>
    <w:rsid w:val="005A76AD"/>
    <w:rsid w:val="005A7DA0"/>
    <w:rsid w:val="005B080F"/>
    <w:rsid w:val="005B0D8E"/>
    <w:rsid w:val="005B1D29"/>
    <w:rsid w:val="005B1FAD"/>
    <w:rsid w:val="005B5779"/>
    <w:rsid w:val="005B5986"/>
    <w:rsid w:val="005B5D76"/>
    <w:rsid w:val="005B79A3"/>
    <w:rsid w:val="005B7EF7"/>
    <w:rsid w:val="005C1815"/>
    <w:rsid w:val="005C26C0"/>
    <w:rsid w:val="005C29E1"/>
    <w:rsid w:val="005C4C50"/>
    <w:rsid w:val="005C6182"/>
    <w:rsid w:val="005D2EEB"/>
    <w:rsid w:val="005D3E36"/>
    <w:rsid w:val="005D4003"/>
    <w:rsid w:val="005D77A1"/>
    <w:rsid w:val="005E35BC"/>
    <w:rsid w:val="005E4EE1"/>
    <w:rsid w:val="005E5A53"/>
    <w:rsid w:val="005E6550"/>
    <w:rsid w:val="005E7BEF"/>
    <w:rsid w:val="005E7F98"/>
    <w:rsid w:val="005F33F0"/>
    <w:rsid w:val="005F35BA"/>
    <w:rsid w:val="005F5C68"/>
    <w:rsid w:val="005F72B2"/>
    <w:rsid w:val="005F77D8"/>
    <w:rsid w:val="006004CE"/>
    <w:rsid w:val="00601510"/>
    <w:rsid w:val="006021AC"/>
    <w:rsid w:val="00604150"/>
    <w:rsid w:val="006055BF"/>
    <w:rsid w:val="0060708E"/>
    <w:rsid w:val="006129D2"/>
    <w:rsid w:val="00612E97"/>
    <w:rsid w:val="006173CF"/>
    <w:rsid w:val="006174FC"/>
    <w:rsid w:val="006177D5"/>
    <w:rsid w:val="0062258B"/>
    <w:rsid w:val="00622F42"/>
    <w:rsid w:val="00623375"/>
    <w:rsid w:val="00623E76"/>
    <w:rsid w:val="00630E8F"/>
    <w:rsid w:val="006318A0"/>
    <w:rsid w:val="00632975"/>
    <w:rsid w:val="00633456"/>
    <w:rsid w:val="0063452B"/>
    <w:rsid w:val="00644ADF"/>
    <w:rsid w:val="006450EC"/>
    <w:rsid w:val="006502E7"/>
    <w:rsid w:val="00650CF9"/>
    <w:rsid w:val="00652ABB"/>
    <w:rsid w:val="00653AE1"/>
    <w:rsid w:val="006543A7"/>
    <w:rsid w:val="00654C44"/>
    <w:rsid w:val="0065550B"/>
    <w:rsid w:val="00656EDC"/>
    <w:rsid w:val="00661683"/>
    <w:rsid w:val="00662213"/>
    <w:rsid w:val="00665AD2"/>
    <w:rsid w:val="00666014"/>
    <w:rsid w:val="00671398"/>
    <w:rsid w:val="00672221"/>
    <w:rsid w:val="006749FB"/>
    <w:rsid w:val="00675186"/>
    <w:rsid w:val="00675D91"/>
    <w:rsid w:val="00682239"/>
    <w:rsid w:val="00682902"/>
    <w:rsid w:val="00685703"/>
    <w:rsid w:val="00685ECA"/>
    <w:rsid w:val="00690516"/>
    <w:rsid w:val="006918BB"/>
    <w:rsid w:val="00692C3F"/>
    <w:rsid w:val="00693063"/>
    <w:rsid w:val="00693EF9"/>
    <w:rsid w:val="0069509B"/>
    <w:rsid w:val="006A0215"/>
    <w:rsid w:val="006A1EFE"/>
    <w:rsid w:val="006A2BA1"/>
    <w:rsid w:val="006B017A"/>
    <w:rsid w:val="006B0A81"/>
    <w:rsid w:val="006B1B64"/>
    <w:rsid w:val="006B2A54"/>
    <w:rsid w:val="006B4166"/>
    <w:rsid w:val="006B7FD2"/>
    <w:rsid w:val="006C190C"/>
    <w:rsid w:val="006C4AAF"/>
    <w:rsid w:val="006C61F4"/>
    <w:rsid w:val="006D124D"/>
    <w:rsid w:val="006D163E"/>
    <w:rsid w:val="006D2451"/>
    <w:rsid w:val="006D289C"/>
    <w:rsid w:val="006D4428"/>
    <w:rsid w:val="006E0863"/>
    <w:rsid w:val="006E0AA9"/>
    <w:rsid w:val="006E1578"/>
    <w:rsid w:val="006E27BD"/>
    <w:rsid w:val="006E4F5A"/>
    <w:rsid w:val="006E4FED"/>
    <w:rsid w:val="006E52FF"/>
    <w:rsid w:val="006E680E"/>
    <w:rsid w:val="006E6D66"/>
    <w:rsid w:val="006F0282"/>
    <w:rsid w:val="006F2A64"/>
    <w:rsid w:val="006F2C91"/>
    <w:rsid w:val="006F38AD"/>
    <w:rsid w:val="006F3D11"/>
    <w:rsid w:val="006F4A1A"/>
    <w:rsid w:val="006F5893"/>
    <w:rsid w:val="006F66CF"/>
    <w:rsid w:val="007008F6"/>
    <w:rsid w:val="00701F85"/>
    <w:rsid w:val="007035FC"/>
    <w:rsid w:val="007040DF"/>
    <w:rsid w:val="00704B83"/>
    <w:rsid w:val="007052B5"/>
    <w:rsid w:val="00713636"/>
    <w:rsid w:val="00713ABE"/>
    <w:rsid w:val="00716DBC"/>
    <w:rsid w:val="0071718C"/>
    <w:rsid w:val="00721D25"/>
    <w:rsid w:val="0072441F"/>
    <w:rsid w:val="007338F3"/>
    <w:rsid w:val="0073603C"/>
    <w:rsid w:val="007363AB"/>
    <w:rsid w:val="007376A3"/>
    <w:rsid w:val="00740871"/>
    <w:rsid w:val="0074157E"/>
    <w:rsid w:val="007425CC"/>
    <w:rsid w:val="00742D05"/>
    <w:rsid w:val="0074626E"/>
    <w:rsid w:val="00746A57"/>
    <w:rsid w:val="00746FDC"/>
    <w:rsid w:val="00750A8C"/>
    <w:rsid w:val="007524F8"/>
    <w:rsid w:val="00753389"/>
    <w:rsid w:val="00754675"/>
    <w:rsid w:val="007568DC"/>
    <w:rsid w:val="00756B73"/>
    <w:rsid w:val="007577A7"/>
    <w:rsid w:val="00761DAB"/>
    <w:rsid w:val="00762E6F"/>
    <w:rsid w:val="00763220"/>
    <w:rsid w:val="00763F55"/>
    <w:rsid w:val="0076442A"/>
    <w:rsid w:val="007647EB"/>
    <w:rsid w:val="00765FAC"/>
    <w:rsid w:val="00766A6E"/>
    <w:rsid w:val="00772AEF"/>
    <w:rsid w:val="00773116"/>
    <w:rsid w:val="00776290"/>
    <w:rsid w:val="007774B1"/>
    <w:rsid w:val="0078113C"/>
    <w:rsid w:val="007849E8"/>
    <w:rsid w:val="00785421"/>
    <w:rsid w:val="00786546"/>
    <w:rsid w:val="007936E9"/>
    <w:rsid w:val="00793ACD"/>
    <w:rsid w:val="00797807"/>
    <w:rsid w:val="007A0E75"/>
    <w:rsid w:val="007A0F2D"/>
    <w:rsid w:val="007A48BE"/>
    <w:rsid w:val="007A66EA"/>
    <w:rsid w:val="007A6CAA"/>
    <w:rsid w:val="007A70D1"/>
    <w:rsid w:val="007A7C09"/>
    <w:rsid w:val="007B138E"/>
    <w:rsid w:val="007B60D1"/>
    <w:rsid w:val="007B7401"/>
    <w:rsid w:val="007C043F"/>
    <w:rsid w:val="007C11B5"/>
    <w:rsid w:val="007C1D5C"/>
    <w:rsid w:val="007C392C"/>
    <w:rsid w:val="007C4EED"/>
    <w:rsid w:val="007C5547"/>
    <w:rsid w:val="007C64D0"/>
    <w:rsid w:val="007C753D"/>
    <w:rsid w:val="007D2E56"/>
    <w:rsid w:val="007D2FAB"/>
    <w:rsid w:val="007D30EA"/>
    <w:rsid w:val="007D35E5"/>
    <w:rsid w:val="007D4552"/>
    <w:rsid w:val="007D579F"/>
    <w:rsid w:val="007E243C"/>
    <w:rsid w:val="007E3887"/>
    <w:rsid w:val="007E428C"/>
    <w:rsid w:val="007E71AB"/>
    <w:rsid w:val="007E7DF8"/>
    <w:rsid w:val="007F1F55"/>
    <w:rsid w:val="007F4A1E"/>
    <w:rsid w:val="007F5A6C"/>
    <w:rsid w:val="007F65B5"/>
    <w:rsid w:val="007F6907"/>
    <w:rsid w:val="00800A06"/>
    <w:rsid w:val="0080124B"/>
    <w:rsid w:val="00801FCD"/>
    <w:rsid w:val="0081077C"/>
    <w:rsid w:val="00814C5A"/>
    <w:rsid w:val="00814E61"/>
    <w:rsid w:val="0081541A"/>
    <w:rsid w:val="00816ADD"/>
    <w:rsid w:val="00825685"/>
    <w:rsid w:val="00827CD1"/>
    <w:rsid w:val="008311E2"/>
    <w:rsid w:val="008342DF"/>
    <w:rsid w:val="00834AA7"/>
    <w:rsid w:val="0083604E"/>
    <w:rsid w:val="0083749C"/>
    <w:rsid w:val="0084095A"/>
    <w:rsid w:val="008449A7"/>
    <w:rsid w:val="00845F5D"/>
    <w:rsid w:val="0085242C"/>
    <w:rsid w:val="00852B00"/>
    <w:rsid w:val="008556C4"/>
    <w:rsid w:val="008612FF"/>
    <w:rsid w:val="00862A41"/>
    <w:rsid w:val="0086347C"/>
    <w:rsid w:val="00863C12"/>
    <w:rsid w:val="008678AE"/>
    <w:rsid w:val="00880076"/>
    <w:rsid w:val="00880D67"/>
    <w:rsid w:val="00882A82"/>
    <w:rsid w:val="0088419E"/>
    <w:rsid w:val="008877E2"/>
    <w:rsid w:val="0089065F"/>
    <w:rsid w:val="00893A0D"/>
    <w:rsid w:val="0089409C"/>
    <w:rsid w:val="00894D4D"/>
    <w:rsid w:val="0089524F"/>
    <w:rsid w:val="008955BA"/>
    <w:rsid w:val="008A280B"/>
    <w:rsid w:val="008A3D44"/>
    <w:rsid w:val="008A4122"/>
    <w:rsid w:val="008B0152"/>
    <w:rsid w:val="008B03C3"/>
    <w:rsid w:val="008B2DEF"/>
    <w:rsid w:val="008B3906"/>
    <w:rsid w:val="008C067B"/>
    <w:rsid w:val="008C091F"/>
    <w:rsid w:val="008C0F68"/>
    <w:rsid w:val="008C1682"/>
    <w:rsid w:val="008C5FD4"/>
    <w:rsid w:val="008C61D7"/>
    <w:rsid w:val="008D264C"/>
    <w:rsid w:val="008D3F40"/>
    <w:rsid w:val="008D57ED"/>
    <w:rsid w:val="008D638A"/>
    <w:rsid w:val="008D7823"/>
    <w:rsid w:val="008D7BDE"/>
    <w:rsid w:val="008D7F3C"/>
    <w:rsid w:val="008E06C3"/>
    <w:rsid w:val="008E1382"/>
    <w:rsid w:val="008E1C8B"/>
    <w:rsid w:val="008E56A3"/>
    <w:rsid w:val="008E5871"/>
    <w:rsid w:val="008E7A05"/>
    <w:rsid w:val="008F0BA0"/>
    <w:rsid w:val="008F1921"/>
    <w:rsid w:val="008F244C"/>
    <w:rsid w:val="008F353A"/>
    <w:rsid w:val="008F3AE4"/>
    <w:rsid w:val="008F3F0C"/>
    <w:rsid w:val="008F731E"/>
    <w:rsid w:val="00902C97"/>
    <w:rsid w:val="0090357A"/>
    <w:rsid w:val="00904B36"/>
    <w:rsid w:val="00905F58"/>
    <w:rsid w:val="009069D1"/>
    <w:rsid w:val="00911178"/>
    <w:rsid w:val="00911949"/>
    <w:rsid w:val="00913322"/>
    <w:rsid w:val="0091422A"/>
    <w:rsid w:val="0091462E"/>
    <w:rsid w:val="00926AFE"/>
    <w:rsid w:val="0093025A"/>
    <w:rsid w:val="009312CE"/>
    <w:rsid w:val="009349D9"/>
    <w:rsid w:val="00935582"/>
    <w:rsid w:val="00937447"/>
    <w:rsid w:val="00937561"/>
    <w:rsid w:val="00937D6E"/>
    <w:rsid w:val="009451FF"/>
    <w:rsid w:val="009453A3"/>
    <w:rsid w:val="00945A96"/>
    <w:rsid w:val="00946307"/>
    <w:rsid w:val="00950767"/>
    <w:rsid w:val="009512D6"/>
    <w:rsid w:val="0095190A"/>
    <w:rsid w:val="00953897"/>
    <w:rsid w:val="0095409C"/>
    <w:rsid w:val="009574A9"/>
    <w:rsid w:val="009613A4"/>
    <w:rsid w:val="00963BD2"/>
    <w:rsid w:val="00963D06"/>
    <w:rsid w:val="009652CF"/>
    <w:rsid w:val="00965796"/>
    <w:rsid w:val="00967316"/>
    <w:rsid w:val="00967925"/>
    <w:rsid w:val="00967C48"/>
    <w:rsid w:val="0097334B"/>
    <w:rsid w:val="009736D1"/>
    <w:rsid w:val="009769B4"/>
    <w:rsid w:val="00977185"/>
    <w:rsid w:val="0098006C"/>
    <w:rsid w:val="00980257"/>
    <w:rsid w:val="00981FE2"/>
    <w:rsid w:val="00982260"/>
    <w:rsid w:val="00983001"/>
    <w:rsid w:val="00984D0D"/>
    <w:rsid w:val="009850D4"/>
    <w:rsid w:val="009859D2"/>
    <w:rsid w:val="00987374"/>
    <w:rsid w:val="00987C45"/>
    <w:rsid w:val="00990191"/>
    <w:rsid w:val="0099309B"/>
    <w:rsid w:val="009951D7"/>
    <w:rsid w:val="00997057"/>
    <w:rsid w:val="00997D54"/>
    <w:rsid w:val="009A2999"/>
    <w:rsid w:val="009A35B5"/>
    <w:rsid w:val="009A4248"/>
    <w:rsid w:val="009A4498"/>
    <w:rsid w:val="009A5127"/>
    <w:rsid w:val="009A5AF4"/>
    <w:rsid w:val="009A7317"/>
    <w:rsid w:val="009B04B2"/>
    <w:rsid w:val="009B0710"/>
    <w:rsid w:val="009B55E3"/>
    <w:rsid w:val="009B5932"/>
    <w:rsid w:val="009B5AA1"/>
    <w:rsid w:val="009B6541"/>
    <w:rsid w:val="009C016C"/>
    <w:rsid w:val="009C07DE"/>
    <w:rsid w:val="009C0DFF"/>
    <w:rsid w:val="009C3732"/>
    <w:rsid w:val="009C6A43"/>
    <w:rsid w:val="009C7710"/>
    <w:rsid w:val="009D0AEF"/>
    <w:rsid w:val="009D0CAD"/>
    <w:rsid w:val="009D15B0"/>
    <w:rsid w:val="009D36DC"/>
    <w:rsid w:val="009D4E28"/>
    <w:rsid w:val="009D5185"/>
    <w:rsid w:val="009E160E"/>
    <w:rsid w:val="009E1B7B"/>
    <w:rsid w:val="009E4A5C"/>
    <w:rsid w:val="009E717B"/>
    <w:rsid w:val="009E7255"/>
    <w:rsid w:val="009F15AF"/>
    <w:rsid w:val="009F2C7A"/>
    <w:rsid w:val="009F4C35"/>
    <w:rsid w:val="009F65ED"/>
    <w:rsid w:val="00A051FB"/>
    <w:rsid w:val="00A052F2"/>
    <w:rsid w:val="00A05A8B"/>
    <w:rsid w:val="00A079DA"/>
    <w:rsid w:val="00A12BEC"/>
    <w:rsid w:val="00A1512D"/>
    <w:rsid w:val="00A15B25"/>
    <w:rsid w:val="00A1719E"/>
    <w:rsid w:val="00A17CB2"/>
    <w:rsid w:val="00A17ED3"/>
    <w:rsid w:val="00A20A13"/>
    <w:rsid w:val="00A20ECF"/>
    <w:rsid w:val="00A2185E"/>
    <w:rsid w:val="00A21A96"/>
    <w:rsid w:val="00A21F05"/>
    <w:rsid w:val="00A27266"/>
    <w:rsid w:val="00A34CB6"/>
    <w:rsid w:val="00A36BCF"/>
    <w:rsid w:val="00A37507"/>
    <w:rsid w:val="00A4049C"/>
    <w:rsid w:val="00A41DE4"/>
    <w:rsid w:val="00A4494C"/>
    <w:rsid w:val="00A4685D"/>
    <w:rsid w:val="00A46AC0"/>
    <w:rsid w:val="00A46C72"/>
    <w:rsid w:val="00A47F7B"/>
    <w:rsid w:val="00A50FF2"/>
    <w:rsid w:val="00A52DAA"/>
    <w:rsid w:val="00A54A1C"/>
    <w:rsid w:val="00A56019"/>
    <w:rsid w:val="00A5736F"/>
    <w:rsid w:val="00A57CA8"/>
    <w:rsid w:val="00A603D1"/>
    <w:rsid w:val="00A60681"/>
    <w:rsid w:val="00A6094A"/>
    <w:rsid w:val="00A60BFD"/>
    <w:rsid w:val="00A64077"/>
    <w:rsid w:val="00A66692"/>
    <w:rsid w:val="00A6669B"/>
    <w:rsid w:val="00A7058C"/>
    <w:rsid w:val="00A745B5"/>
    <w:rsid w:val="00A75456"/>
    <w:rsid w:val="00A80CD0"/>
    <w:rsid w:val="00A81AD3"/>
    <w:rsid w:val="00A836C8"/>
    <w:rsid w:val="00A84558"/>
    <w:rsid w:val="00A861DF"/>
    <w:rsid w:val="00A90080"/>
    <w:rsid w:val="00A9138B"/>
    <w:rsid w:val="00A9274D"/>
    <w:rsid w:val="00A95606"/>
    <w:rsid w:val="00AA1432"/>
    <w:rsid w:val="00AA27FB"/>
    <w:rsid w:val="00AA2F47"/>
    <w:rsid w:val="00AA434D"/>
    <w:rsid w:val="00AA4A66"/>
    <w:rsid w:val="00AB01DD"/>
    <w:rsid w:val="00AB03EB"/>
    <w:rsid w:val="00AB10D4"/>
    <w:rsid w:val="00AB14A1"/>
    <w:rsid w:val="00AB54A0"/>
    <w:rsid w:val="00AB6A19"/>
    <w:rsid w:val="00AC18CD"/>
    <w:rsid w:val="00AC1D66"/>
    <w:rsid w:val="00AC3E6B"/>
    <w:rsid w:val="00AD0ECF"/>
    <w:rsid w:val="00AD1C6C"/>
    <w:rsid w:val="00AD481F"/>
    <w:rsid w:val="00AD62A0"/>
    <w:rsid w:val="00AD63AB"/>
    <w:rsid w:val="00AD7E09"/>
    <w:rsid w:val="00AE0315"/>
    <w:rsid w:val="00AE1F06"/>
    <w:rsid w:val="00AE5CC7"/>
    <w:rsid w:val="00AE67FA"/>
    <w:rsid w:val="00AE716C"/>
    <w:rsid w:val="00AE7D88"/>
    <w:rsid w:val="00AF0749"/>
    <w:rsid w:val="00AF61CC"/>
    <w:rsid w:val="00AF68C6"/>
    <w:rsid w:val="00B01416"/>
    <w:rsid w:val="00B05F9B"/>
    <w:rsid w:val="00B10EFE"/>
    <w:rsid w:val="00B113E0"/>
    <w:rsid w:val="00B11774"/>
    <w:rsid w:val="00B11EC3"/>
    <w:rsid w:val="00B12069"/>
    <w:rsid w:val="00B13891"/>
    <w:rsid w:val="00B14782"/>
    <w:rsid w:val="00B157FA"/>
    <w:rsid w:val="00B15B78"/>
    <w:rsid w:val="00B17523"/>
    <w:rsid w:val="00B21198"/>
    <w:rsid w:val="00B26BDF"/>
    <w:rsid w:val="00B26F5F"/>
    <w:rsid w:val="00B329C1"/>
    <w:rsid w:val="00B32CD7"/>
    <w:rsid w:val="00B33865"/>
    <w:rsid w:val="00B339ED"/>
    <w:rsid w:val="00B34917"/>
    <w:rsid w:val="00B36130"/>
    <w:rsid w:val="00B40119"/>
    <w:rsid w:val="00B40431"/>
    <w:rsid w:val="00B40FDF"/>
    <w:rsid w:val="00B41368"/>
    <w:rsid w:val="00B42FC4"/>
    <w:rsid w:val="00B43D4C"/>
    <w:rsid w:val="00B43DF6"/>
    <w:rsid w:val="00B43E8A"/>
    <w:rsid w:val="00B44823"/>
    <w:rsid w:val="00B45A37"/>
    <w:rsid w:val="00B4625E"/>
    <w:rsid w:val="00B46B0F"/>
    <w:rsid w:val="00B46F18"/>
    <w:rsid w:val="00B568B4"/>
    <w:rsid w:val="00B56E2E"/>
    <w:rsid w:val="00B60251"/>
    <w:rsid w:val="00B605BA"/>
    <w:rsid w:val="00B6127F"/>
    <w:rsid w:val="00B63368"/>
    <w:rsid w:val="00B639DB"/>
    <w:rsid w:val="00B64098"/>
    <w:rsid w:val="00B644A9"/>
    <w:rsid w:val="00B65009"/>
    <w:rsid w:val="00B7004F"/>
    <w:rsid w:val="00B7031C"/>
    <w:rsid w:val="00B70F4B"/>
    <w:rsid w:val="00B71518"/>
    <w:rsid w:val="00B71B57"/>
    <w:rsid w:val="00B73F21"/>
    <w:rsid w:val="00B752A8"/>
    <w:rsid w:val="00B75F74"/>
    <w:rsid w:val="00B767DA"/>
    <w:rsid w:val="00B80306"/>
    <w:rsid w:val="00B8044C"/>
    <w:rsid w:val="00B8368F"/>
    <w:rsid w:val="00B85DAF"/>
    <w:rsid w:val="00B86C49"/>
    <w:rsid w:val="00B902EB"/>
    <w:rsid w:val="00B9062D"/>
    <w:rsid w:val="00B93510"/>
    <w:rsid w:val="00B962A1"/>
    <w:rsid w:val="00B96971"/>
    <w:rsid w:val="00BA1147"/>
    <w:rsid w:val="00BA5484"/>
    <w:rsid w:val="00BB0B7D"/>
    <w:rsid w:val="00BB3AD4"/>
    <w:rsid w:val="00BB3F5F"/>
    <w:rsid w:val="00BB542B"/>
    <w:rsid w:val="00BB64E5"/>
    <w:rsid w:val="00BB7BBC"/>
    <w:rsid w:val="00BC063B"/>
    <w:rsid w:val="00BC2C05"/>
    <w:rsid w:val="00BC41B7"/>
    <w:rsid w:val="00BC494D"/>
    <w:rsid w:val="00BC5284"/>
    <w:rsid w:val="00BC55BE"/>
    <w:rsid w:val="00BC597C"/>
    <w:rsid w:val="00BC78B0"/>
    <w:rsid w:val="00BD2615"/>
    <w:rsid w:val="00BD73DC"/>
    <w:rsid w:val="00BE0C13"/>
    <w:rsid w:val="00BE1F5B"/>
    <w:rsid w:val="00BE390C"/>
    <w:rsid w:val="00BE7E40"/>
    <w:rsid w:val="00BF061C"/>
    <w:rsid w:val="00BF3526"/>
    <w:rsid w:val="00BF45F3"/>
    <w:rsid w:val="00BF4B22"/>
    <w:rsid w:val="00BF4BB1"/>
    <w:rsid w:val="00BF4FCC"/>
    <w:rsid w:val="00BF71C7"/>
    <w:rsid w:val="00C014FB"/>
    <w:rsid w:val="00C037A9"/>
    <w:rsid w:val="00C10731"/>
    <w:rsid w:val="00C120E0"/>
    <w:rsid w:val="00C12940"/>
    <w:rsid w:val="00C16B8F"/>
    <w:rsid w:val="00C22D0C"/>
    <w:rsid w:val="00C2660F"/>
    <w:rsid w:val="00C27613"/>
    <w:rsid w:val="00C27B03"/>
    <w:rsid w:val="00C314D3"/>
    <w:rsid w:val="00C3345C"/>
    <w:rsid w:val="00C33BD5"/>
    <w:rsid w:val="00C34641"/>
    <w:rsid w:val="00C358E2"/>
    <w:rsid w:val="00C40854"/>
    <w:rsid w:val="00C40FE0"/>
    <w:rsid w:val="00C416A0"/>
    <w:rsid w:val="00C42D22"/>
    <w:rsid w:val="00C44214"/>
    <w:rsid w:val="00C45554"/>
    <w:rsid w:val="00C4752B"/>
    <w:rsid w:val="00C51265"/>
    <w:rsid w:val="00C54DC0"/>
    <w:rsid w:val="00C57BA2"/>
    <w:rsid w:val="00C62B9F"/>
    <w:rsid w:val="00C67CE1"/>
    <w:rsid w:val="00C705ED"/>
    <w:rsid w:val="00C74279"/>
    <w:rsid w:val="00C74936"/>
    <w:rsid w:val="00C75362"/>
    <w:rsid w:val="00C7551D"/>
    <w:rsid w:val="00C7648A"/>
    <w:rsid w:val="00C7761E"/>
    <w:rsid w:val="00C77AA4"/>
    <w:rsid w:val="00C801FA"/>
    <w:rsid w:val="00C82131"/>
    <w:rsid w:val="00C84F6C"/>
    <w:rsid w:val="00C855DB"/>
    <w:rsid w:val="00C86D86"/>
    <w:rsid w:val="00C90C1F"/>
    <w:rsid w:val="00C91BF3"/>
    <w:rsid w:val="00C91C71"/>
    <w:rsid w:val="00C93F2E"/>
    <w:rsid w:val="00C9571C"/>
    <w:rsid w:val="00C96E65"/>
    <w:rsid w:val="00C9776D"/>
    <w:rsid w:val="00CA068C"/>
    <w:rsid w:val="00CA3EF8"/>
    <w:rsid w:val="00CA5333"/>
    <w:rsid w:val="00CA7AA5"/>
    <w:rsid w:val="00CA7E51"/>
    <w:rsid w:val="00CA7E8A"/>
    <w:rsid w:val="00CB304C"/>
    <w:rsid w:val="00CB4261"/>
    <w:rsid w:val="00CB57D5"/>
    <w:rsid w:val="00CB79FE"/>
    <w:rsid w:val="00CC04EB"/>
    <w:rsid w:val="00CC11D7"/>
    <w:rsid w:val="00CC3717"/>
    <w:rsid w:val="00CC6339"/>
    <w:rsid w:val="00CC756D"/>
    <w:rsid w:val="00CD50F7"/>
    <w:rsid w:val="00CD7182"/>
    <w:rsid w:val="00CE3BF3"/>
    <w:rsid w:val="00CE4AF2"/>
    <w:rsid w:val="00CE6B28"/>
    <w:rsid w:val="00CF1FD8"/>
    <w:rsid w:val="00CF3BAD"/>
    <w:rsid w:val="00CF45AD"/>
    <w:rsid w:val="00CF5420"/>
    <w:rsid w:val="00CF745B"/>
    <w:rsid w:val="00D037BD"/>
    <w:rsid w:val="00D102B6"/>
    <w:rsid w:val="00D1038E"/>
    <w:rsid w:val="00D10F51"/>
    <w:rsid w:val="00D11267"/>
    <w:rsid w:val="00D1297B"/>
    <w:rsid w:val="00D148FB"/>
    <w:rsid w:val="00D14D56"/>
    <w:rsid w:val="00D21E95"/>
    <w:rsid w:val="00D23232"/>
    <w:rsid w:val="00D23D1D"/>
    <w:rsid w:val="00D27FDD"/>
    <w:rsid w:val="00D30523"/>
    <w:rsid w:val="00D30CD2"/>
    <w:rsid w:val="00D31CE6"/>
    <w:rsid w:val="00D31F5F"/>
    <w:rsid w:val="00D3236D"/>
    <w:rsid w:val="00D32401"/>
    <w:rsid w:val="00D34B97"/>
    <w:rsid w:val="00D3589E"/>
    <w:rsid w:val="00D35BFB"/>
    <w:rsid w:val="00D3780C"/>
    <w:rsid w:val="00D43150"/>
    <w:rsid w:val="00D43617"/>
    <w:rsid w:val="00D47D95"/>
    <w:rsid w:val="00D5026B"/>
    <w:rsid w:val="00D50E67"/>
    <w:rsid w:val="00D552B2"/>
    <w:rsid w:val="00D567FE"/>
    <w:rsid w:val="00D57590"/>
    <w:rsid w:val="00D6031E"/>
    <w:rsid w:val="00D614B5"/>
    <w:rsid w:val="00D61BCA"/>
    <w:rsid w:val="00D6360F"/>
    <w:rsid w:val="00D63710"/>
    <w:rsid w:val="00D6499F"/>
    <w:rsid w:val="00D666F5"/>
    <w:rsid w:val="00D66884"/>
    <w:rsid w:val="00D72CED"/>
    <w:rsid w:val="00D732D1"/>
    <w:rsid w:val="00D7554C"/>
    <w:rsid w:val="00D7660D"/>
    <w:rsid w:val="00D77E7C"/>
    <w:rsid w:val="00D82483"/>
    <w:rsid w:val="00D83305"/>
    <w:rsid w:val="00D8484A"/>
    <w:rsid w:val="00D84A0E"/>
    <w:rsid w:val="00D85688"/>
    <w:rsid w:val="00D86343"/>
    <w:rsid w:val="00D92DD2"/>
    <w:rsid w:val="00D94AAC"/>
    <w:rsid w:val="00DA1506"/>
    <w:rsid w:val="00DA2B4D"/>
    <w:rsid w:val="00DA4D04"/>
    <w:rsid w:val="00DA5105"/>
    <w:rsid w:val="00DA6DC4"/>
    <w:rsid w:val="00DB058A"/>
    <w:rsid w:val="00DB110B"/>
    <w:rsid w:val="00DB25C7"/>
    <w:rsid w:val="00DB3943"/>
    <w:rsid w:val="00DB3F2C"/>
    <w:rsid w:val="00DB5FF6"/>
    <w:rsid w:val="00DB654C"/>
    <w:rsid w:val="00DB6C88"/>
    <w:rsid w:val="00DB73B8"/>
    <w:rsid w:val="00DB7E1A"/>
    <w:rsid w:val="00DC003B"/>
    <w:rsid w:val="00DC09E3"/>
    <w:rsid w:val="00DC53F9"/>
    <w:rsid w:val="00DD1CD6"/>
    <w:rsid w:val="00DD4023"/>
    <w:rsid w:val="00DD4D24"/>
    <w:rsid w:val="00DD4D36"/>
    <w:rsid w:val="00DE185E"/>
    <w:rsid w:val="00DE4876"/>
    <w:rsid w:val="00DE5320"/>
    <w:rsid w:val="00DE6389"/>
    <w:rsid w:val="00DE64CA"/>
    <w:rsid w:val="00DF07C9"/>
    <w:rsid w:val="00DF0F63"/>
    <w:rsid w:val="00DF187B"/>
    <w:rsid w:val="00DF3015"/>
    <w:rsid w:val="00DF38CC"/>
    <w:rsid w:val="00DF3FCB"/>
    <w:rsid w:val="00DF450A"/>
    <w:rsid w:val="00DF4793"/>
    <w:rsid w:val="00DF65C7"/>
    <w:rsid w:val="00DF67A8"/>
    <w:rsid w:val="00DF7A2A"/>
    <w:rsid w:val="00E04E24"/>
    <w:rsid w:val="00E059FC"/>
    <w:rsid w:val="00E05FE7"/>
    <w:rsid w:val="00E06A80"/>
    <w:rsid w:val="00E1061C"/>
    <w:rsid w:val="00E11095"/>
    <w:rsid w:val="00E1590A"/>
    <w:rsid w:val="00E16727"/>
    <w:rsid w:val="00E17779"/>
    <w:rsid w:val="00E17F5B"/>
    <w:rsid w:val="00E20FA0"/>
    <w:rsid w:val="00E218EE"/>
    <w:rsid w:val="00E22D24"/>
    <w:rsid w:val="00E22FB3"/>
    <w:rsid w:val="00E26978"/>
    <w:rsid w:val="00E300A0"/>
    <w:rsid w:val="00E300E8"/>
    <w:rsid w:val="00E33856"/>
    <w:rsid w:val="00E34A45"/>
    <w:rsid w:val="00E35E9C"/>
    <w:rsid w:val="00E377D7"/>
    <w:rsid w:val="00E407E9"/>
    <w:rsid w:val="00E44118"/>
    <w:rsid w:val="00E449EF"/>
    <w:rsid w:val="00E44D2C"/>
    <w:rsid w:val="00E47730"/>
    <w:rsid w:val="00E50092"/>
    <w:rsid w:val="00E53052"/>
    <w:rsid w:val="00E54B3C"/>
    <w:rsid w:val="00E60B6A"/>
    <w:rsid w:val="00E62BB8"/>
    <w:rsid w:val="00E633D1"/>
    <w:rsid w:val="00E6484F"/>
    <w:rsid w:val="00E64914"/>
    <w:rsid w:val="00E64B03"/>
    <w:rsid w:val="00E64E14"/>
    <w:rsid w:val="00E66DE9"/>
    <w:rsid w:val="00E70AB1"/>
    <w:rsid w:val="00E710C1"/>
    <w:rsid w:val="00E71515"/>
    <w:rsid w:val="00E76B8E"/>
    <w:rsid w:val="00E76F30"/>
    <w:rsid w:val="00E77797"/>
    <w:rsid w:val="00E8056C"/>
    <w:rsid w:val="00E82388"/>
    <w:rsid w:val="00E831AA"/>
    <w:rsid w:val="00E85D1A"/>
    <w:rsid w:val="00E87B49"/>
    <w:rsid w:val="00E908F3"/>
    <w:rsid w:val="00E91E4B"/>
    <w:rsid w:val="00E91F19"/>
    <w:rsid w:val="00E9460F"/>
    <w:rsid w:val="00E9576E"/>
    <w:rsid w:val="00E97F82"/>
    <w:rsid w:val="00EA7DF7"/>
    <w:rsid w:val="00EB0303"/>
    <w:rsid w:val="00EB12BB"/>
    <w:rsid w:val="00EB1616"/>
    <w:rsid w:val="00EB49E8"/>
    <w:rsid w:val="00EB4E21"/>
    <w:rsid w:val="00EC0899"/>
    <w:rsid w:val="00EC1CF0"/>
    <w:rsid w:val="00EC58C8"/>
    <w:rsid w:val="00EC7CF5"/>
    <w:rsid w:val="00ED0257"/>
    <w:rsid w:val="00ED1BCE"/>
    <w:rsid w:val="00ED2883"/>
    <w:rsid w:val="00ED3805"/>
    <w:rsid w:val="00ED6FE5"/>
    <w:rsid w:val="00EE1992"/>
    <w:rsid w:val="00EE44DC"/>
    <w:rsid w:val="00EE73AA"/>
    <w:rsid w:val="00EE7E76"/>
    <w:rsid w:val="00EF11D3"/>
    <w:rsid w:val="00EF1A87"/>
    <w:rsid w:val="00EF2727"/>
    <w:rsid w:val="00EF2DD5"/>
    <w:rsid w:val="00EF4166"/>
    <w:rsid w:val="00EF7CD4"/>
    <w:rsid w:val="00F02151"/>
    <w:rsid w:val="00F035B1"/>
    <w:rsid w:val="00F0485C"/>
    <w:rsid w:val="00F05B15"/>
    <w:rsid w:val="00F103B0"/>
    <w:rsid w:val="00F146A3"/>
    <w:rsid w:val="00F14870"/>
    <w:rsid w:val="00F16B01"/>
    <w:rsid w:val="00F17BE2"/>
    <w:rsid w:val="00F21E28"/>
    <w:rsid w:val="00F2433C"/>
    <w:rsid w:val="00F24C66"/>
    <w:rsid w:val="00F25709"/>
    <w:rsid w:val="00F26AF2"/>
    <w:rsid w:val="00F313DC"/>
    <w:rsid w:val="00F32E8C"/>
    <w:rsid w:val="00F3424A"/>
    <w:rsid w:val="00F3537A"/>
    <w:rsid w:val="00F3578D"/>
    <w:rsid w:val="00F36DD3"/>
    <w:rsid w:val="00F421DA"/>
    <w:rsid w:val="00F421E5"/>
    <w:rsid w:val="00F44089"/>
    <w:rsid w:val="00F50212"/>
    <w:rsid w:val="00F50296"/>
    <w:rsid w:val="00F53F2D"/>
    <w:rsid w:val="00F553FE"/>
    <w:rsid w:val="00F55908"/>
    <w:rsid w:val="00F576A5"/>
    <w:rsid w:val="00F61B6B"/>
    <w:rsid w:val="00F6454E"/>
    <w:rsid w:val="00F647E1"/>
    <w:rsid w:val="00F64DFD"/>
    <w:rsid w:val="00F65357"/>
    <w:rsid w:val="00F6602E"/>
    <w:rsid w:val="00F73659"/>
    <w:rsid w:val="00F818C4"/>
    <w:rsid w:val="00F83BA8"/>
    <w:rsid w:val="00F83D97"/>
    <w:rsid w:val="00F85DB4"/>
    <w:rsid w:val="00F87C59"/>
    <w:rsid w:val="00F907C2"/>
    <w:rsid w:val="00F91E70"/>
    <w:rsid w:val="00F95A24"/>
    <w:rsid w:val="00F964FC"/>
    <w:rsid w:val="00FA0504"/>
    <w:rsid w:val="00FA2789"/>
    <w:rsid w:val="00FA3A0E"/>
    <w:rsid w:val="00FA57C9"/>
    <w:rsid w:val="00FA6276"/>
    <w:rsid w:val="00FA7E28"/>
    <w:rsid w:val="00FB0583"/>
    <w:rsid w:val="00FB0E98"/>
    <w:rsid w:val="00FB62F2"/>
    <w:rsid w:val="00FB7B62"/>
    <w:rsid w:val="00FB7CB4"/>
    <w:rsid w:val="00FC3F14"/>
    <w:rsid w:val="00FC4D31"/>
    <w:rsid w:val="00FC72B5"/>
    <w:rsid w:val="00FC7B2D"/>
    <w:rsid w:val="00FD0E23"/>
    <w:rsid w:val="00FD21F7"/>
    <w:rsid w:val="00FD33E3"/>
    <w:rsid w:val="00FD582E"/>
    <w:rsid w:val="00FD79B9"/>
    <w:rsid w:val="00FE18B2"/>
    <w:rsid w:val="00FE22B5"/>
    <w:rsid w:val="00FE27DC"/>
    <w:rsid w:val="00FE3152"/>
    <w:rsid w:val="00FE5D3B"/>
    <w:rsid w:val="00FF070F"/>
    <w:rsid w:val="00FF2E46"/>
    <w:rsid w:val="00FF6363"/>
    <w:rsid w:val="00FF7D0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E3E7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623"/>
    <w:pPr>
      <w:jc w:val="both"/>
    </w:pPr>
    <w:rPr>
      <w:rFonts w:ascii="Arial" w:hAnsi="Arial"/>
      <w:sz w:val="24"/>
      <w:szCs w:val="24"/>
      <w:lang w:val="en-GB" w:eastAsia="en-US"/>
    </w:rPr>
  </w:style>
  <w:style w:type="paragraph" w:styleId="Heading1">
    <w:name w:val="heading 1"/>
    <w:basedOn w:val="Normal"/>
    <w:link w:val="Heading1Char"/>
    <w:uiPriority w:val="9"/>
    <w:qFormat/>
    <w:rsid w:val="00A95606"/>
    <w:pPr>
      <w:spacing w:before="100" w:beforeAutospacing="1" w:after="100" w:afterAutospacing="1"/>
      <w:jc w:val="left"/>
      <w:outlineLvl w:val="0"/>
    </w:pPr>
    <w:rPr>
      <w:rFonts w:ascii="Times New Roman" w:hAnsi="Times New Roman"/>
      <w:b/>
      <w:bCs/>
      <w:kern w:val="36"/>
      <w:sz w:val="48"/>
      <w:szCs w:val="48"/>
      <w:lang w:val="fr-BE" w:eastAsia="fr-BE"/>
    </w:rPr>
  </w:style>
  <w:style w:type="paragraph" w:styleId="Heading2">
    <w:name w:val="heading 2"/>
    <w:basedOn w:val="Normal"/>
    <w:next w:val="Normal"/>
    <w:link w:val="Heading2Char"/>
    <w:semiHidden/>
    <w:unhideWhenUsed/>
    <w:qFormat/>
    <w:rsid w:val="00FB7C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1623"/>
    <w:rPr>
      <w:rFonts w:ascii="Times New Roman" w:hAnsi="Times New Roman"/>
    </w:rPr>
  </w:style>
  <w:style w:type="paragraph" w:customStyle="1" w:styleId="CharCharCar">
    <w:name w:val="Char Char Car"/>
    <w:basedOn w:val="Normal"/>
    <w:next w:val="Normal"/>
    <w:rsid w:val="00521623"/>
    <w:pPr>
      <w:spacing w:after="160" w:line="240" w:lineRule="exact"/>
      <w:jc w:val="left"/>
    </w:pPr>
    <w:rPr>
      <w:rFonts w:ascii="Tahoma" w:hAnsi="Tahoma"/>
      <w:szCs w:val="20"/>
      <w:lang w:val="en-US"/>
    </w:rPr>
  </w:style>
  <w:style w:type="character" w:customStyle="1" w:styleId="BodyTextChar">
    <w:name w:val="Body Text Char"/>
    <w:link w:val="BodyText"/>
    <w:rsid w:val="00754675"/>
    <w:rPr>
      <w:sz w:val="24"/>
      <w:szCs w:val="24"/>
      <w:lang w:val="en-GB"/>
    </w:rPr>
  </w:style>
  <w:style w:type="paragraph" w:styleId="Header">
    <w:name w:val="header"/>
    <w:basedOn w:val="Normal"/>
    <w:link w:val="HeaderChar"/>
    <w:rsid w:val="00DA6DC4"/>
    <w:pPr>
      <w:tabs>
        <w:tab w:val="center" w:pos="4680"/>
        <w:tab w:val="right" w:pos="9360"/>
      </w:tabs>
    </w:pPr>
  </w:style>
  <w:style w:type="character" w:customStyle="1" w:styleId="HeaderChar">
    <w:name w:val="Header Char"/>
    <w:link w:val="Header"/>
    <w:rsid w:val="00DA6DC4"/>
    <w:rPr>
      <w:rFonts w:ascii="Arial" w:hAnsi="Arial"/>
      <w:sz w:val="24"/>
      <w:szCs w:val="24"/>
      <w:lang w:val="en-GB"/>
    </w:rPr>
  </w:style>
  <w:style w:type="paragraph" w:styleId="Footer">
    <w:name w:val="footer"/>
    <w:basedOn w:val="Normal"/>
    <w:link w:val="FooterChar"/>
    <w:uiPriority w:val="99"/>
    <w:rsid w:val="00DA6DC4"/>
    <w:pPr>
      <w:tabs>
        <w:tab w:val="center" w:pos="4680"/>
        <w:tab w:val="right" w:pos="9360"/>
      </w:tabs>
    </w:pPr>
  </w:style>
  <w:style w:type="character" w:customStyle="1" w:styleId="FooterChar">
    <w:name w:val="Footer Char"/>
    <w:link w:val="Footer"/>
    <w:uiPriority w:val="99"/>
    <w:rsid w:val="00DA6DC4"/>
    <w:rPr>
      <w:rFonts w:ascii="Arial" w:hAnsi="Arial"/>
      <w:sz w:val="24"/>
      <w:szCs w:val="24"/>
      <w:lang w:val="en-GB"/>
    </w:rPr>
  </w:style>
  <w:style w:type="character" w:styleId="CommentReference">
    <w:name w:val="annotation reference"/>
    <w:uiPriority w:val="99"/>
    <w:rsid w:val="006E27BD"/>
    <w:rPr>
      <w:sz w:val="16"/>
      <w:szCs w:val="16"/>
    </w:rPr>
  </w:style>
  <w:style w:type="paragraph" w:styleId="CommentText">
    <w:name w:val="annotation text"/>
    <w:basedOn w:val="Normal"/>
    <w:link w:val="CommentTextChar"/>
    <w:uiPriority w:val="99"/>
    <w:rsid w:val="006E27BD"/>
    <w:rPr>
      <w:sz w:val="20"/>
      <w:szCs w:val="20"/>
    </w:rPr>
  </w:style>
  <w:style w:type="character" w:customStyle="1" w:styleId="CommentTextChar">
    <w:name w:val="Comment Text Char"/>
    <w:link w:val="CommentText"/>
    <w:uiPriority w:val="99"/>
    <w:rsid w:val="006E27BD"/>
    <w:rPr>
      <w:rFonts w:ascii="Arial" w:hAnsi="Arial"/>
      <w:lang w:val="en-GB"/>
    </w:rPr>
  </w:style>
  <w:style w:type="paragraph" w:styleId="CommentSubject">
    <w:name w:val="annotation subject"/>
    <w:basedOn w:val="CommentText"/>
    <w:next w:val="CommentText"/>
    <w:link w:val="CommentSubjectChar"/>
    <w:rsid w:val="006E27BD"/>
    <w:rPr>
      <w:b/>
      <w:bCs/>
    </w:rPr>
  </w:style>
  <w:style w:type="character" w:customStyle="1" w:styleId="CommentSubjectChar">
    <w:name w:val="Comment Subject Char"/>
    <w:link w:val="CommentSubject"/>
    <w:rsid w:val="006E27BD"/>
    <w:rPr>
      <w:rFonts w:ascii="Arial" w:hAnsi="Arial"/>
      <w:b/>
      <w:bCs/>
      <w:lang w:val="en-GB"/>
    </w:rPr>
  </w:style>
  <w:style w:type="paragraph" w:styleId="BalloonText">
    <w:name w:val="Balloon Text"/>
    <w:basedOn w:val="Normal"/>
    <w:link w:val="BalloonTextChar"/>
    <w:rsid w:val="006E27BD"/>
    <w:rPr>
      <w:rFonts w:ascii="Tahoma" w:hAnsi="Tahoma" w:cs="Tahoma"/>
      <w:sz w:val="16"/>
      <w:szCs w:val="16"/>
    </w:rPr>
  </w:style>
  <w:style w:type="character" w:customStyle="1" w:styleId="BalloonTextChar">
    <w:name w:val="Balloon Text Char"/>
    <w:link w:val="BalloonText"/>
    <w:rsid w:val="006E27BD"/>
    <w:rPr>
      <w:rFonts w:ascii="Tahoma" w:hAnsi="Tahoma" w:cs="Tahoma"/>
      <w:sz w:val="16"/>
      <w:szCs w:val="16"/>
      <w:lang w:val="en-GB"/>
    </w:rPr>
  </w:style>
  <w:style w:type="paragraph" w:customStyle="1" w:styleId="MediumGrid1-Accent21">
    <w:name w:val="Medium Grid 1 - Accent 21"/>
    <w:basedOn w:val="Normal"/>
    <w:uiPriority w:val="34"/>
    <w:qFormat/>
    <w:rsid w:val="00C96E65"/>
    <w:pPr>
      <w:spacing w:after="200"/>
      <w:ind w:left="720"/>
      <w:contextualSpacing/>
      <w:jc w:val="left"/>
    </w:pPr>
    <w:rPr>
      <w:rFonts w:ascii="Cambria" w:eastAsia="MS Mincho" w:hAnsi="Cambria"/>
      <w:lang w:val="fr-FR" w:eastAsia="ja-JP"/>
    </w:rPr>
  </w:style>
  <w:style w:type="character" w:styleId="Hyperlink">
    <w:name w:val="Hyperlink"/>
    <w:uiPriority w:val="99"/>
    <w:unhideWhenUsed/>
    <w:rsid w:val="00623E76"/>
    <w:rPr>
      <w:color w:val="0000FF"/>
      <w:u w:val="single"/>
    </w:rPr>
  </w:style>
  <w:style w:type="character" w:styleId="FollowedHyperlink">
    <w:name w:val="FollowedHyperlink"/>
    <w:rsid w:val="003F391E"/>
    <w:rPr>
      <w:color w:val="800080"/>
      <w:u w:val="single"/>
    </w:rPr>
  </w:style>
  <w:style w:type="paragraph" w:customStyle="1" w:styleId="Default">
    <w:name w:val="Default"/>
    <w:rsid w:val="009652CF"/>
    <w:pPr>
      <w:autoSpaceDE w:val="0"/>
      <w:autoSpaceDN w:val="0"/>
      <w:adjustRightInd w:val="0"/>
    </w:pPr>
    <w:rPr>
      <w:rFonts w:ascii="Calibri" w:hAnsi="Calibri" w:cs="Calibri"/>
      <w:color w:val="000000"/>
      <w:sz w:val="24"/>
      <w:szCs w:val="24"/>
      <w:lang w:val="en-US" w:eastAsia="en-US"/>
    </w:rPr>
  </w:style>
  <w:style w:type="paragraph" w:customStyle="1" w:styleId="ColorfulList-Accent11">
    <w:name w:val="Colorful List - Accent 11"/>
    <w:basedOn w:val="Normal"/>
    <w:uiPriority w:val="34"/>
    <w:qFormat/>
    <w:rsid w:val="00880076"/>
    <w:pPr>
      <w:ind w:left="708"/>
    </w:pPr>
  </w:style>
  <w:style w:type="character" w:customStyle="1" w:styleId="Heading1Char">
    <w:name w:val="Heading 1 Char"/>
    <w:link w:val="Heading1"/>
    <w:uiPriority w:val="9"/>
    <w:rsid w:val="00A95606"/>
    <w:rPr>
      <w:b/>
      <w:bCs/>
      <w:kern w:val="36"/>
      <w:sz w:val="48"/>
      <w:szCs w:val="48"/>
    </w:rPr>
  </w:style>
  <w:style w:type="paragraph" w:styleId="NormalWeb">
    <w:name w:val="Normal (Web)"/>
    <w:basedOn w:val="Normal"/>
    <w:uiPriority w:val="99"/>
    <w:unhideWhenUsed/>
    <w:rsid w:val="00A95606"/>
    <w:pPr>
      <w:spacing w:before="100" w:beforeAutospacing="1" w:after="100" w:afterAutospacing="1"/>
      <w:jc w:val="left"/>
    </w:pPr>
    <w:rPr>
      <w:rFonts w:ascii="Times New Roman" w:hAnsi="Times New Roman"/>
      <w:lang w:val="fr-BE" w:eastAsia="fr-BE"/>
    </w:rPr>
  </w:style>
  <w:style w:type="paragraph" w:styleId="ListParagraph">
    <w:name w:val="List Paragraph"/>
    <w:basedOn w:val="Normal"/>
    <w:uiPriority w:val="34"/>
    <w:qFormat/>
    <w:rsid w:val="00A56019"/>
    <w:pPr>
      <w:ind w:left="720"/>
      <w:contextualSpacing/>
    </w:pPr>
  </w:style>
  <w:style w:type="character" w:customStyle="1" w:styleId="spipnoteref">
    <w:name w:val="spip_note_ref"/>
    <w:basedOn w:val="DefaultParagraphFont"/>
    <w:rsid w:val="00DE6389"/>
  </w:style>
  <w:style w:type="character" w:customStyle="1" w:styleId="Heading2Char">
    <w:name w:val="Heading 2 Char"/>
    <w:basedOn w:val="DefaultParagraphFont"/>
    <w:link w:val="Heading2"/>
    <w:semiHidden/>
    <w:rsid w:val="00FB7CB4"/>
    <w:rPr>
      <w:rFonts w:asciiTheme="majorHAnsi" w:eastAsiaTheme="majorEastAsia" w:hAnsiTheme="majorHAnsi" w:cstheme="majorBidi"/>
      <w:b/>
      <w:bCs/>
      <w:color w:val="4F81BD" w:themeColor="accent1"/>
      <w:sz w:val="26"/>
      <w:szCs w:val="26"/>
      <w:lang w:val="en-GB" w:eastAsia="en-US"/>
    </w:rPr>
  </w:style>
  <w:style w:type="table" w:styleId="TableGrid">
    <w:name w:val="Table Grid"/>
    <w:basedOn w:val="TableNormal"/>
    <w:uiPriority w:val="59"/>
    <w:rsid w:val="00713ABE"/>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47D95"/>
    <w:rPr>
      <w:b/>
      <w:bCs/>
      <w:i w:val="0"/>
      <w:iCs w:val="0"/>
    </w:rPr>
  </w:style>
  <w:style w:type="character" w:customStyle="1" w:styleId="st">
    <w:name w:val="st"/>
    <w:basedOn w:val="DefaultParagraphFont"/>
    <w:rsid w:val="00D47D95"/>
  </w:style>
  <w:style w:type="paragraph" w:styleId="PlainText">
    <w:name w:val="Plain Text"/>
    <w:basedOn w:val="Normal"/>
    <w:link w:val="PlainTextChar"/>
    <w:uiPriority w:val="99"/>
    <w:unhideWhenUsed/>
    <w:rsid w:val="000E73FB"/>
    <w:pPr>
      <w:jc w:val="left"/>
    </w:pPr>
    <w:rPr>
      <w:rFonts w:ascii="Calibri" w:eastAsia="Calibri" w:hAnsi="Calibri"/>
      <w:sz w:val="22"/>
      <w:szCs w:val="21"/>
      <w:lang w:val="fr-BE"/>
    </w:rPr>
  </w:style>
  <w:style w:type="character" w:customStyle="1" w:styleId="PlainTextChar">
    <w:name w:val="Plain Text Char"/>
    <w:basedOn w:val="DefaultParagraphFont"/>
    <w:link w:val="PlainText"/>
    <w:uiPriority w:val="99"/>
    <w:rsid w:val="000E73FB"/>
    <w:rPr>
      <w:rFonts w:ascii="Calibri" w:eastAsia="Calibri" w:hAnsi="Calibri"/>
      <w:sz w:val="22"/>
      <w:szCs w:val="21"/>
      <w:lang w:val="fr-BE" w:eastAsia="en-US"/>
    </w:rPr>
  </w:style>
  <w:style w:type="paragraph" w:styleId="DocumentMap">
    <w:name w:val="Document Map"/>
    <w:basedOn w:val="Normal"/>
    <w:link w:val="DocumentMapChar"/>
    <w:rsid w:val="007E71AB"/>
    <w:rPr>
      <w:rFonts w:ascii="Tahoma" w:hAnsi="Tahoma" w:cs="Tahoma"/>
      <w:sz w:val="16"/>
      <w:szCs w:val="16"/>
    </w:rPr>
  </w:style>
  <w:style w:type="character" w:customStyle="1" w:styleId="DocumentMapChar">
    <w:name w:val="Document Map Char"/>
    <w:basedOn w:val="DefaultParagraphFont"/>
    <w:link w:val="DocumentMap"/>
    <w:rsid w:val="007E71AB"/>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623"/>
    <w:pPr>
      <w:jc w:val="both"/>
    </w:pPr>
    <w:rPr>
      <w:rFonts w:ascii="Arial" w:hAnsi="Arial"/>
      <w:sz w:val="24"/>
      <w:szCs w:val="24"/>
      <w:lang w:val="en-GB" w:eastAsia="en-US"/>
    </w:rPr>
  </w:style>
  <w:style w:type="paragraph" w:styleId="Heading1">
    <w:name w:val="heading 1"/>
    <w:basedOn w:val="Normal"/>
    <w:link w:val="Heading1Char"/>
    <w:uiPriority w:val="9"/>
    <w:qFormat/>
    <w:rsid w:val="00A95606"/>
    <w:pPr>
      <w:spacing w:before="100" w:beforeAutospacing="1" w:after="100" w:afterAutospacing="1"/>
      <w:jc w:val="left"/>
      <w:outlineLvl w:val="0"/>
    </w:pPr>
    <w:rPr>
      <w:rFonts w:ascii="Times New Roman" w:hAnsi="Times New Roman"/>
      <w:b/>
      <w:bCs/>
      <w:kern w:val="36"/>
      <w:sz w:val="48"/>
      <w:szCs w:val="48"/>
      <w:lang w:val="fr-BE" w:eastAsia="fr-BE"/>
    </w:rPr>
  </w:style>
  <w:style w:type="paragraph" w:styleId="Heading2">
    <w:name w:val="heading 2"/>
    <w:basedOn w:val="Normal"/>
    <w:next w:val="Normal"/>
    <w:link w:val="Heading2Char"/>
    <w:semiHidden/>
    <w:unhideWhenUsed/>
    <w:qFormat/>
    <w:rsid w:val="00FB7CB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1623"/>
    <w:rPr>
      <w:rFonts w:ascii="Times New Roman" w:hAnsi="Times New Roman"/>
    </w:rPr>
  </w:style>
  <w:style w:type="paragraph" w:customStyle="1" w:styleId="CharCharCar">
    <w:name w:val="Char Char Car"/>
    <w:basedOn w:val="Normal"/>
    <w:next w:val="Normal"/>
    <w:rsid w:val="00521623"/>
    <w:pPr>
      <w:spacing w:after="160" w:line="240" w:lineRule="exact"/>
      <w:jc w:val="left"/>
    </w:pPr>
    <w:rPr>
      <w:rFonts w:ascii="Tahoma" w:hAnsi="Tahoma"/>
      <w:szCs w:val="20"/>
      <w:lang w:val="en-US"/>
    </w:rPr>
  </w:style>
  <w:style w:type="character" w:customStyle="1" w:styleId="BodyTextChar">
    <w:name w:val="Body Text Char"/>
    <w:link w:val="BodyText"/>
    <w:rsid w:val="00754675"/>
    <w:rPr>
      <w:sz w:val="24"/>
      <w:szCs w:val="24"/>
      <w:lang w:val="en-GB"/>
    </w:rPr>
  </w:style>
  <w:style w:type="paragraph" w:styleId="Header">
    <w:name w:val="header"/>
    <w:basedOn w:val="Normal"/>
    <w:link w:val="HeaderChar"/>
    <w:rsid w:val="00DA6DC4"/>
    <w:pPr>
      <w:tabs>
        <w:tab w:val="center" w:pos="4680"/>
        <w:tab w:val="right" w:pos="9360"/>
      </w:tabs>
    </w:pPr>
  </w:style>
  <w:style w:type="character" w:customStyle="1" w:styleId="HeaderChar">
    <w:name w:val="Header Char"/>
    <w:link w:val="Header"/>
    <w:rsid w:val="00DA6DC4"/>
    <w:rPr>
      <w:rFonts w:ascii="Arial" w:hAnsi="Arial"/>
      <w:sz w:val="24"/>
      <w:szCs w:val="24"/>
      <w:lang w:val="en-GB"/>
    </w:rPr>
  </w:style>
  <w:style w:type="paragraph" w:styleId="Footer">
    <w:name w:val="footer"/>
    <w:basedOn w:val="Normal"/>
    <w:link w:val="FooterChar"/>
    <w:uiPriority w:val="99"/>
    <w:rsid w:val="00DA6DC4"/>
    <w:pPr>
      <w:tabs>
        <w:tab w:val="center" w:pos="4680"/>
        <w:tab w:val="right" w:pos="9360"/>
      </w:tabs>
    </w:pPr>
  </w:style>
  <w:style w:type="character" w:customStyle="1" w:styleId="FooterChar">
    <w:name w:val="Footer Char"/>
    <w:link w:val="Footer"/>
    <w:uiPriority w:val="99"/>
    <w:rsid w:val="00DA6DC4"/>
    <w:rPr>
      <w:rFonts w:ascii="Arial" w:hAnsi="Arial"/>
      <w:sz w:val="24"/>
      <w:szCs w:val="24"/>
      <w:lang w:val="en-GB"/>
    </w:rPr>
  </w:style>
  <w:style w:type="character" w:styleId="CommentReference">
    <w:name w:val="annotation reference"/>
    <w:uiPriority w:val="99"/>
    <w:rsid w:val="006E27BD"/>
    <w:rPr>
      <w:sz w:val="16"/>
      <w:szCs w:val="16"/>
    </w:rPr>
  </w:style>
  <w:style w:type="paragraph" w:styleId="CommentText">
    <w:name w:val="annotation text"/>
    <w:basedOn w:val="Normal"/>
    <w:link w:val="CommentTextChar"/>
    <w:uiPriority w:val="99"/>
    <w:rsid w:val="006E27BD"/>
    <w:rPr>
      <w:sz w:val="20"/>
      <w:szCs w:val="20"/>
    </w:rPr>
  </w:style>
  <w:style w:type="character" w:customStyle="1" w:styleId="CommentTextChar">
    <w:name w:val="Comment Text Char"/>
    <w:link w:val="CommentText"/>
    <w:uiPriority w:val="99"/>
    <w:rsid w:val="006E27BD"/>
    <w:rPr>
      <w:rFonts w:ascii="Arial" w:hAnsi="Arial"/>
      <w:lang w:val="en-GB"/>
    </w:rPr>
  </w:style>
  <w:style w:type="paragraph" w:styleId="CommentSubject">
    <w:name w:val="annotation subject"/>
    <w:basedOn w:val="CommentText"/>
    <w:next w:val="CommentText"/>
    <w:link w:val="CommentSubjectChar"/>
    <w:rsid w:val="006E27BD"/>
    <w:rPr>
      <w:b/>
      <w:bCs/>
    </w:rPr>
  </w:style>
  <w:style w:type="character" w:customStyle="1" w:styleId="CommentSubjectChar">
    <w:name w:val="Comment Subject Char"/>
    <w:link w:val="CommentSubject"/>
    <w:rsid w:val="006E27BD"/>
    <w:rPr>
      <w:rFonts w:ascii="Arial" w:hAnsi="Arial"/>
      <w:b/>
      <w:bCs/>
      <w:lang w:val="en-GB"/>
    </w:rPr>
  </w:style>
  <w:style w:type="paragraph" w:styleId="BalloonText">
    <w:name w:val="Balloon Text"/>
    <w:basedOn w:val="Normal"/>
    <w:link w:val="BalloonTextChar"/>
    <w:rsid w:val="006E27BD"/>
    <w:rPr>
      <w:rFonts w:ascii="Tahoma" w:hAnsi="Tahoma" w:cs="Tahoma"/>
      <w:sz w:val="16"/>
      <w:szCs w:val="16"/>
    </w:rPr>
  </w:style>
  <w:style w:type="character" w:customStyle="1" w:styleId="BalloonTextChar">
    <w:name w:val="Balloon Text Char"/>
    <w:link w:val="BalloonText"/>
    <w:rsid w:val="006E27BD"/>
    <w:rPr>
      <w:rFonts w:ascii="Tahoma" w:hAnsi="Tahoma" w:cs="Tahoma"/>
      <w:sz w:val="16"/>
      <w:szCs w:val="16"/>
      <w:lang w:val="en-GB"/>
    </w:rPr>
  </w:style>
  <w:style w:type="paragraph" w:customStyle="1" w:styleId="MediumGrid1-Accent21">
    <w:name w:val="Medium Grid 1 - Accent 21"/>
    <w:basedOn w:val="Normal"/>
    <w:uiPriority w:val="34"/>
    <w:qFormat/>
    <w:rsid w:val="00C96E65"/>
    <w:pPr>
      <w:spacing w:after="200"/>
      <w:ind w:left="720"/>
      <w:contextualSpacing/>
      <w:jc w:val="left"/>
    </w:pPr>
    <w:rPr>
      <w:rFonts w:ascii="Cambria" w:eastAsia="MS Mincho" w:hAnsi="Cambria"/>
      <w:lang w:val="fr-FR" w:eastAsia="ja-JP"/>
    </w:rPr>
  </w:style>
  <w:style w:type="character" w:styleId="Hyperlink">
    <w:name w:val="Hyperlink"/>
    <w:uiPriority w:val="99"/>
    <w:unhideWhenUsed/>
    <w:rsid w:val="00623E76"/>
    <w:rPr>
      <w:color w:val="0000FF"/>
      <w:u w:val="single"/>
    </w:rPr>
  </w:style>
  <w:style w:type="character" w:styleId="FollowedHyperlink">
    <w:name w:val="FollowedHyperlink"/>
    <w:rsid w:val="003F391E"/>
    <w:rPr>
      <w:color w:val="800080"/>
      <w:u w:val="single"/>
    </w:rPr>
  </w:style>
  <w:style w:type="paragraph" w:customStyle="1" w:styleId="Default">
    <w:name w:val="Default"/>
    <w:rsid w:val="009652CF"/>
    <w:pPr>
      <w:autoSpaceDE w:val="0"/>
      <w:autoSpaceDN w:val="0"/>
      <w:adjustRightInd w:val="0"/>
    </w:pPr>
    <w:rPr>
      <w:rFonts w:ascii="Calibri" w:hAnsi="Calibri" w:cs="Calibri"/>
      <w:color w:val="000000"/>
      <w:sz w:val="24"/>
      <w:szCs w:val="24"/>
      <w:lang w:val="en-US" w:eastAsia="en-US"/>
    </w:rPr>
  </w:style>
  <w:style w:type="paragraph" w:customStyle="1" w:styleId="ColorfulList-Accent11">
    <w:name w:val="Colorful List - Accent 11"/>
    <w:basedOn w:val="Normal"/>
    <w:uiPriority w:val="34"/>
    <w:qFormat/>
    <w:rsid w:val="00880076"/>
    <w:pPr>
      <w:ind w:left="708"/>
    </w:pPr>
  </w:style>
  <w:style w:type="character" w:customStyle="1" w:styleId="Heading1Char">
    <w:name w:val="Heading 1 Char"/>
    <w:link w:val="Heading1"/>
    <w:uiPriority w:val="9"/>
    <w:rsid w:val="00A95606"/>
    <w:rPr>
      <w:b/>
      <w:bCs/>
      <w:kern w:val="36"/>
      <w:sz w:val="48"/>
      <w:szCs w:val="48"/>
    </w:rPr>
  </w:style>
  <w:style w:type="paragraph" w:styleId="NormalWeb">
    <w:name w:val="Normal (Web)"/>
    <w:basedOn w:val="Normal"/>
    <w:uiPriority w:val="99"/>
    <w:unhideWhenUsed/>
    <w:rsid w:val="00A95606"/>
    <w:pPr>
      <w:spacing w:before="100" w:beforeAutospacing="1" w:after="100" w:afterAutospacing="1"/>
      <w:jc w:val="left"/>
    </w:pPr>
    <w:rPr>
      <w:rFonts w:ascii="Times New Roman" w:hAnsi="Times New Roman"/>
      <w:lang w:val="fr-BE" w:eastAsia="fr-BE"/>
    </w:rPr>
  </w:style>
  <w:style w:type="paragraph" w:styleId="ListParagraph">
    <w:name w:val="List Paragraph"/>
    <w:basedOn w:val="Normal"/>
    <w:uiPriority w:val="34"/>
    <w:qFormat/>
    <w:rsid w:val="00A56019"/>
    <w:pPr>
      <w:ind w:left="720"/>
      <w:contextualSpacing/>
    </w:pPr>
  </w:style>
  <w:style w:type="character" w:customStyle="1" w:styleId="spipnoteref">
    <w:name w:val="spip_note_ref"/>
    <w:basedOn w:val="DefaultParagraphFont"/>
    <w:rsid w:val="00DE6389"/>
  </w:style>
  <w:style w:type="character" w:customStyle="1" w:styleId="Heading2Char">
    <w:name w:val="Heading 2 Char"/>
    <w:basedOn w:val="DefaultParagraphFont"/>
    <w:link w:val="Heading2"/>
    <w:semiHidden/>
    <w:rsid w:val="00FB7CB4"/>
    <w:rPr>
      <w:rFonts w:asciiTheme="majorHAnsi" w:eastAsiaTheme="majorEastAsia" w:hAnsiTheme="majorHAnsi" w:cstheme="majorBidi"/>
      <w:b/>
      <w:bCs/>
      <w:color w:val="4F81BD" w:themeColor="accent1"/>
      <w:sz w:val="26"/>
      <w:szCs w:val="26"/>
      <w:lang w:val="en-GB" w:eastAsia="en-US"/>
    </w:rPr>
  </w:style>
  <w:style w:type="table" w:styleId="TableGrid">
    <w:name w:val="Table Grid"/>
    <w:basedOn w:val="TableNormal"/>
    <w:uiPriority w:val="59"/>
    <w:rsid w:val="00713ABE"/>
    <w:rPr>
      <w:rFonts w:asciiTheme="minorHAnsi" w:eastAsiaTheme="minorHAnsi" w:hAnsiTheme="minorHAnsi" w:cstheme="minorBidi"/>
      <w:sz w:val="22"/>
      <w:szCs w:val="22"/>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47D95"/>
    <w:rPr>
      <w:b/>
      <w:bCs/>
      <w:i w:val="0"/>
      <w:iCs w:val="0"/>
    </w:rPr>
  </w:style>
  <w:style w:type="character" w:customStyle="1" w:styleId="st">
    <w:name w:val="st"/>
    <w:basedOn w:val="DefaultParagraphFont"/>
    <w:rsid w:val="00D47D95"/>
  </w:style>
  <w:style w:type="paragraph" w:styleId="PlainText">
    <w:name w:val="Plain Text"/>
    <w:basedOn w:val="Normal"/>
    <w:link w:val="PlainTextChar"/>
    <w:uiPriority w:val="99"/>
    <w:unhideWhenUsed/>
    <w:rsid w:val="000E73FB"/>
    <w:pPr>
      <w:jc w:val="left"/>
    </w:pPr>
    <w:rPr>
      <w:rFonts w:ascii="Calibri" w:eastAsia="Calibri" w:hAnsi="Calibri"/>
      <w:sz w:val="22"/>
      <w:szCs w:val="21"/>
      <w:lang w:val="fr-BE"/>
    </w:rPr>
  </w:style>
  <w:style w:type="character" w:customStyle="1" w:styleId="PlainTextChar">
    <w:name w:val="Plain Text Char"/>
    <w:basedOn w:val="DefaultParagraphFont"/>
    <w:link w:val="PlainText"/>
    <w:uiPriority w:val="99"/>
    <w:rsid w:val="000E73FB"/>
    <w:rPr>
      <w:rFonts w:ascii="Calibri" w:eastAsia="Calibri" w:hAnsi="Calibri"/>
      <w:sz w:val="22"/>
      <w:szCs w:val="21"/>
      <w:lang w:val="fr-BE" w:eastAsia="en-US"/>
    </w:rPr>
  </w:style>
  <w:style w:type="paragraph" w:styleId="DocumentMap">
    <w:name w:val="Document Map"/>
    <w:basedOn w:val="Normal"/>
    <w:link w:val="DocumentMapChar"/>
    <w:rsid w:val="007E71AB"/>
    <w:rPr>
      <w:rFonts w:ascii="Tahoma" w:hAnsi="Tahoma" w:cs="Tahoma"/>
      <w:sz w:val="16"/>
      <w:szCs w:val="16"/>
    </w:rPr>
  </w:style>
  <w:style w:type="character" w:customStyle="1" w:styleId="DocumentMapChar">
    <w:name w:val="Document Map Char"/>
    <w:basedOn w:val="DefaultParagraphFont"/>
    <w:link w:val="DocumentMap"/>
    <w:rsid w:val="007E71AB"/>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614">
      <w:bodyDiv w:val="1"/>
      <w:marLeft w:val="0"/>
      <w:marRight w:val="0"/>
      <w:marTop w:val="0"/>
      <w:marBottom w:val="0"/>
      <w:divBdr>
        <w:top w:val="none" w:sz="0" w:space="0" w:color="auto"/>
        <w:left w:val="none" w:sz="0" w:space="0" w:color="auto"/>
        <w:bottom w:val="none" w:sz="0" w:space="0" w:color="auto"/>
        <w:right w:val="none" w:sz="0" w:space="0" w:color="auto"/>
      </w:divBdr>
    </w:div>
    <w:div w:id="75632031">
      <w:bodyDiv w:val="1"/>
      <w:marLeft w:val="0"/>
      <w:marRight w:val="0"/>
      <w:marTop w:val="0"/>
      <w:marBottom w:val="0"/>
      <w:divBdr>
        <w:top w:val="none" w:sz="0" w:space="0" w:color="auto"/>
        <w:left w:val="none" w:sz="0" w:space="0" w:color="auto"/>
        <w:bottom w:val="none" w:sz="0" w:space="0" w:color="auto"/>
        <w:right w:val="none" w:sz="0" w:space="0" w:color="auto"/>
      </w:divBdr>
      <w:divsChild>
        <w:div w:id="1656955334">
          <w:marLeft w:val="0"/>
          <w:marRight w:val="0"/>
          <w:marTop w:val="0"/>
          <w:marBottom w:val="0"/>
          <w:divBdr>
            <w:top w:val="none" w:sz="0" w:space="0" w:color="auto"/>
            <w:left w:val="none" w:sz="0" w:space="0" w:color="auto"/>
            <w:bottom w:val="none" w:sz="0" w:space="0" w:color="auto"/>
            <w:right w:val="none" w:sz="0" w:space="0" w:color="auto"/>
          </w:divBdr>
          <w:divsChild>
            <w:div w:id="550658491">
              <w:marLeft w:val="0"/>
              <w:marRight w:val="0"/>
              <w:marTop w:val="0"/>
              <w:marBottom w:val="0"/>
              <w:divBdr>
                <w:top w:val="single" w:sz="8" w:space="3" w:color="B5C4DF"/>
                <w:left w:val="none" w:sz="0" w:space="0" w:color="auto"/>
                <w:bottom w:val="none" w:sz="0" w:space="0" w:color="auto"/>
                <w:right w:val="none" w:sz="0" w:space="0" w:color="auto"/>
              </w:divBdr>
              <w:divsChild>
                <w:div w:id="129656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0792">
          <w:marLeft w:val="0"/>
          <w:marRight w:val="0"/>
          <w:marTop w:val="0"/>
          <w:marBottom w:val="0"/>
          <w:divBdr>
            <w:top w:val="none" w:sz="0" w:space="0" w:color="auto"/>
            <w:left w:val="none" w:sz="0" w:space="0" w:color="auto"/>
            <w:bottom w:val="none" w:sz="0" w:space="0" w:color="auto"/>
            <w:right w:val="none" w:sz="0" w:space="0" w:color="auto"/>
          </w:divBdr>
        </w:div>
      </w:divsChild>
    </w:div>
    <w:div w:id="100222740">
      <w:bodyDiv w:val="1"/>
      <w:marLeft w:val="0"/>
      <w:marRight w:val="0"/>
      <w:marTop w:val="0"/>
      <w:marBottom w:val="0"/>
      <w:divBdr>
        <w:top w:val="none" w:sz="0" w:space="0" w:color="auto"/>
        <w:left w:val="none" w:sz="0" w:space="0" w:color="auto"/>
        <w:bottom w:val="none" w:sz="0" w:space="0" w:color="auto"/>
        <w:right w:val="none" w:sz="0" w:space="0" w:color="auto"/>
      </w:divBdr>
    </w:div>
    <w:div w:id="127627923">
      <w:bodyDiv w:val="1"/>
      <w:marLeft w:val="0"/>
      <w:marRight w:val="0"/>
      <w:marTop w:val="0"/>
      <w:marBottom w:val="0"/>
      <w:divBdr>
        <w:top w:val="none" w:sz="0" w:space="0" w:color="auto"/>
        <w:left w:val="none" w:sz="0" w:space="0" w:color="auto"/>
        <w:bottom w:val="none" w:sz="0" w:space="0" w:color="auto"/>
        <w:right w:val="none" w:sz="0" w:space="0" w:color="auto"/>
      </w:divBdr>
    </w:div>
    <w:div w:id="251092203">
      <w:bodyDiv w:val="1"/>
      <w:marLeft w:val="0"/>
      <w:marRight w:val="0"/>
      <w:marTop w:val="0"/>
      <w:marBottom w:val="0"/>
      <w:divBdr>
        <w:top w:val="none" w:sz="0" w:space="0" w:color="auto"/>
        <w:left w:val="none" w:sz="0" w:space="0" w:color="auto"/>
        <w:bottom w:val="none" w:sz="0" w:space="0" w:color="auto"/>
        <w:right w:val="none" w:sz="0" w:space="0" w:color="auto"/>
      </w:divBdr>
    </w:div>
    <w:div w:id="302540976">
      <w:bodyDiv w:val="1"/>
      <w:marLeft w:val="0"/>
      <w:marRight w:val="0"/>
      <w:marTop w:val="0"/>
      <w:marBottom w:val="0"/>
      <w:divBdr>
        <w:top w:val="none" w:sz="0" w:space="0" w:color="auto"/>
        <w:left w:val="none" w:sz="0" w:space="0" w:color="auto"/>
        <w:bottom w:val="none" w:sz="0" w:space="0" w:color="auto"/>
        <w:right w:val="none" w:sz="0" w:space="0" w:color="auto"/>
      </w:divBdr>
      <w:divsChild>
        <w:div w:id="26226682">
          <w:marLeft w:val="0"/>
          <w:marRight w:val="0"/>
          <w:marTop w:val="0"/>
          <w:marBottom w:val="0"/>
          <w:divBdr>
            <w:top w:val="none" w:sz="0" w:space="0" w:color="auto"/>
            <w:left w:val="none" w:sz="0" w:space="0" w:color="auto"/>
            <w:bottom w:val="none" w:sz="0" w:space="0" w:color="auto"/>
            <w:right w:val="none" w:sz="0" w:space="0" w:color="auto"/>
          </w:divBdr>
          <w:divsChild>
            <w:div w:id="201943684">
              <w:marLeft w:val="0"/>
              <w:marRight w:val="0"/>
              <w:marTop w:val="0"/>
              <w:marBottom w:val="0"/>
              <w:divBdr>
                <w:top w:val="none" w:sz="0" w:space="0" w:color="auto"/>
                <w:left w:val="none" w:sz="0" w:space="0" w:color="auto"/>
                <w:bottom w:val="none" w:sz="0" w:space="0" w:color="auto"/>
                <w:right w:val="none" w:sz="0" w:space="0" w:color="auto"/>
              </w:divBdr>
              <w:divsChild>
                <w:div w:id="180592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86471">
      <w:bodyDiv w:val="1"/>
      <w:marLeft w:val="0"/>
      <w:marRight w:val="0"/>
      <w:marTop w:val="0"/>
      <w:marBottom w:val="0"/>
      <w:divBdr>
        <w:top w:val="none" w:sz="0" w:space="0" w:color="auto"/>
        <w:left w:val="none" w:sz="0" w:space="0" w:color="auto"/>
        <w:bottom w:val="none" w:sz="0" w:space="0" w:color="auto"/>
        <w:right w:val="none" w:sz="0" w:space="0" w:color="auto"/>
      </w:divBdr>
      <w:divsChild>
        <w:div w:id="178278750">
          <w:marLeft w:val="0"/>
          <w:marRight w:val="0"/>
          <w:marTop w:val="600"/>
          <w:marBottom w:val="600"/>
          <w:divBdr>
            <w:top w:val="single" w:sz="6" w:space="8" w:color="EEEEEE"/>
            <w:left w:val="single" w:sz="6" w:space="11" w:color="EEEEEE"/>
            <w:bottom w:val="single" w:sz="6" w:space="8" w:color="EEEEEE"/>
            <w:right w:val="single" w:sz="6" w:space="11" w:color="EEEEEE"/>
          </w:divBdr>
          <w:divsChild>
            <w:div w:id="1430127183">
              <w:marLeft w:val="-225"/>
              <w:marRight w:val="-225"/>
              <w:marTop w:val="0"/>
              <w:marBottom w:val="0"/>
              <w:divBdr>
                <w:top w:val="none" w:sz="0" w:space="0" w:color="auto"/>
                <w:left w:val="none" w:sz="0" w:space="0" w:color="auto"/>
                <w:bottom w:val="none" w:sz="0" w:space="0" w:color="auto"/>
                <w:right w:val="none" w:sz="0" w:space="0" w:color="auto"/>
              </w:divBdr>
              <w:divsChild>
                <w:div w:id="931426044">
                  <w:marLeft w:val="0"/>
                  <w:marRight w:val="0"/>
                  <w:marTop w:val="0"/>
                  <w:marBottom w:val="0"/>
                  <w:divBdr>
                    <w:top w:val="none" w:sz="0" w:space="0" w:color="auto"/>
                    <w:left w:val="none" w:sz="0" w:space="0" w:color="auto"/>
                    <w:bottom w:val="none" w:sz="0" w:space="0" w:color="auto"/>
                    <w:right w:val="none" w:sz="0" w:space="0" w:color="auto"/>
                  </w:divBdr>
                  <w:divsChild>
                    <w:div w:id="448940892">
                      <w:marLeft w:val="0"/>
                      <w:marRight w:val="0"/>
                      <w:marTop w:val="0"/>
                      <w:marBottom w:val="0"/>
                      <w:divBdr>
                        <w:top w:val="none" w:sz="0" w:space="0" w:color="auto"/>
                        <w:left w:val="none" w:sz="0" w:space="0" w:color="auto"/>
                        <w:bottom w:val="none" w:sz="0" w:space="0" w:color="auto"/>
                        <w:right w:val="none" w:sz="0" w:space="0" w:color="auto"/>
                      </w:divBdr>
                      <w:divsChild>
                        <w:div w:id="2064596433">
                          <w:marLeft w:val="0"/>
                          <w:marRight w:val="0"/>
                          <w:marTop w:val="0"/>
                          <w:marBottom w:val="0"/>
                          <w:divBdr>
                            <w:top w:val="none" w:sz="0" w:space="0" w:color="auto"/>
                            <w:left w:val="none" w:sz="0" w:space="0" w:color="auto"/>
                            <w:bottom w:val="none" w:sz="0" w:space="0" w:color="auto"/>
                            <w:right w:val="none" w:sz="0" w:space="0" w:color="auto"/>
                          </w:divBdr>
                          <w:divsChild>
                            <w:div w:id="276528900">
                              <w:marLeft w:val="0"/>
                              <w:marRight w:val="0"/>
                              <w:marTop w:val="0"/>
                              <w:marBottom w:val="0"/>
                              <w:divBdr>
                                <w:top w:val="none" w:sz="0" w:space="0" w:color="auto"/>
                                <w:left w:val="none" w:sz="0" w:space="0" w:color="auto"/>
                                <w:bottom w:val="none" w:sz="0" w:space="0" w:color="auto"/>
                                <w:right w:val="none" w:sz="0" w:space="0" w:color="auto"/>
                              </w:divBdr>
                              <w:divsChild>
                                <w:div w:id="832573084">
                                  <w:marLeft w:val="0"/>
                                  <w:marRight w:val="0"/>
                                  <w:marTop w:val="0"/>
                                  <w:marBottom w:val="0"/>
                                  <w:divBdr>
                                    <w:top w:val="none" w:sz="0" w:space="0" w:color="auto"/>
                                    <w:left w:val="none" w:sz="0" w:space="0" w:color="auto"/>
                                    <w:bottom w:val="none" w:sz="0" w:space="0" w:color="auto"/>
                                    <w:right w:val="none" w:sz="0" w:space="0" w:color="auto"/>
                                  </w:divBdr>
                                  <w:divsChild>
                                    <w:div w:id="1442215208">
                                      <w:marLeft w:val="0"/>
                                      <w:marRight w:val="0"/>
                                      <w:marTop w:val="0"/>
                                      <w:marBottom w:val="0"/>
                                      <w:divBdr>
                                        <w:top w:val="none" w:sz="0" w:space="0" w:color="auto"/>
                                        <w:left w:val="none" w:sz="0" w:space="0" w:color="auto"/>
                                        <w:bottom w:val="none" w:sz="0" w:space="0" w:color="auto"/>
                                        <w:right w:val="none" w:sz="0" w:space="0" w:color="auto"/>
                                      </w:divBdr>
                                      <w:divsChild>
                                        <w:div w:id="147725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136006">
      <w:bodyDiv w:val="1"/>
      <w:marLeft w:val="0"/>
      <w:marRight w:val="0"/>
      <w:marTop w:val="0"/>
      <w:marBottom w:val="0"/>
      <w:divBdr>
        <w:top w:val="none" w:sz="0" w:space="0" w:color="auto"/>
        <w:left w:val="none" w:sz="0" w:space="0" w:color="auto"/>
        <w:bottom w:val="none" w:sz="0" w:space="0" w:color="auto"/>
        <w:right w:val="none" w:sz="0" w:space="0" w:color="auto"/>
      </w:divBdr>
    </w:div>
    <w:div w:id="511606266">
      <w:bodyDiv w:val="1"/>
      <w:marLeft w:val="0"/>
      <w:marRight w:val="0"/>
      <w:marTop w:val="0"/>
      <w:marBottom w:val="0"/>
      <w:divBdr>
        <w:top w:val="none" w:sz="0" w:space="0" w:color="auto"/>
        <w:left w:val="none" w:sz="0" w:space="0" w:color="auto"/>
        <w:bottom w:val="none" w:sz="0" w:space="0" w:color="auto"/>
        <w:right w:val="none" w:sz="0" w:space="0" w:color="auto"/>
      </w:divBdr>
    </w:div>
    <w:div w:id="562253860">
      <w:bodyDiv w:val="1"/>
      <w:marLeft w:val="0"/>
      <w:marRight w:val="0"/>
      <w:marTop w:val="0"/>
      <w:marBottom w:val="0"/>
      <w:divBdr>
        <w:top w:val="none" w:sz="0" w:space="0" w:color="auto"/>
        <w:left w:val="none" w:sz="0" w:space="0" w:color="auto"/>
        <w:bottom w:val="none" w:sz="0" w:space="0" w:color="auto"/>
        <w:right w:val="none" w:sz="0" w:space="0" w:color="auto"/>
      </w:divBdr>
    </w:div>
    <w:div w:id="675234819">
      <w:bodyDiv w:val="1"/>
      <w:marLeft w:val="0"/>
      <w:marRight w:val="0"/>
      <w:marTop w:val="0"/>
      <w:marBottom w:val="0"/>
      <w:divBdr>
        <w:top w:val="none" w:sz="0" w:space="0" w:color="auto"/>
        <w:left w:val="none" w:sz="0" w:space="0" w:color="auto"/>
        <w:bottom w:val="none" w:sz="0" w:space="0" w:color="auto"/>
        <w:right w:val="none" w:sz="0" w:space="0" w:color="auto"/>
      </w:divBdr>
    </w:div>
    <w:div w:id="675349662">
      <w:bodyDiv w:val="1"/>
      <w:marLeft w:val="0"/>
      <w:marRight w:val="0"/>
      <w:marTop w:val="0"/>
      <w:marBottom w:val="0"/>
      <w:divBdr>
        <w:top w:val="none" w:sz="0" w:space="0" w:color="auto"/>
        <w:left w:val="none" w:sz="0" w:space="0" w:color="auto"/>
        <w:bottom w:val="none" w:sz="0" w:space="0" w:color="auto"/>
        <w:right w:val="none" w:sz="0" w:space="0" w:color="auto"/>
      </w:divBdr>
    </w:div>
    <w:div w:id="690573183">
      <w:bodyDiv w:val="1"/>
      <w:marLeft w:val="0"/>
      <w:marRight w:val="0"/>
      <w:marTop w:val="0"/>
      <w:marBottom w:val="0"/>
      <w:divBdr>
        <w:top w:val="none" w:sz="0" w:space="0" w:color="auto"/>
        <w:left w:val="none" w:sz="0" w:space="0" w:color="auto"/>
        <w:bottom w:val="none" w:sz="0" w:space="0" w:color="auto"/>
        <w:right w:val="none" w:sz="0" w:space="0" w:color="auto"/>
      </w:divBdr>
      <w:divsChild>
        <w:div w:id="1685090877">
          <w:marLeft w:val="0"/>
          <w:marRight w:val="0"/>
          <w:marTop w:val="0"/>
          <w:marBottom w:val="0"/>
          <w:divBdr>
            <w:top w:val="none" w:sz="0" w:space="0" w:color="auto"/>
            <w:left w:val="none" w:sz="0" w:space="0" w:color="auto"/>
            <w:bottom w:val="none" w:sz="0" w:space="0" w:color="auto"/>
            <w:right w:val="none" w:sz="0" w:space="0" w:color="auto"/>
          </w:divBdr>
          <w:divsChild>
            <w:div w:id="1717314672">
              <w:marLeft w:val="0"/>
              <w:marRight w:val="0"/>
              <w:marTop w:val="0"/>
              <w:marBottom w:val="0"/>
              <w:divBdr>
                <w:top w:val="none" w:sz="0" w:space="0" w:color="auto"/>
                <w:left w:val="none" w:sz="0" w:space="0" w:color="auto"/>
                <w:bottom w:val="none" w:sz="0" w:space="0" w:color="auto"/>
                <w:right w:val="none" w:sz="0" w:space="0" w:color="auto"/>
              </w:divBdr>
              <w:divsChild>
                <w:div w:id="423915103">
                  <w:marLeft w:val="0"/>
                  <w:marRight w:val="0"/>
                  <w:marTop w:val="0"/>
                  <w:marBottom w:val="0"/>
                  <w:divBdr>
                    <w:top w:val="none" w:sz="0" w:space="0" w:color="auto"/>
                    <w:left w:val="none" w:sz="0" w:space="0" w:color="auto"/>
                    <w:bottom w:val="none" w:sz="0" w:space="0" w:color="auto"/>
                    <w:right w:val="none" w:sz="0" w:space="0" w:color="auto"/>
                  </w:divBdr>
                  <w:divsChild>
                    <w:div w:id="1835294027">
                      <w:marLeft w:val="0"/>
                      <w:marRight w:val="0"/>
                      <w:marTop w:val="0"/>
                      <w:marBottom w:val="0"/>
                      <w:divBdr>
                        <w:top w:val="none" w:sz="0" w:space="0" w:color="auto"/>
                        <w:left w:val="none" w:sz="0" w:space="0" w:color="auto"/>
                        <w:bottom w:val="none" w:sz="0" w:space="0" w:color="auto"/>
                        <w:right w:val="none" w:sz="0" w:space="0" w:color="auto"/>
                      </w:divBdr>
                      <w:divsChild>
                        <w:div w:id="553930287">
                          <w:marLeft w:val="0"/>
                          <w:marRight w:val="0"/>
                          <w:marTop w:val="0"/>
                          <w:marBottom w:val="0"/>
                          <w:divBdr>
                            <w:top w:val="none" w:sz="0" w:space="0" w:color="auto"/>
                            <w:left w:val="none" w:sz="0" w:space="0" w:color="auto"/>
                            <w:bottom w:val="none" w:sz="0" w:space="0" w:color="auto"/>
                            <w:right w:val="none" w:sz="0" w:space="0" w:color="auto"/>
                          </w:divBdr>
                        </w:div>
                        <w:div w:id="1229540383">
                          <w:marLeft w:val="0"/>
                          <w:marRight w:val="0"/>
                          <w:marTop w:val="0"/>
                          <w:marBottom w:val="0"/>
                          <w:divBdr>
                            <w:top w:val="none" w:sz="0" w:space="0" w:color="auto"/>
                            <w:left w:val="none" w:sz="0" w:space="0" w:color="auto"/>
                            <w:bottom w:val="none" w:sz="0" w:space="0" w:color="auto"/>
                            <w:right w:val="none" w:sz="0" w:space="0" w:color="auto"/>
                          </w:divBdr>
                        </w:div>
                        <w:div w:id="1871531635">
                          <w:marLeft w:val="0"/>
                          <w:marRight w:val="0"/>
                          <w:marTop w:val="0"/>
                          <w:marBottom w:val="0"/>
                          <w:divBdr>
                            <w:top w:val="none" w:sz="0" w:space="0" w:color="auto"/>
                            <w:left w:val="none" w:sz="0" w:space="0" w:color="auto"/>
                            <w:bottom w:val="none" w:sz="0" w:space="0" w:color="auto"/>
                            <w:right w:val="none" w:sz="0" w:space="0" w:color="auto"/>
                          </w:divBdr>
                        </w:div>
                        <w:div w:id="191019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246714">
      <w:bodyDiv w:val="1"/>
      <w:marLeft w:val="0"/>
      <w:marRight w:val="0"/>
      <w:marTop w:val="0"/>
      <w:marBottom w:val="0"/>
      <w:divBdr>
        <w:top w:val="none" w:sz="0" w:space="0" w:color="auto"/>
        <w:left w:val="none" w:sz="0" w:space="0" w:color="auto"/>
        <w:bottom w:val="none" w:sz="0" w:space="0" w:color="auto"/>
        <w:right w:val="none" w:sz="0" w:space="0" w:color="auto"/>
      </w:divBdr>
    </w:div>
    <w:div w:id="744717511">
      <w:bodyDiv w:val="1"/>
      <w:marLeft w:val="0"/>
      <w:marRight w:val="0"/>
      <w:marTop w:val="0"/>
      <w:marBottom w:val="0"/>
      <w:divBdr>
        <w:top w:val="none" w:sz="0" w:space="0" w:color="auto"/>
        <w:left w:val="none" w:sz="0" w:space="0" w:color="auto"/>
        <w:bottom w:val="none" w:sz="0" w:space="0" w:color="auto"/>
        <w:right w:val="none" w:sz="0" w:space="0" w:color="auto"/>
      </w:divBdr>
    </w:div>
    <w:div w:id="774639843">
      <w:bodyDiv w:val="1"/>
      <w:marLeft w:val="0"/>
      <w:marRight w:val="0"/>
      <w:marTop w:val="0"/>
      <w:marBottom w:val="0"/>
      <w:divBdr>
        <w:top w:val="none" w:sz="0" w:space="0" w:color="auto"/>
        <w:left w:val="none" w:sz="0" w:space="0" w:color="auto"/>
        <w:bottom w:val="none" w:sz="0" w:space="0" w:color="auto"/>
        <w:right w:val="none" w:sz="0" w:space="0" w:color="auto"/>
      </w:divBdr>
      <w:divsChild>
        <w:div w:id="788016085">
          <w:marLeft w:val="0"/>
          <w:marRight w:val="0"/>
          <w:marTop w:val="0"/>
          <w:marBottom w:val="0"/>
          <w:divBdr>
            <w:top w:val="none" w:sz="0" w:space="0" w:color="auto"/>
            <w:left w:val="none" w:sz="0" w:space="0" w:color="auto"/>
            <w:bottom w:val="none" w:sz="0" w:space="0" w:color="auto"/>
            <w:right w:val="none" w:sz="0" w:space="0" w:color="auto"/>
          </w:divBdr>
          <w:divsChild>
            <w:div w:id="1976644749">
              <w:marLeft w:val="0"/>
              <w:marRight w:val="0"/>
              <w:marTop w:val="0"/>
              <w:marBottom w:val="0"/>
              <w:divBdr>
                <w:top w:val="none" w:sz="0" w:space="0" w:color="auto"/>
                <w:left w:val="none" w:sz="0" w:space="0" w:color="auto"/>
                <w:bottom w:val="none" w:sz="0" w:space="0" w:color="auto"/>
                <w:right w:val="none" w:sz="0" w:space="0" w:color="auto"/>
              </w:divBdr>
              <w:divsChild>
                <w:div w:id="617955923">
                  <w:marLeft w:val="0"/>
                  <w:marRight w:val="0"/>
                  <w:marTop w:val="0"/>
                  <w:marBottom w:val="0"/>
                  <w:divBdr>
                    <w:top w:val="none" w:sz="0" w:space="0" w:color="auto"/>
                    <w:left w:val="none" w:sz="0" w:space="0" w:color="auto"/>
                    <w:bottom w:val="none" w:sz="0" w:space="0" w:color="auto"/>
                    <w:right w:val="none" w:sz="0" w:space="0" w:color="auto"/>
                  </w:divBdr>
                  <w:divsChild>
                    <w:div w:id="1942957977">
                      <w:marLeft w:val="0"/>
                      <w:marRight w:val="0"/>
                      <w:marTop w:val="0"/>
                      <w:marBottom w:val="0"/>
                      <w:divBdr>
                        <w:top w:val="none" w:sz="0" w:space="0" w:color="auto"/>
                        <w:left w:val="none" w:sz="0" w:space="0" w:color="auto"/>
                        <w:bottom w:val="none" w:sz="0" w:space="0" w:color="auto"/>
                        <w:right w:val="none" w:sz="0" w:space="0" w:color="auto"/>
                      </w:divBdr>
                      <w:divsChild>
                        <w:div w:id="88702961">
                          <w:marLeft w:val="0"/>
                          <w:marRight w:val="0"/>
                          <w:marTop w:val="0"/>
                          <w:marBottom w:val="0"/>
                          <w:divBdr>
                            <w:top w:val="none" w:sz="0" w:space="0" w:color="auto"/>
                            <w:left w:val="none" w:sz="0" w:space="0" w:color="auto"/>
                            <w:bottom w:val="none" w:sz="0" w:space="0" w:color="auto"/>
                            <w:right w:val="none" w:sz="0" w:space="0" w:color="auto"/>
                          </w:divBdr>
                          <w:divsChild>
                            <w:div w:id="986395252">
                              <w:marLeft w:val="0"/>
                              <w:marRight w:val="0"/>
                              <w:marTop w:val="0"/>
                              <w:marBottom w:val="0"/>
                              <w:divBdr>
                                <w:top w:val="none" w:sz="0" w:space="0" w:color="auto"/>
                                <w:left w:val="none" w:sz="0" w:space="0" w:color="auto"/>
                                <w:bottom w:val="none" w:sz="0" w:space="0" w:color="auto"/>
                                <w:right w:val="none" w:sz="0" w:space="0" w:color="auto"/>
                              </w:divBdr>
                            </w:div>
                            <w:div w:id="1576092213">
                              <w:marLeft w:val="0"/>
                              <w:marRight w:val="0"/>
                              <w:marTop w:val="0"/>
                              <w:marBottom w:val="0"/>
                              <w:divBdr>
                                <w:top w:val="none" w:sz="0" w:space="0" w:color="auto"/>
                                <w:left w:val="none" w:sz="0" w:space="0" w:color="auto"/>
                                <w:bottom w:val="none" w:sz="0" w:space="0" w:color="auto"/>
                                <w:right w:val="none" w:sz="0" w:space="0" w:color="auto"/>
                              </w:divBdr>
                              <w:divsChild>
                                <w:div w:id="4695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8138064">
      <w:bodyDiv w:val="1"/>
      <w:marLeft w:val="0"/>
      <w:marRight w:val="0"/>
      <w:marTop w:val="0"/>
      <w:marBottom w:val="0"/>
      <w:divBdr>
        <w:top w:val="none" w:sz="0" w:space="0" w:color="auto"/>
        <w:left w:val="none" w:sz="0" w:space="0" w:color="auto"/>
        <w:bottom w:val="none" w:sz="0" w:space="0" w:color="auto"/>
        <w:right w:val="none" w:sz="0" w:space="0" w:color="auto"/>
      </w:divBdr>
      <w:divsChild>
        <w:div w:id="1310793751">
          <w:marLeft w:val="0"/>
          <w:marRight w:val="0"/>
          <w:marTop w:val="0"/>
          <w:marBottom w:val="0"/>
          <w:divBdr>
            <w:top w:val="none" w:sz="0" w:space="0" w:color="auto"/>
            <w:left w:val="none" w:sz="0" w:space="0" w:color="auto"/>
            <w:bottom w:val="none" w:sz="0" w:space="0" w:color="auto"/>
            <w:right w:val="none" w:sz="0" w:space="0" w:color="auto"/>
          </w:divBdr>
        </w:div>
      </w:divsChild>
    </w:div>
    <w:div w:id="841554128">
      <w:bodyDiv w:val="1"/>
      <w:marLeft w:val="0"/>
      <w:marRight w:val="0"/>
      <w:marTop w:val="0"/>
      <w:marBottom w:val="0"/>
      <w:divBdr>
        <w:top w:val="none" w:sz="0" w:space="0" w:color="auto"/>
        <w:left w:val="none" w:sz="0" w:space="0" w:color="auto"/>
        <w:bottom w:val="none" w:sz="0" w:space="0" w:color="auto"/>
        <w:right w:val="none" w:sz="0" w:space="0" w:color="auto"/>
      </w:divBdr>
    </w:div>
    <w:div w:id="865604400">
      <w:bodyDiv w:val="1"/>
      <w:marLeft w:val="0"/>
      <w:marRight w:val="0"/>
      <w:marTop w:val="0"/>
      <w:marBottom w:val="0"/>
      <w:divBdr>
        <w:top w:val="none" w:sz="0" w:space="0" w:color="auto"/>
        <w:left w:val="none" w:sz="0" w:space="0" w:color="auto"/>
        <w:bottom w:val="none" w:sz="0" w:space="0" w:color="auto"/>
        <w:right w:val="none" w:sz="0" w:space="0" w:color="auto"/>
      </w:divBdr>
    </w:div>
    <w:div w:id="868492829">
      <w:bodyDiv w:val="1"/>
      <w:marLeft w:val="0"/>
      <w:marRight w:val="0"/>
      <w:marTop w:val="0"/>
      <w:marBottom w:val="0"/>
      <w:divBdr>
        <w:top w:val="none" w:sz="0" w:space="0" w:color="auto"/>
        <w:left w:val="none" w:sz="0" w:space="0" w:color="auto"/>
        <w:bottom w:val="none" w:sz="0" w:space="0" w:color="auto"/>
        <w:right w:val="none" w:sz="0" w:space="0" w:color="auto"/>
      </w:divBdr>
    </w:div>
    <w:div w:id="941491975">
      <w:bodyDiv w:val="1"/>
      <w:marLeft w:val="0"/>
      <w:marRight w:val="0"/>
      <w:marTop w:val="0"/>
      <w:marBottom w:val="0"/>
      <w:divBdr>
        <w:top w:val="none" w:sz="0" w:space="0" w:color="auto"/>
        <w:left w:val="none" w:sz="0" w:space="0" w:color="auto"/>
        <w:bottom w:val="none" w:sz="0" w:space="0" w:color="auto"/>
        <w:right w:val="none" w:sz="0" w:space="0" w:color="auto"/>
      </w:divBdr>
    </w:div>
    <w:div w:id="952514295">
      <w:bodyDiv w:val="1"/>
      <w:marLeft w:val="0"/>
      <w:marRight w:val="0"/>
      <w:marTop w:val="0"/>
      <w:marBottom w:val="0"/>
      <w:divBdr>
        <w:top w:val="none" w:sz="0" w:space="0" w:color="auto"/>
        <w:left w:val="none" w:sz="0" w:space="0" w:color="auto"/>
        <w:bottom w:val="none" w:sz="0" w:space="0" w:color="auto"/>
        <w:right w:val="none" w:sz="0" w:space="0" w:color="auto"/>
      </w:divBdr>
    </w:div>
    <w:div w:id="1029452997">
      <w:bodyDiv w:val="1"/>
      <w:marLeft w:val="0"/>
      <w:marRight w:val="0"/>
      <w:marTop w:val="0"/>
      <w:marBottom w:val="0"/>
      <w:divBdr>
        <w:top w:val="none" w:sz="0" w:space="0" w:color="auto"/>
        <w:left w:val="none" w:sz="0" w:space="0" w:color="auto"/>
        <w:bottom w:val="none" w:sz="0" w:space="0" w:color="auto"/>
        <w:right w:val="none" w:sz="0" w:space="0" w:color="auto"/>
      </w:divBdr>
    </w:div>
    <w:div w:id="1217939017">
      <w:bodyDiv w:val="1"/>
      <w:marLeft w:val="0"/>
      <w:marRight w:val="0"/>
      <w:marTop w:val="0"/>
      <w:marBottom w:val="0"/>
      <w:divBdr>
        <w:top w:val="none" w:sz="0" w:space="0" w:color="auto"/>
        <w:left w:val="none" w:sz="0" w:space="0" w:color="auto"/>
        <w:bottom w:val="none" w:sz="0" w:space="0" w:color="auto"/>
        <w:right w:val="none" w:sz="0" w:space="0" w:color="auto"/>
      </w:divBdr>
    </w:div>
    <w:div w:id="1234581279">
      <w:bodyDiv w:val="1"/>
      <w:marLeft w:val="0"/>
      <w:marRight w:val="0"/>
      <w:marTop w:val="0"/>
      <w:marBottom w:val="0"/>
      <w:divBdr>
        <w:top w:val="none" w:sz="0" w:space="0" w:color="auto"/>
        <w:left w:val="none" w:sz="0" w:space="0" w:color="auto"/>
        <w:bottom w:val="none" w:sz="0" w:space="0" w:color="auto"/>
        <w:right w:val="none" w:sz="0" w:space="0" w:color="auto"/>
      </w:divBdr>
    </w:div>
    <w:div w:id="1300838395">
      <w:bodyDiv w:val="1"/>
      <w:marLeft w:val="0"/>
      <w:marRight w:val="0"/>
      <w:marTop w:val="0"/>
      <w:marBottom w:val="0"/>
      <w:divBdr>
        <w:top w:val="none" w:sz="0" w:space="0" w:color="auto"/>
        <w:left w:val="none" w:sz="0" w:space="0" w:color="auto"/>
        <w:bottom w:val="none" w:sz="0" w:space="0" w:color="auto"/>
        <w:right w:val="none" w:sz="0" w:space="0" w:color="auto"/>
      </w:divBdr>
      <w:divsChild>
        <w:div w:id="1794129035">
          <w:marLeft w:val="0"/>
          <w:marRight w:val="0"/>
          <w:marTop w:val="0"/>
          <w:marBottom w:val="0"/>
          <w:divBdr>
            <w:top w:val="none" w:sz="0" w:space="0" w:color="auto"/>
            <w:left w:val="none" w:sz="0" w:space="0" w:color="auto"/>
            <w:bottom w:val="none" w:sz="0" w:space="0" w:color="auto"/>
            <w:right w:val="none" w:sz="0" w:space="0" w:color="auto"/>
          </w:divBdr>
          <w:divsChild>
            <w:div w:id="1551649830">
              <w:marLeft w:val="0"/>
              <w:marRight w:val="0"/>
              <w:marTop w:val="0"/>
              <w:marBottom w:val="0"/>
              <w:divBdr>
                <w:top w:val="none" w:sz="0" w:space="0" w:color="auto"/>
                <w:left w:val="none" w:sz="0" w:space="0" w:color="auto"/>
                <w:bottom w:val="none" w:sz="0" w:space="0" w:color="auto"/>
                <w:right w:val="none" w:sz="0" w:space="0" w:color="auto"/>
              </w:divBdr>
              <w:divsChild>
                <w:div w:id="5250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95108">
      <w:bodyDiv w:val="1"/>
      <w:marLeft w:val="0"/>
      <w:marRight w:val="0"/>
      <w:marTop w:val="0"/>
      <w:marBottom w:val="0"/>
      <w:divBdr>
        <w:top w:val="none" w:sz="0" w:space="0" w:color="auto"/>
        <w:left w:val="none" w:sz="0" w:space="0" w:color="auto"/>
        <w:bottom w:val="none" w:sz="0" w:space="0" w:color="auto"/>
        <w:right w:val="none" w:sz="0" w:space="0" w:color="auto"/>
      </w:divBdr>
    </w:div>
    <w:div w:id="1337490066">
      <w:bodyDiv w:val="1"/>
      <w:marLeft w:val="0"/>
      <w:marRight w:val="0"/>
      <w:marTop w:val="0"/>
      <w:marBottom w:val="0"/>
      <w:divBdr>
        <w:top w:val="none" w:sz="0" w:space="0" w:color="auto"/>
        <w:left w:val="none" w:sz="0" w:space="0" w:color="auto"/>
        <w:bottom w:val="none" w:sz="0" w:space="0" w:color="auto"/>
        <w:right w:val="none" w:sz="0" w:space="0" w:color="auto"/>
      </w:divBdr>
    </w:div>
    <w:div w:id="1366520607">
      <w:bodyDiv w:val="1"/>
      <w:marLeft w:val="0"/>
      <w:marRight w:val="0"/>
      <w:marTop w:val="0"/>
      <w:marBottom w:val="0"/>
      <w:divBdr>
        <w:top w:val="none" w:sz="0" w:space="0" w:color="auto"/>
        <w:left w:val="none" w:sz="0" w:space="0" w:color="auto"/>
        <w:bottom w:val="none" w:sz="0" w:space="0" w:color="auto"/>
        <w:right w:val="none" w:sz="0" w:space="0" w:color="auto"/>
      </w:divBdr>
    </w:div>
    <w:div w:id="1421246191">
      <w:bodyDiv w:val="1"/>
      <w:marLeft w:val="0"/>
      <w:marRight w:val="0"/>
      <w:marTop w:val="0"/>
      <w:marBottom w:val="0"/>
      <w:divBdr>
        <w:top w:val="none" w:sz="0" w:space="0" w:color="auto"/>
        <w:left w:val="none" w:sz="0" w:space="0" w:color="auto"/>
        <w:bottom w:val="none" w:sz="0" w:space="0" w:color="auto"/>
        <w:right w:val="none" w:sz="0" w:space="0" w:color="auto"/>
      </w:divBdr>
    </w:div>
    <w:div w:id="1539203053">
      <w:bodyDiv w:val="1"/>
      <w:marLeft w:val="0"/>
      <w:marRight w:val="0"/>
      <w:marTop w:val="0"/>
      <w:marBottom w:val="0"/>
      <w:divBdr>
        <w:top w:val="none" w:sz="0" w:space="0" w:color="auto"/>
        <w:left w:val="none" w:sz="0" w:space="0" w:color="auto"/>
        <w:bottom w:val="none" w:sz="0" w:space="0" w:color="auto"/>
        <w:right w:val="none" w:sz="0" w:space="0" w:color="auto"/>
      </w:divBdr>
    </w:div>
    <w:div w:id="1574583700">
      <w:bodyDiv w:val="1"/>
      <w:marLeft w:val="0"/>
      <w:marRight w:val="0"/>
      <w:marTop w:val="0"/>
      <w:marBottom w:val="0"/>
      <w:divBdr>
        <w:top w:val="none" w:sz="0" w:space="0" w:color="auto"/>
        <w:left w:val="none" w:sz="0" w:space="0" w:color="auto"/>
        <w:bottom w:val="none" w:sz="0" w:space="0" w:color="auto"/>
        <w:right w:val="none" w:sz="0" w:space="0" w:color="auto"/>
      </w:divBdr>
    </w:div>
    <w:div w:id="1613973619">
      <w:bodyDiv w:val="1"/>
      <w:marLeft w:val="0"/>
      <w:marRight w:val="0"/>
      <w:marTop w:val="0"/>
      <w:marBottom w:val="0"/>
      <w:divBdr>
        <w:top w:val="none" w:sz="0" w:space="0" w:color="auto"/>
        <w:left w:val="none" w:sz="0" w:space="0" w:color="auto"/>
        <w:bottom w:val="none" w:sz="0" w:space="0" w:color="auto"/>
        <w:right w:val="none" w:sz="0" w:space="0" w:color="auto"/>
      </w:divBdr>
    </w:div>
    <w:div w:id="1627274838">
      <w:bodyDiv w:val="1"/>
      <w:marLeft w:val="0"/>
      <w:marRight w:val="0"/>
      <w:marTop w:val="0"/>
      <w:marBottom w:val="0"/>
      <w:divBdr>
        <w:top w:val="none" w:sz="0" w:space="0" w:color="auto"/>
        <w:left w:val="none" w:sz="0" w:space="0" w:color="auto"/>
        <w:bottom w:val="none" w:sz="0" w:space="0" w:color="auto"/>
        <w:right w:val="none" w:sz="0" w:space="0" w:color="auto"/>
      </w:divBdr>
    </w:div>
    <w:div w:id="1633320789">
      <w:bodyDiv w:val="1"/>
      <w:marLeft w:val="0"/>
      <w:marRight w:val="0"/>
      <w:marTop w:val="0"/>
      <w:marBottom w:val="0"/>
      <w:divBdr>
        <w:top w:val="none" w:sz="0" w:space="0" w:color="auto"/>
        <w:left w:val="none" w:sz="0" w:space="0" w:color="auto"/>
        <w:bottom w:val="none" w:sz="0" w:space="0" w:color="auto"/>
        <w:right w:val="none" w:sz="0" w:space="0" w:color="auto"/>
      </w:divBdr>
    </w:div>
    <w:div w:id="1686324305">
      <w:bodyDiv w:val="1"/>
      <w:marLeft w:val="0"/>
      <w:marRight w:val="0"/>
      <w:marTop w:val="0"/>
      <w:marBottom w:val="0"/>
      <w:divBdr>
        <w:top w:val="none" w:sz="0" w:space="0" w:color="auto"/>
        <w:left w:val="none" w:sz="0" w:space="0" w:color="auto"/>
        <w:bottom w:val="none" w:sz="0" w:space="0" w:color="auto"/>
        <w:right w:val="none" w:sz="0" w:space="0" w:color="auto"/>
      </w:divBdr>
    </w:div>
    <w:div w:id="1734238267">
      <w:bodyDiv w:val="1"/>
      <w:marLeft w:val="0"/>
      <w:marRight w:val="0"/>
      <w:marTop w:val="0"/>
      <w:marBottom w:val="0"/>
      <w:divBdr>
        <w:top w:val="none" w:sz="0" w:space="0" w:color="auto"/>
        <w:left w:val="none" w:sz="0" w:space="0" w:color="auto"/>
        <w:bottom w:val="none" w:sz="0" w:space="0" w:color="auto"/>
        <w:right w:val="none" w:sz="0" w:space="0" w:color="auto"/>
      </w:divBdr>
    </w:div>
    <w:div w:id="1824588361">
      <w:bodyDiv w:val="1"/>
      <w:marLeft w:val="0"/>
      <w:marRight w:val="0"/>
      <w:marTop w:val="0"/>
      <w:marBottom w:val="0"/>
      <w:divBdr>
        <w:top w:val="none" w:sz="0" w:space="0" w:color="auto"/>
        <w:left w:val="none" w:sz="0" w:space="0" w:color="auto"/>
        <w:bottom w:val="none" w:sz="0" w:space="0" w:color="auto"/>
        <w:right w:val="none" w:sz="0" w:space="0" w:color="auto"/>
      </w:divBdr>
    </w:div>
    <w:div w:id="1866941034">
      <w:bodyDiv w:val="1"/>
      <w:marLeft w:val="0"/>
      <w:marRight w:val="0"/>
      <w:marTop w:val="0"/>
      <w:marBottom w:val="0"/>
      <w:divBdr>
        <w:top w:val="none" w:sz="0" w:space="0" w:color="auto"/>
        <w:left w:val="none" w:sz="0" w:space="0" w:color="auto"/>
        <w:bottom w:val="none" w:sz="0" w:space="0" w:color="auto"/>
        <w:right w:val="none" w:sz="0" w:space="0" w:color="auto"/>
      </w:divBdr>
    </w:div>
    <w:div w:id="1875458235">
      <w:bodyDiv w:val="1"/>
      <w:marLeft w:val="0"/>
      <w:marRight w:val="0"/>
      <w:marTop w:val="0"/>
      <w:marBottom w:val="0"/>
      <w:divBdr>
        <w:top w:val="none" w:sz="0" w:space="0" w:color="auto"/>
        <w:left w:val="none" w:sz="0" w:space="0" w:color="auto"/>
        <w:bottom w:val="none" w:sz="0" w:space="0" w:color="auto"/>
        <w:right w:val="none" w:sz="0" w:space="0" w:color="auto"/>
      </w:divBdr>
    </w:div>
    <w:div w:id="1887646823">
      <w:bodyDiv w:val="1"/>
      <w:marLeft w:val="0"/>
      <w:marRight w:val="0"/>
      <w:marTop w:val="0"/>
      <w:marBottom w:val="0"/>
      <w:divBdr>
        <w:top w:val="none" w:sz="0" w:space="0" w:color="auto"/>
        <w:left w:val="none" w:sz="0" w:space="0" w:color="auto"/>
        <w:bottom w:val="none" w:sz="0" w:space="0" w:color="auto"/>
        <w:right w:val="none" w:sz="0" w:space="0" w:color="auto"/>
      </w:divBdr>
    </w:div>
    <w:div w:id="1920871299">
      <w:bodyDiv w:val="1"/>
      <w:marLeft w:val="0"/>
      <w:marRight w:val="0"/>
      <w:marTop w:val="0"/>
      <w:marBottom w:val="0"/>
      <w:divBdr>
        <w:top w:val="none" w:sz="0" w:space="0" w:color="auto"/>
        <w:left w:val="none" w:sz="0" w:space="0" w:color="auto"/>
        <w:bottom w:val="none" w:sz="0" w:space="0" w:color="auto"/>
        <w:right w:val="none" w:sz="0" w:space="0" w:color="auto"/>
      </w:divBdr>
      <w:divsChild>
        <w:div w:id="142165190">
          <w:marLeft w:val="0"/>
          <w:marRight w:val="0"/>
          <w:marTop w:val="600"/>
          <w:marBottom w:val="600"/>
          <w:divBdr>
            <w:top w:val="single" w:sz="6" w:space="8" w:color="EEEEEE"/>
            <w:left w:val="single" w:sz="6" w:space="11" w:color="EEEEEE"/>
            <w:bottom w:val="single" w:sz="6" w:space="8" w:color="EEEEEE"/>
            <w:right w:val="single" w:sz="6" w:space="11" w:color="EEEEEE"/>
          </w:divBdr>
          <w:divsChild>
            <w:div w:id="639959641">
              <w:marLeft w:val="-225"/>
              <w:marRight w:val="-225"/>
              <w:marTop w:val="0"/>
              <w:marBottom w:val="0"/>
              <w:divBdr>
                <w:top w:val="none" w:sz="0" w:space="0" w:color="auto"/>
                <w:left w:val="none" w:sz="0" w:space="0" w:color="auto"/>
                <w:bottom w:val="none" w:sz="0" w:space="0" w:color="auto"/>
                <w:right w:val="none" w:sz="0" w:space="0" w:color="auto"/>
              </w:divBdr>
              <w:divsChild>
                <w:div w:id="449203253">
                  <w:marLeft w:val="0"/>
                  <w:marRight w:val="0"/>
                  <w:marTop w:val="0"/>
                  <w:marBottom w:val="0"/>
                  <w:divBdr>
                    <w:top w:val="none" w:sz="0" w:space="0" w:color="auto"/>
                    <w:left w:val="none" w:sz="0" w:space="0" w:color="auto"/>
                    <w:bottom w:val="none" w:sz="0" w:space="0" w:color="auto"/>
                    <w:right w:val="none" w:sz="0" w:space="0" w:color="auto"/>
                  </w:divBdr>
                  <w:divsChild>
                    <w:div w:id="1655328791">
                      <w:marLeft w:val="0"/>
                      <w:marRight w:val="0"/>
                      <w:marTop w:val="0"/>
                      <w:marBottom w:val="0"/>
                      <w:divBdr>
                        <w:top w:val="none" w:sz="0" w:space="0" w:color="auto"/>
                        <w:left w:val="none" w:sz="0" w:space="0" w:color="auto"/>
                        <w:bottom w:val="none" w:sz="0" w:space="0" w:color="auto"/>
                        <w:right w:val="none" w:sz="0" w:space="0" w:color="auto"/>
                      </w:divBdr>
                      <w:divsChild>
                        <w:div w:id="630524624">
                          <w:marLeft w:val="0"/>
                          <w:marRight w:val="0"/>
                          <w:marTop w:val="0"/>
                          <w:marBottom w:val="0"/>
                          <w:divBdr>
                            <w:top w:val="none" w:sz="0" w:space="0" w:color="auto"/>
                            <w:left w:val="none" w:sz="0" w:space="0" w:color="auto"/>
                            <w:bottom w:val="none" w:sz="0" w:space="0" w:color="auto"/>
                            <w:right w:val="none" w:sz="0" w:space="0" w:color="auto"/>
                          </w:divBdr>
                          <w:divsChild>
                            <w:div w:id="790133449">
                              <w:marLeft w:val="0"/>
                              <w:marRight w:val="0"/>
                              <w:marTop w:val="0"/>
                              <w:marBottom w:val="0"/>
                              <w:divBdr>
                                <w:top w:val="none" w:sz="0" w:space="0" w:color="auto"/>
                                <w:left w:val="none" w:sz="0" w:space="0" w:color="auto"/>
                                <w:bottom w:val="none" w:sz="0" w:space="0" w:color="auto"/>
                                <w:right w:val="none" w:sz="0" w:space="0" w:color="auto"/>
                              </w:divBdr>
                              <w:divsChild>
                                <w:div w:id="153644838">
                                  <w:marLeft w:val="0"/>
                                  <w:marRight w:val="0"/>
                                  <w:marTop w:val="0"/>
                                  <w:marBottom w:val="0"/>
                                  <w:divBdr>
                                    <w:top w:val="none" w:sz="0" w:space="0" w:color="auto"/>
                                    <w:left w:val="none" w:sz="0" w:space="0" w:color="auto"/>
                                    <w:bottom w:val="none" w:sz="0" w:space="0" w:color="auto"/>
                                    <w:right w:val="none" w:sz="0" w:space="0" w:color="auto"/>
                                  </w:divBdr>
                                  <w:divsChild>
                                    <w:div w:id="386153646">
                                      <w:marLeft w:val="0"/>
                                      <w:marRight w:val="0"/>
                                      <w:marTop w:val="0"/>
                                      <w:marBottom w:val="0"/>
                                      <w:divBdr>
                                        <w:top w:val="none" w:sz="0" w:space="0" w:color="auto"/>
                                        <w:left w:val="none" w:sz="0" w:space="0" w:color="auto"/>
                                        <w:bottom w:val="none" w:sz="0" w:space="0" w:color="auto"/>
                                        <w:right w:val="none" w:sz="0" w:space="0" w:color="auto"/>
                                      </w:divBdr>
                                      <w:divsChild>
                                        <w:div w:id="98443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928105">
      <w:bodyDiv w:val="1"/>
      <w:marLeft w:val="0"/>
      <w:marRight w:val="0"/>
      <w:marTop w:val="0"/>
      <w:marBottom w:val="0"/>
      <w:divBdr>
        <w:top w:val="none" w:sz="0" w:space="0" w:color="auto"/>
        <w:left w:val="none" w:sz="0" w:space="0" w:color="auto"/>
        <w:bottom w:val="none" w:sz="0" w:space="0" w:color="auto"/>
        <w:right w:val="none" w:sz="0" w:space="0" w:color="auto"/>
      </w:divBdr>
    </w:div>
    <w:div w:id="1984659403">
      <w:bodyDiv w:val="1"/>
      <w:marLeft w:val="0"/>
      <w:marRight w:val="0"/>
      <w:marTop w:val="0"/>
      <w:marBottom w:val="0"/>
      <w:divBdr>
        <w:top w:val="none" w:sz="0" w:space="0" w:color="auto"/>
        <w:left w:val="none" w:sz="0" w:space="0" w:color="auto"/>
        <w:bottom w:val="none" w:sz="0" w:space="0" w:color="auto"/>
        <w:right w:val="none" w:sz="0" w:space="0" w:color="auto"/>
      </w:divBdr>
    </w:div>
    <w:div w:id="1992370352">
      <w:bodyDiv w:val="1"/>
      <w:marLeft w:val="0"/>
      <w:marRight w:val="0"/>
      <w:marTop w:val="0"/>
      <w:marBottom w:val="0"/>
      <w:divBdr>
        <w:top w:val="none" w:sz="0" w:space="0" w:color="auto"/>
        <w:left w:val="none" w:sz="0" w:space="0" w:color="auto"/>
        <w:bottom w:val="none" w:sz="0" w:space="0" w:color="auto"/>
        <w:right w:val="none" w:sz="0" w:space="0" w:color="auto"/>
      </w:divBdr>
    </w:div>
    <w:div w:id="2103139000">
      <w:bodyDiv w:val="1"/>
      <w:marLeft w:val="0"/>
      <w:marRight w:val="0"/>
      <w:marTop w:val="0"/>
      <w:marBottom w:val="0"/>
      <w:divBdr>
        <w:top w:val="none" w:sz="0" w:space="0" w:color="auto"/>
        <w:left w:val="none" w:sz="0" w:space="0" w:color="auto"/>
        <w:bottom w:val="none" w:sz="0" w:space="0" w:color="auto"/>
        <w:right w:val="none" w:sz="0" w:space="0" w:color="auto"/>
      </w:divBdr>
      <w:divsChild>
        <w:div w:id="787238130">
          <w:marLeft w:val="0"/>
          <w:marRight w:val="0"/>
          <w:marTop w:val="0"/>
          <w:marBottom w:val="0"/>
          <w:divBdr>
            <w:top w:val="none" w:sz="0" w:space="0" w:color="auto"/>
            <w:left w:val="none" w:sz="0" w:space="0" w:color="auto"/>
            <w:bottom w:val="none" w:sz="0" w:space="0" w:color="auto"/>
            <w:right w:val="none" w:sz="0" w:space="0" w:color="auto"/>
          </w:divBdr>
          <w:divsChild>
            <w:div w:id="686057637">
              <w:marLeft w:val="0"/>
              <w:marRight w:val="0"/>
              <w:marTop w:val="0"/>
              <w:marBottom w:val="0"/>
              <w:divBdr>
                <w:top w:val="none" w:sz="0" w:space="0" w:color="auto"/>
                <w:left w:val="none" w:sz="0" w:space="0" w:color="auto"/>
                <w:bottom w:val="none" w:sz="0" w:space="0" w:color="auto"/>
                <w:right w:val="none" w:sz="0" w:space="0" w:color="auto"/>
              </w:divBdr>
              <w:divsChild>
                <w:div w:id="1304654373">
                  <w:marLeft w:val="0"/>
                  <w:marRight w:val="0"/>
                  <w:marTop w:val="0"/>
                  <w:marBottom w:val="0"/>
                  <w:divBdr>
                    <w:top w:val="none" w:sz="0" w:space="0" w:color="auto"/>
                    <w:left w:val="none" w:sz="0" w:space="0" w:color="auto"/>
                    <w:bottom w:val="none" w:sz="0" w:space="0" w:color="auto"/>
                    <w:right w:val="none" w:sz="0" w:space="0" w:color="auto"/>
                  </w:divBdr>
                  <w:divsChild>
                    <w:div w:id="1639530866">
                      <w:marLeft w:val="0"/>
                      <w:marRight w:val="0"/>
                      <w:marTop w:val="0"/>
                      <w:marBottom w:val="0"/>
                      <w:divBdr>
                        <w:top w:val="none" w:sz="0" w:space="0" w:color="auto"/>
                        <w:left w:val="none" w:sz="0" w:space="0" w:color="auto"/>
                        <w:bottom w:val="none" w:sz="0" w:space="0" w:color="auto"/>
                        <w:right w:val="none" w:sz="0" w:space="0" w:color="auto"/>
                      </w:divBdr>
                      <w:divsChild>
                        <w:div w:id="1946384430">
                          <w:marLeft w:val="0"/>
                          <w:marRight w:val="0"/>
                          <w:marTop w:val="0"/>
                          <w:marBottom w:val="0"/>
                          <w:divBdr>
                            <w:top w:val="none" w:sz="0" w:space="0" w:color="auto"/>
                            <w:left w:val="none" w:sz="0" w:space="0" w:color="auto"/>
                            <w:bottom w:val="none" w:sz="0" w:space="0" w:color="auto"/>
                            <w:right w:val="none" w:sz="0" w:space="0" w:color="auto"/>
                          </w:divBdr>
                        </w:div>
                        <w:div w:id="81954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ar-eu.org/Map-of-anti-migrant-violence-hatred-and-sentiment-in-Europe" TargetMode="External"/><Relationship Id="rId18" Type="http://schemas.openxmlformats.org/officeDocument/2006/relationships/hyperlink" Target="http://enargywebzine.eu/spip.php?article456&amp;lang=en" TargetMode="External"/><Relationship Id="rId26" Type="http://schemas.openxmlformats.org/officeDocument/2006/relationships/hyperlink" Target="http://ec.europa.eu/dgs/home-affairs/what-we-do/policies/european-agenda-migration/proposal-implementation-package/docs/20160406/towards_a_reform_of_the_common_european_asylum_system_and_enhancing_legal_avenues_to_europe_-_20160406_en.pdf" TargetMode="External"/><Relationship Id="rId3" Type="http://schemas.openxmlformats.org/officeDocument/2006/relationships/styles" Target="styles.xml"/><Relationship Id="rId21" Type="http://schemas.openxmlformats.org/officeDocument/2006/relationships/hyperlink" Target="http://enar-eu.org/The-situation-for-Muslims-in-Europe-is-getting-worse-Time-to-act" TargetMode="External"/><Relationship Id="rId7" Type="http://schemas.openxmlformats.org/officeDocument/2006/relationships/footnotes" Target="footnotes.xml"/><Relationship Id="rId12" Type="http://schemas.openxmlformats.org/officeDocument/2006/relationships/hyperlink" Target="http://www.enar-eu.org/IMG/pdf/2017_emf_-_enar_responses.pdf" TargetMode="External"/><Relationship Id="rId17" Type="http://schemas.openxmlformats.org/officeDocument/2006/relationships/hyperlink" Target="http://www.enar-eu.org/Shadow-Reports-on-racism-in-Europe-203" TargetMode="External"/><Relationship Id="rId25" Type="http://schemas.openxmlformats.org/officeDocument/2006/relationships/hyperlink" Target="http://ec.europa.eu/smart-regulation/roadmaps/docs/2016_home_199_fitnesscheck_legal_migration_en.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rhx6KLsqGMg&amp;t=4s" TargetMode="External"/><Relationship Id="rId20" Type="http://schemas.openxmlformats.org/officeDocument/2006/relationships/hyperlink" Target="http://enar-eu.org/Wearing-the-headscarf-in-the-workplace-Observations-on-discrimination-based-on" TargetMode="External"/><Relationship Id="rId29" Type="http://schemas.openxmlformats.org/officeDocument/2006/relationships/hyperlink" Target="http://ec.europa.eu/dgs/home-affairs/what-we-do/policies/european-agenda-migration/proposal-implementation-package/docs/20160406/towards_a_reform_of_the_common_european_asylum_system_and_enhancing_legal_avenues_to_europe_-_20160406_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ractiv.com/section/social-europe-jobs/opinion/making-violence-against-ethnic-minority-women-visible/" TargetMode="External"/><Relationship Id="rId24" Type="http://schemas.openxmlformats.org/officeDocument/2006/relationships/hyperlink" Target="http://ec.europa.eu/dgs/home-affairs/what-we-do/policies/european-agenda-migration/proposal-implementation-package/docs/20160607/directive_conditions_entry_residence_third-country_nationals_highly_skilled_employment_en.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nar-eu.org/IMG/pdf/annualreport_2015_final-2.pdf" TargetMode="External"/><Relationship Id="rId23" Type="http://schemas.openxmlformats.org/officeDocument/2006/relationships/hyperlink" Target="http://ec.europa.eu/dgs/home-affairs/what-we-do/policies/european-agenda-migration/background-information/docs/20160607/factsheet_revision_eu_blue_card_en.pdf" TargetMode="External"/><Relationship Id="rId28" Type="http://schemas.openxmlformats.org/officeDocument/2006/relationships/hyperlink" Target="http://ec.europa.eu/dgs/home-affairs/what-we-do/policies/european-agenda-migration/proposal-implementation-package/docs/20160406/towards_a_reform_of_the_common_european_asylum_system_and_enhancing_legal_avenues_to_europe_-_20160406_en.pdf" TargetMode="External"/><Relationship Id="rId10" Type="http://schemas.openxmlformats.org/officeDocument/2006/relationships/hyperlink" Target="http://enar-eu.org/Racist-homophobic-sexist-remarks-NGOs-call-on-Commissioner-Ottinger-to-resign" TargetMode="External"/><Relationship Id="rId19" Type="http://schemas.openxmlformats.org/officeDocument/2006/relationships/hyperlink" Target="http://www.enar-eu.org/IMG/pdf/presentation_forgotten_women_enar-project_2015.pdf"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nar-eu.org/Open-Letter-to-the-President-of-the-European-Commission-Racist-comments-by-1237" TargetMode="External"/><Relationship Id="rId14" Type="http://schemas.openxmlformats.org/officeDocument/2006/relationships/hyperlink" Target="http://enar-eu.org/EU-financial-instruments-for-social-entreprises" TargetMode="External"/><Relationship Id="rId22" Type="http://schemas.openxmlformats.org/officeDocument/2006/relationships/hyperlink" Target="http://www.statewatch.org/semdoc/directive-combating-terrorism-2015.html" TargetMode="External"/><Relationship Id="rId27" Type="http://schemas.openxmlformats.org/officeDocument/2006/relationships/hyperlink" Target="http://ec.europa.eu/news/2016/11/20161124_en.htm"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648C2-F7C4-4165-A3BD-438916FD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10</Pages>
  <Words>4223</Words>
  <Characters>27001</Characters>
  <Application>Microsoft Office Word</Application>
  <DocSecurity>0</DocSecurity>
  <Lines>225</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ENAR WORK PROGRAMME JANUARY – DECEMBER 2008</vt:lpstr>
      <vt:lpstr>ENAR WORK PROGRAMME JANUARY – DECEMBER 2008</vt:lpstr>
    </vt:vector>
  </TitlesOfParts>
  <Company>enar</Company>
  <LinksUpToDate>false</LinksUpToDate>
  <CharactersWithSpaces>31162</CharactersWithSpaces>
  <SharedDoc>false</SharedDoc>
  <HLinks>
    <vt:vector size="72" baseType="variant">
      <vt:variant>
        <vt:i4>7798894</vt:i4>
      </vt:variant>
      <vt:variant>
        <vt:i4>33</vt:i4>
      </vt:variant>
      <vt:variant>
        <vt:i4>0</vt:i4>
      </vt:variant>
      <vt:variant>
        <vt:i4>5</vt:i4>
      </vt:variant>
      <vt:variant>
        <vt:lpwstr>http://enar-eu.org/IMG/jpg/anti-racism_and_diversity_intergroup_infographics.jpg</vt:lpwstr>
      </vt:variant>
      <vt:variant>
        <vt:lpwstr/>
      </vt:variant>
      <vt:variant>
        <vt:i4>8257571</vt:i4>
      </vt:variant>
      <vt:variant>
        <vt:i4>30</vt:i4>
      </vt:variant>
      <vt:variant>
        <vt:i4>0</vt:i4>
      </vt:variant>
      <vt:variant>
        <vt:i4>5</vt:i4>
      </vt:variant>
      <vt:variant>
        <vt:lpwstr>http://enar-eu.org/Glass-ceiling-for-ethnic</vt:lpwstr>
      </vt:variant>
      <vt:variant>
        <vt:lpwstr/>
      </vt:variant>
      <vt:variant>
        <vt:i4>2425000</vt:i4>
      </vt:variant>
      <vt:variant>
        <vt:i4>27</vt:i4>
      </vt:variant>
      <vt:variant>
        <vt:i4>0</vt:i4>
      </vt:variant>
      <vt:variant>
        <vt:i4>5</vt:i4>
      </vt:variant>
      <vt:variant>
        <vt:lpwstr>https://www.opendemocracy.net/can-europe-make-it/michaël-privot/islamophobia-foreseeable-consequence-of-ultraliberalism</vt:lpwstr>
      </vt:variant>
      <vt:variant>
        <vt:lpwstr/>
      </vt:variant>
      <vt:variant>
        <vt:i4>7995440</vt:i4>
      </vt:variant>
      <vt:variant>
        <vt:i4>24</vt:i4>
      </vt:variant>
      <vt:variant>
        <vt:i4>0</vt:i4>
      </vt:variant>
      <vt:variant>
        <vt:i4>5</vt:i4>
      </vt:variant>
      <vt:variant>
        <vt:lpwstr>http://www.enargywebzine.eu/spip.php?article377&amp;lang=en</vt:lpwstr>
      </vt:variant>
      <vt:variant>
        <vt:lpwstr/>
      </vt:variant>
      <vt:variant>
        <vt:i4>4849731</vt:i4>
      </vt:variant>
      <vt:variant>
        <vt:i4>21</vt:i4>
      </vt:variant>
      <vt:variant>
        <vt:i4>0</vt:i4>
      </vt:variant>
      <vt:variant>
        <vt:i4>5</vt:i4>
      </vt:variant>
      <vt:variant>
        <vt:lpwstr>http://www.enargywebzine.eu/?lang=en</vt:lpwstr>
      </vt:variant>
      <vt:variant>
        <vt:lpwstr/>
      </vt:variant>
      <vt:variant>
        <vt:i4>5177429</vt:i4>
      </vt:variant>
      <vt:variant>
        <vt:i4>18</vt:i4>
      </vt:variant>
      <vt:variant>
        <vt:i4>0</vt:i4>
      </vt:variant>
      <vt:variant>
        <vt:i4>5</vt:i4>
      </vt:variant>
      <vt:variant>
        <vt:lpwstr>http://www.enar-eu.org/School-discrimination-against-Roma</vt:lpwstr>
      </vt:variant>
      <vt:variant>
        <vt:lpwstr/>
      </vt:variant>
      <vt:variant>
        <vt:i4>8323179</vt:i4>
      </vt:variant>
      <vt:variant>
        <vt:i4>15</vt:i4>
      </vt:variant>
      <vt:variant>
        <vt:i4>0</vt:i4>
      </vt:variant>
      <vt:variant>
        <vt:i4>5</vt:i4>
      </vt:variant>
      <vt:variant>
        <vt:lpwstr>http://www.huffingtonpost.co.uk/michael-privot/ebola-europe_b_5977126.html?utm_hp_ref=uk</vt:lpwstr>
      </vt:variant>
      <vt:variant>
        <vt:lpwstr/>
      </vt:variant>
      <vt:variant>
        <vt:i4>3407929</vt:i4>
      </vt:variant>
      <vt:variant>
        <vt:i4>12</vt:i4>
      </vt:variant>
      <vt:variant>
        <vt:i4>0</vt:i4>
      </vt:variant>
      <vt:variant>
        <vt:i4>5</vt:i4>
      </vt:variant>
      <vt:variant>
        <vt:lpwstr>http://www.huffingtonpost.co.uk/claire-fernandez/black-pete_b_6178104.html</vt:lpwstr>
      </vt:variant>
      <vt:variant>
        <vt:lpwstr/>
      </vt:variant>
      <vt:variant>
        <vt:i4>7995454</vt:i4>
      </vt:variant>
      <vt:variant>
        <vt:i4>9</vt:i4>
      </vt:variant>
      <vt:variant>
        <vt:i4>0</vt:i4>
      </vt:variant>
      <vt:variant>
        <vt:i4>5</vt:i4>
      </vt:variant>
      <vt:variant>
        <vt:lpwstr>http://www.enargywebzine.eu/spip.php?article379&amp;lang=en</vt:lpwstr>
      </vt:variant>
      <vt:variant>
        <vt:lpwstr/>
      </vt:variant>
      <vt:variant>
        <vt:i4>7995455</vt:i4>
      </vt:variant>
      <vt:variant>
        <vt:i4>6</vt:i4>
      </vt:variant>
      <vt:variant>
        <vt:i4>0</vt:i4>
      </vt:variant>
      <vt:variant>
        <vt:i4>5</vt:i4>
      </vt:variant>
      <vt:variant>
        <vt:lpwstr>http://www.enargywebzine.eu/spip.php?article378&amp;lang=en</vt:lpwstr>
      </vt:variant>
      <vt:variant>
        <vt:lpwstr/>
      </vt:variant>
      <vt:variant>
        <vt:i4>4980820</vt:i4>
      </vt:variant>
      <vt:variant>
        <vt:i4>3</vt:i4>
      </vt:variant>
      <vt:variant>
        <vt:i4>0</vt:i4>
      </vt:variant>
      <vt:variant>
        <vt:i4>5</vt:i4>
      </vt:variant>
      <vt:variant>
        <vt:lpwstr>http://www.enar-eu.org/The-EU-sponsored-man-hunt-Mos</vt:lpwstr>
      </vt:variant>
      <vt:variant>
        <vt:lpwstr/>
      </vt:variant>
      <vt:variant>
        <vt:i4>5242897</vt:i4>
      </vt:variant>
      <vt:variant>
        <vt:i4>0</vt:i4>
      </vt:variant>
      <vt:variant>
        <vt:i4>0</vt:i4>
      </vt:variant>
      <vt:variant>
        <vt:i4>5</vt:i4>
      </vt:variant>
      <vt:variant>
        <vt:lpwstr>http://www.enar-eu.org/Joint-press-statement-EU-equal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ENAR WORK PROGRAMME JANUARY – DECEMBER 2008</dc:title>
  <dc:creator>Claire Fernandez</dc:creator>
  <cp:lastModifiedBy>Claire Fernandez</cp:lastModifiedBy>
  <cp:revision>50</cp:revision>
  <cp:lastPrinted>2014-09-27T07:57:00Z</cp:lastPrinted>
  <dcterms:created xsi:type="dcterms:W3CDTF">2016-11-21T09:40:00Z</dcterms:created>
  <dcterms:modified xsi:type="dcterms:W3CDTF">2016-12-02T16:49:00Z</dcterms:modified>
</cp:coreProperties>
</file>