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3" w:rsidRDefault="005A14F3" w:rsidP="00C93FFD">
      <w:pPr>
        <w:rPr>
          <w:rStyle w:val="EmailStyle151"/>
          <w:rFonts w:asciiTheme="minorHAnsi" w:hAnsiTheme="minorHAnsi"/>
          <w:b/>
          <w:sz w:val="22"/>
          <w:szCs w:val="22"/>
          <w:lang w:val="fr-BE"/>
        </w:rPr>
      </w:pPr>
    </w:p>
    <w:p w:rsidR="005A14F3" w:rsidRPr="00AC1FA9" w:rsidRDefault="00920E3D"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1</w:t>
      </w:r>
      <w:r w:rsidR="001D6788">
        <w:rPr>
          <w:rStyle w:val="EmailStyle151"/>
          <w:rFonts w:asciiTheme="minorHAnsi" w:hAnsiTheme="minorHAnsi"/>
          <w:b/>
          <w:sz w:val="22"/>
          <w:szCs w:val="22"/>
          <w:lang w:val="en-US"/>
        </w:rPr>
        <w:t>7</w:t>
      </w:r>
      <w:r w:rsidR="00922BBD" w:rsidRPr="00922BBD">
        <w:rPr>
          <w:rStyle w:val="EmailStyle151"/>
          <w:rFonts w:asciiTheme="minorHAnsi" w:hAnsiTheme="minorHAnsi"/>
          <w:b/>
          <w:sz w:val="22"/>
          <w:szCs w:val="22"/>
          <w:vertAlign w:val="superscript"/>
          <w:lang w:val="en-US"/>
        </w:rPr>
        <w:t>th</w:t>
      </w:r>
      <w:r w:rsidR="00922BBD">
        <w:rPr>
          <w:rStyle w:val="EmailStyle151"/>
          <w:rFonts w:asciiTheme="minorHAnsi" w:hAnsiTheme="minorHAnsi"/>
          <w:b/>
          <w:sz w:val="22"/>
          <w:szCs w:val="22"/>
          <w:lang w:val="en-US"/>
        </w:rPr>
        <w:t xml:space="preserve"> </w:t>
      </w:r>
      <w:r w:rsidR="005A14F3" w:rsidRPr="00AC1FA9">
        <w:rPr>
          <w:rStyle w:val="EmailStyle151"/>
          <w:rFonts w:asciiTheme="minorHAnsi" w:hAnsiTheme="minorHAnsi"/>
          <w:b/>
          <w:sz w:val="22"/>
          <w:szCs w:val="22"/>
          <w:lang w:val="en-US"/>
        </w:rPr>
        <w:t>BOARD MEETING</w:t>
      </w:r>
    </w:p>
    <w:p w:rsidR="005A14F3" w:rsidRPr="00C30FFE" w:rsidRDefault="004266CA"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C93FFD" w:rsidRDefault="00760DE8" w:rsidP="00C572B4">
      <w:pPr>
        <w:jc w:val="center"/>
        <w:rPr>
          <w:rStyle w:val="EmailStyle151"/>
          <w:rFonts w:asciiTheme="minorHAnsi" w:hAnsiTheme="minorHAnsi"/>
          <w:b/>
          <w:sz w:val="22"/>
          <w:szCs w:val="22"/>
          <w:lang w:val="en-US"/>
        </w:rPr>
      </w:pPr>
      <w:r w:rsidRPr="00276551">
        <w:rPr>
          <w:rStyle w:val="EmailStyle151"/>
          <w:rFonts w:asciiTheme="minorHAnsi" w:hAnsiTheme="minorHAnsi"/>
          <w:b/>
          <w:sz w:val="22"/>
          <w:szCs w:val="22"/>
          <w:lang w:val="en-US"/>
        </w:rPr>
        <w:t xml:space="preserve">Brussels, </w:t>
      </w:r>
      <w:r w:rsidR="005B209E" w:rsidRPr="00276551">
        <w:rPr>
          <w:rStyle w:val="EmailStyle151"/>
          <w:rFonts w:asciiTheme="minorHAnsi" w:hAnsiTheme="minorHAnsi"/>
          <w:b/>
          <w:sz w:val="22"/>
          <w:szCs w:val="22"/>
          <w:lang w:val="en-US"/>
        </w:rPr>
        <w:t>28 January 2017</w:t>
      </w:r>
    </w:p>
    <w:p w:rsidR="004266CA" w:rsidRPr="00C572B4" w:rsidRDefault="004266CA" w:rsidP="00C572B4">
      <w:pPr>
        <w:jc w:val="center"/>
        <w:rPr>
          <w:rStyle w:val="EmailStyle151"/>
          <w:rFonts w:asciiTheme="minorHAnsi" w:hAnsiTheme="minorHAnsi"/>
          <w:b/>
          <w:sz w:val="22"/>
          <w:szCs w:val="22"/>
          <w:lang w:val="en-US"/>
        </w:rPr>
      </w:pPr>
    </w:p>
    <w:p w:rsidR="006753D7" w:rsidRDefault="00760DE8" w:rsidP="00C93FFD">
      <w:pPr>
        <w:rPr>
          <w:rStyle w:val="EmailStyle151"/>
          <w:rFonts w:asciiTheme="minorHAnsi" w:hAnsiTheme="minorHAnsi"/>
          <w:sz w:val="18"/>
          <w:szCs w:val="18"/>
          <w:lang w:val="fr-BE"/>
        </w:rPr>
      </w:pPr>
      <w:r w:rsidRPr="00262812">
        <w:rPr>
          <w:rStyle w:val="EmailStyle151"/>
          <w:rFonts w:asciiTheme="minorHAnsi" w:hAnsiTheme="minorHAnsi"/>
          <w:b/>
          <w:sz w:val="18"/>
          <w:szCs w:val="18"/>
          <w:lang w:val="fr-BE"/>
        </w:rPr>
        <w:t>Participants</w:t>
      </w:r>
      <w:r w:rsidR="003D2236" w:rsidRPr="00262812">
        <w:rPr>
          <w:rStyle w:val="EmailStyle151"/>
          <w:rFonts w:asciiTheme="minorHAnsi" w:hAnsiTheme="minorHAnsi"/>
          <w:b/>
          <w:sz w:val="18"/>
          <w:szCs w:val="18"/>
          <w:lang w:val="fr-BE"/>
        </w:rPr>
        <w:t xml:space="preserve">: </w:t>
      </w:r>
      <w:r w:rsidR="00262812">
        <w:rPr>
          <w:rStyle w:val="EmailStyle151"/>
          <w:rFonts w:asciiTheme="minorHAnsi" w:hAnsiTheme="minorHAnsi"/>
          <w:sz w:val="18"/>
          <w:szCs w:val="18"/>
          <w:lang w:val="fr-BE"/>
        </w:rPr>
        <w:t xml:space="preserve">Amel, </w:t>
      </w:r>
      <w:r w:rsidR="00C93FFD" w:rsidRPr="00262812">
        <w:rPr>
          <w:rStyle w:val="EmailStyle151"/>
          <w:rFonts w:asciiTheme="minorHAnsi" w:hAnsiTheme="minorHAnsi"/>
          <w:sz w:val="18"/>
          <w:szCs w:val="18"/>
          <w:lang w:val="fr-BE"/>
        </w:rPr>
        <w:t>Marcell</w:t>
      </w:r>
      <w:r w:rsidR="00DE72EB" w:rsidRPr="00262812">
        <w:rPr>
          <w:rStyle w:val="EmailStyle151"/>
          <w:rFonts w:asciiTheme="minorHAnsi" w:hAnsiTheme="minorHAnsi"/>
          <w:sz w:val="18"/>
          <w:szCs w:val="18"/>
          <w:lang w:val="fr-BE"/>
        </w:rPr>
        <w:t>,</w:t>
      </w:r>
      <w:r w:rsidR="006753D7">
        <w:rPr>
          <w:rStyle w:val="EmailStyle151"/>
          <w:rFonts w:asciiTheme="minorHAnsi" w:hAnsiTheme="minorHAnsi"/>
          <w:sz w:val="18"/>
          <w:szCs w:val="18"/>
          <w:lang w:val="fr-BE"/>
        </w:rPr>
        <w:t xml:space="preserve"> Laurentia,</w:t>
      </w:r>
      <w:r w:rsidR="00732DB3" w:rsidRPr="00262812">
        <w:rPr>
          <w:rStyle w:val="EmailStyle151"/>
          <w:rFonts w:asciiTheme="minorHAnsi" w:hAnsiTheme="minorHAnsi"/>
          <w:sz w:val="18"/>
          <w:szCs w:val="18"/>
          <w:lang w:val="fr-BE"/>
        </w:rPr>
        <w:t xml:space="preserve"> Peter,</w:t>
      </w:r>
      <w:r w:rsidR="0008562F" w:rsidRPr="00262812">
        <w:rPr>
          <w:rStyle w:val="EmailStyle151"/>
          <w:rFonts w:asciiTheme="minorHAnsi" w:hAnsiTheme="minorHAnsi"/>
          <w:sz w:val="18"/>
          <w:szCs w:val="18"/>
          <w:lang w:val="fr-BE"/>
        </w:rPr>
        <w:t xml:space="preserve"> </w:t>
      </w:r>
      <w:r w:rsidR="00DE72EB" w:rsidRPr="00262812">
        <w:rPr>
          <w:rStyle w:val="EmailStyle151"/>
          <w:rFonts w:asciiTheme="minorHAnsi" w:hAnsiTheme="minorHAnsi"/>
          <w:sz w:val="18"/>
          <w:szCs w:val="18"/>
          <w:lang w:val="fr-BE"/>
        </w:rPr>
        <w:t xml:space="preserve">Vilana, </w:t>
      </w:r>
      <w:r w:rsidR="006753D7">
        <w:rPr>
          <w:rStyle w:val="EmailStyle151"/>
          <w:rFonts w:asciiTheme="minorHAnsi" w:hAnsiTheme="minorHAnsi"/>
          <w:sz w:val="18"/>
          <w:szCs w:val="18"/>
          <w:lang w:val="fr-BE"/>
        </w:rPr>
        <w:t xml:space="preserve">Enrique, Claudia, </w:t>
      </w:r>
      <w:r w:rsidR="005B209E">
        <w:rPr>
          <w:rStyle w:val="EmailStyle151"/>
          <w:rFonts w:asciiTheme="minorHAnsi" w:hAnsiTheme="minorHAnsi"/>
          <w:sz w:val="18"/>
          <w:szCs w:val="18"/>
          <w:lang w:val="fr-BE"/>
        </w:rPr>
        <w:t xml:space="preserve"> </w:t>
      </w:r>
      <w:proofErr w:type="gramStart"/>
      <w:r w:rsidR="001D6788" w:rsidRPr="00CE662B">
        <w:rPr>
          <w:rStyle w:val="EmailStyle151"/>
          <w:rFonts w:asciiTheme="minorHAnsi" w:hAnsiTheme="minorHAnsi"/>
          <w:sz w:val="18"/>
          <w:szCs w:val="18"/>
          <w:lang w:val="fr-BE"/>
        </w:rPr>
        <w:t>Jamie ,</w:t>
      </w:r>
      <w:proofErr w:type="gramEnd"/>
      <w:r w:rsidR="001D6788" w:rsidRPr="00CE662B">
        <w:rPr>
          <w:rStyle w:val="EmailStyle151"/>
          <w:rFonts w:asciiTheme="minorHAnsi" w:hAnsiTheme="minorHAnsi"/>
          <w:sz w:val="18"/>
          <w:szCs w:val="18"/>
          <w:lang w:val="fr-BE"/>
        </w:rPr>
        <w:t xml:space="preserve"> Wouter</w:t>
      </w:r>
      <w:r w:rsidR="00557FF3">
        <w:rPr>
          <w:rStyle w:val="EmailStyle151"/>
          <w:rFonts w:asciiTheme="minorHAnsi" w:hAnsiTheme="minorHAnsi"/>
          <w:sz w:val="18"/>
          <w:szCs w:val="18"/>
          <w:lang w:val="fr-BE"/>
        </w:rPr>
        <w:t>, Karen</w:t>
      </w:r>
    </w:p>
    <w:p w:rsidR="00C93FFD" w:rsidRPr="00863142" w:rsidRDefault="00C93FFD" w:rsidP="00C93FFD">
      <w:pPr>
        <w:rPr>
          <w:rStyle w:val="EmailStyle151"/>
          <w:rFonts w:asciiTheme="minorHAnsi" w:hAnsiTheme="minorHAnsi"/>
          <w:b/>
          <w:sz w:val="18"/>
          <w:szCs w:val="18"/>
          <w:lang w:val="fr-BE"/>
        </w:rPr>
      </w:pPr>
      <w:r w:rsidRPr="00863142">
        <w:rPr>
          <w:rStyle w:val="EmailStyle151"/>
          <w:rFonts w:asciiTheme="minorHAnsi" w:hAnsiTheme="minorHAnsi"/>
          <w:b/>
          <w:sz w:val="18"/>
          <w:szCs w:val="18"/>
          <w:lang w:val="fr-BE"/>
        </w:rPr>
        <w:t xml:space="preserve">Participants ENAR Secretariat: </w:t>
      </w:r>
      <w:r w:rsidRPr="00863142">
        <w:rPr>
          <w:rStyle w:val="EmailStyle151"/>
          <w:rFonts w:asciiTheme="minorHAnsi" w:hAnsiTheme="minorHAnsi"/>
          <w:sz w:val="18"/>
          <w:szCs w:val="18"/>
          <w:lang w:val="fr-BE"/>
        </w:rPr>
        <w:t>Mi</w:t>
      </w:r>
      <w:r w:rsidR="00EF552A" w:rsidRPr="00863142">
        <w:rPr>
          <w:rStyle w:val="EmailStyle151"/>
          <w:rFonts w:asciiTheme="minorHAnsi" w:hAnsiTheme="minorHAnsi"/>
          <w:sz w:val="18"/>
          <w:szCs w:val="18"/>
          <w:lang w:val="fr-BE"/>
        </w:rPr>
        <w:t>chael, Claire, Myriam</w:t>
      </w:r>
      <w:r w:rsidRPr="00863142">
        <w:rPr>
          <w:rStyle w:val="EmailStyle151"/>
          <w:rFonts w:asciiTheme="minorHAnsi" w:hAnsiTheme="minorHAnsi"/>
          <w:sz w:val="18"/>
          <w:szCs w:val="18"/>
          <w:lang w:val="fr-BE"/>
        </w:rPr>
        <w:t>, Officers as relevant</w:t>
      </w:r>
      <w:r w:rsidR="001D6788">
        <w:rPr>
          <w:rStyle w:val="EmailStyle151"/>
          <w:rFonts w:asciiTheme="minorHAnsi" w:hAnsiTheme="minorHAnsi"/>
          <w:sz w:val="18"/>
          <w:szCs w:val="18"/>
          <w:lang w:val="fr-BE"/>
        </w:rPr>
        <w:t>.</w:t>
      </w:r>
    </w:p>
    <w:p w:rsidR="00C93FFD" w:rsidRPr="00262812" w:rsidRDefault="00C93FFD" w:rsidP="00C93FFD">
      <w:pPr>
        <w:pStyle w:val="Default"/>
        <w:rPr>
          <w:rFonts w:asciiTheme="minorHAnsi" w:hAnsiTheme="minorHAnsi"/>
          <w:bCs/>
          <w:sz w:val="18"/>
          <w:szCs w:val="18"/>
          <w:lang w:val="fr-BE"/>
        </w:rPr>
      </w:pPr>
      <w:r w:rsidRPr="00262812">
        <w:rPr>
          <w:rStyle w:val="EmailStyle151"/>
          <w:rFonts w:asciiTheme="minorHAnsi" w:hAnsiTheme="minorHAnsi"/>
          <w:b/>
          <w:sz w:val="18"/>
          <w:szCs w:val="18"/>
          <w:lang w:val="fr-BE"/>
        </w:rPr>
        <w:t xml:space="preserve">Venue: </w:t>
      </w:r>
      <w:r w:rsidRPr="00262812">
        <w:rPr>
          <w:rFonts w:asciiTheme="minorHAnsi" w:hAnsiTheme="minorHAnsi"/>
          <w:bCs/>
          <w:sz w:val="18"/>
          <w:szCs w:val="18"/>
          <w:lang w:val="fr-BE"/>
        </w:rPr>
        <w:t>ENAR Office</w:t>
      </w:r>
      <w:r w:rsidR="00922BBD" w:rsidRPr="00262812">
        <w:rPr>
          <w:rFonts w:asciiTheme="minorHAnsi" w:hAnsiTheme="minorHAnsi"/>
          <w:bCs/>
          <w:sz w:val="18"/>
          <w:szCs w:val="18"/>
          <w:lang w:val="fr-BE"/>
        </w:rPr>
        <w:t>, 67, rue Ducale, 1000 Brussels</w:t>
      </w:r>
    </w:p>
    <w:p w:rsidR="002C5DDA" w:rsidRDefault="00C93FFD" w:rsidP="00C572B4">
      <w:pPr>
        <w:pStyle w:val="Default"/>
        <w:rPr>
          <w:rFonts w:asciiTheme="minorHAnsi" w:hAnsiTheme="minorHAnsi"/>
          <w:bCs/>
          <w:sz w:val="18"/>
          <w:szCs w:val="18"/>
          <w:lang w:val="fr-BE"/>
        </w:rPr>
      </w:pPr>
      <w:r w:rsidRPr="005B209E">
        <w:rPr>
          <w:rFonts w:asciiTheme="minorHAnsi" w:hAnsiTheme="minorHAnsi"/>
          <w:b/>
          <w:bCs/>
          <w:sz w:val="18"/>
          <w:szCs w:val="18"/>
          <w:lang w:val="fr-BE"/>
        </w:rPr>
        <w:t>Accommodation:</w:t>
      </w:r>
      <w:proofErr w:type="gramStart"/>
      <w:r w:rsidR="00920E3D" w:rsidRPr="005B209E">
        <w:rPr>
          <w:rFonts w:asciiTheme="minorHAnsi" w:hAnsiTheme="minorHAnsi"/>
          <w:bCs/>
          <w:sz w:val="18"/>
          <w:szCs w:val="18"/>
          <w:lang w:val="fr-BE"/>
        </w:rPr>
        <w:t> </w:t>
      </w:r>
      <w:r w:rsidR="00BD0CCD" w:rsidRPr="005B209E">
        <w:rPr>
          <w:rFonts w:asciiTheme="minorHAnsi" w:hAnsiTheme="minorHAnsi"/>
          <w:bCs/>
          <w:sz w:val="18"/>
          <w:szCs w:val="18"/>
          <w:lang w:val="fr-BE"/>
        </w:rPr>
        <w:t xml:space="preserve"> Motel</w:t>
      </w:r>
      <w:proofErr w:type="gramEnd"/>
      <w:r w:rsidR="00BD0CCD" w:rsidRPr="005B209E">
        <w:rPr>
          <w:rFonts w:asciiTheme="minorHAnsi" w:hAnsiTheme="minorHAnsi"/>
          <w:bCs/>
          <w:sz w:val="18"/>
          <w:szCs w:val="18"/>
          <w:lang w:val="fr-BE"/>
        </w:rPr>
        <w:t xml:space="preserve"> One</w:t>
      </w:r>
      <w:r w:rsidR="005B209E">
        <w:rPr>
          <w:rFonts w:asciiTheme="minorHAnsi" w:hAnsiTheme="minorHAnsi"/>
          <w:bCs/>
          <w:sz w:val="18"/>
          <w:szCs w:val="18"/>
          <w:lang w:val="fr-BE"/>
        </w:rPr>
        <w:t xml:space="preserve"> </w:t>
      </w:r>
    </w:p>
    <w:p w:rsidR="004266CA" w:rsidRPr="00C572B4" w:rsidRDefault="004266CA" w:rsidP="00C572B4">
      <w:pPr>
        <w:pStyle w:val="Default"/>
        <w:rPr>
          <w:rFonts w:asciiTheme="minorHAnsi" w:hAnsiTheme="minorHAnsi"/>
          <w:bCs/>
          <w:sz w:val="18"/>
          <w:szCs w:val="18"/>
          <w:lang w:val="fr-BE"/>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690"/>
      </w:tblGrid>
      <w:tr w:rsidR="002C5DDA" w:rsidRPr="007C35EC" w:rsidTr="004266CA">
        <w:trPr>
          <w:trHeight w:val="54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A5191A" w:rsidRPr="00FA61B3" w:rsidRDefault="00A5191A" w:rsidP="00A5191A">
            <w:pPr>
              <w:pStyle w:val="Heading1"/>
              <w:spacing w:line="276" w:lineRule="auto"/>
              <w:rPr>
                <w:rFonts w:asciiTheme="minorHAnsi" w:hAnsiTheme="minorHAnsi" w:cs="Arial"/>
                <w:b w:val="0"/>
                <w:color w:val="99CC00"/>
                <w:sz w:val="20"/>
                <w:lang w:val="fr-BE"/>
              </w:rPr>
            </w:pPr>
          </w:p>
          <w:p w:rsidR="002C5DDA" w:rsidRPr="007C35EC" w:rsidRDefault="002C5DDA" w:rsidP="005B209E">
            <w:pPr>
              <w:pStyle w:val="Heading1"/>
              <w:spacing w:line="276" w:lineRule="auto"/>
              <w:rPr>
                <w:rFonts w:asciiTheme="minorHAnsi" w:hAnsiTheme="minorHAnsi" w:cs="Arial"/>
                <w:b w:val="0"/>
                <w:color w:val="99CC00"/>
                <w:sz w:val="20"/>
              </w:rPr>
            </w:pPr>
            <w:r w:rsidRPr="007C35EC">
              <w:rPr>
                <w:rFonts w:asciiTheme="minorHAnsi" w:hAnsiTheme="minorHAnsi" w:cs="Arial"/>
                <w:b w:val="0"/>
                <w:color w:val="99CC00"/>
                <w:sz w:val="20"/>
              </w:rPr>
              <w:t xml:space="preserve">Saturday, </w:t>
            </w:r>
            <w:r w:rsidR="005B209E">
              <w:rPr>
                <w:rFonts w:asciiTheme="minorHAnsi" w:hAnsiTheme="minorHAnsi" w:cs="Arial"/>
                <w:b w:val="0"/>
                <w:color w:val="99CC00"/>
                <w:sz w:val="20"/>
              </w:rPr>
              <w:t>28 January 2017</w:t>
            </w:r>
          </w:p>
        </w:tc>
      </w:tr>
      <w:tr w:rsidR="004266CA" w:rsidRPr="007C35EC" w:rsidTr="004266CA">
        <w:trPr>
          <w:trHeight w:val="241"/>
          <w:jc w:val="center"/>
        </w:trPr>
        <w:tc>
          <w:tcPr>
            <w:tcW w:w="945" w:type="pct"/>
            <w:tcBorders>
              <w:top w:val="single" w:sz="4" w:space="0" w:color="auto"/>
              <w:left w:val="single" w:sz="4" w:space="0" w:color="auto"/>
              <w:bottom w:val="single" w:sz="4" w:space="0" w:color="auto"/>
              <w:right w:val="single" w:sz="4" w:space="0" w:color="auto"/>
            </w:tcBorders>
            <w:shd w:val="clear" w:color="auto" w:fill="E6E6E6"/>
            <w:hideMark/>
          </w:tcPr>
          <w:p w:rsidR="004266CA" w:rsidRPr="007C35EC" w:rsidRDefault="004266CA" w:rsidP="00B253C1">
            <w:pPr>
              <w:spacing w:line="276" w:lineRule="auto"/>
              <w:jc w:val="center"/>
              <w:rPr>
                <w:rStyle w:val="EmailStyle151"/>
                <w:rFonts w:asciiTheme="minorHAnsi" w:hAnsiTheme="minorHAnsi"/>
                <w:color w:val="99CC00"/>
                <w:sz w:val="20"/>
              </w:rPr>
            </w:pPr>
            <w:r w:rsidRPr="007C35EC">
              <w:rPr>
                <w:rStyle w:val="EmailStyle151"/>
                <w:rFonts w:asciiTheme="minorHAnsi" w:hAnsiTheme="minorHAnsi"/>
                <w:color w:val="99CC00"/>
                <w:sz w:val="20"/>
              </w:rPr>
              <w:t>No</w:t>
            </w:r>
          </w:p>
        </w:tc>
        <w:tc>
          <w:tcPr>
            <w:tcW w:w="4055" w:type="pct"/>
            <w:tcBorders>
              <w:top w:val="single" w:sz="4" w:space="0" w:color="auto"/>
              <w:left w:val="single" w:sz="4" w:space="0" w:color="auto"/>
              <w:bottom w:val="single" w:sz="4" w:space="0" w:color="auto"/>
              <w:right w:val="single" w:sz="4" w:space="0" w:color="auto"/>
            </w:tcBorders>
            <w:shd w:val="clear" w:color="auto" w:fill="E6E6E6"/>
            <w:hideMark/>
          </w:tcPr>
          <w:p w:rsidR="004266CA" w:rsidRPr="007C35EC" w:rsidRDefault="004266CA" w:rsidP="00B253C1">
            <w:pPr>
              <w:pStyle w:val="Heading3"/>
              <w:spacing w:line="276" w:lineRule="auto"/>
              <w:rPr>
                <w:rFonts w:asciiTheme="minorHAnsi" w:hAnsiTheme="minorHAnsi" w:cs="Arial"/>
                <w:b w:val="0"/>
                <w:color w:val="99CC00"/>
                <w:sz w:val="20"/>
              </w:rPr>
            </w:pPr>
            <w:r w:rsidRPr="007C35EC">
              <w:rPr>
                <w:rFonts w:asciiTheme="minorHAnsi" w:hAnsiTheme="minorHAnsi" w:cs="Arial"/>
                <w:b w:val="0"/>
                <w:color w:val="99CC00"/>
                <w:sz w:val="20"/>
              </w:rPr>
              <w:t>Matter</w:t>
            </w:r>
          </w:p>
        </w:tc>
      </w:tr>
      <w:tr w:rsidR="004266CA" w:rsidRPr="007C35EC" w:rsidTr="004266CA">
        <w:trPr>
          <w:trHeight w:val="621"/>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Pr="007C35EC" w:rsidRDefault="004266CA" w:rsidP="007C35EC">
            <w:pPr>
              <w:spacing w:line="276" w:lineRule="auto"/>
              <w:jc w:val="center"/>
              <w:rPr>
                <w:rStyle w:val="EmailStyle151"/>
                <w:rFonts w:asciiTheme="minorHAnsi" w:hAnsiTheme="minorHAnsi"/>
                <w:sz w:val="20"/>
              </w:rPr>
            </w:pPr>
            <w:r w:rsidRPr="007C35EC">
              <w:rPr>
                <w:rFonts w:asciiTheme="minorHAnsi" w:hAnsiTheme="minorHAnsi"/>
                <w:sz w:val="20"/>
              </w:rPr>
              <w:t>9:00-09</w:t>
            </w:r>
            <w:r>
              <w:rPr>
                <w:rFonts w:asciiTheme="minorHAnsi" w:hAnsiTheme="minorHAnsi"/>
                <w:sz w:val="20"/>
              </w:rPr>
              <w:t>:15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pStyle w:val="ListParagraph"/>
              <w:ind w:left="30"/>
              <w:rPr>
                <w:rFonts w:asciiTheme="minorHAnsi" w:hAnsiTheme="minorHAnsi"/>
                <w:sz w:val="20"/>
                <w:szCs w:val="20"/>
              </w:rPr>
            </w:pPr>
            <w:r w:rsidRPr="004266CA">
              <w:rPr>
                <w:rFonts w:asciiTheme="minorHAnsi" w:hAnsiTheme="minorHAnsi"/>
                <w:sz w:val="20"/>
                <w:szCs w:val="20"/>
              </w:rPr>
              <w:t>1) Adoption of the agenda</w:t>
            </w:r>
          </w:p>
          <w:p w:rsidR="004266CA" w:rsidRPr="004266CA" w:rsidRDefault="004266CA" w:rsidP="004266CA">
            <w:pPr>
              <w:pStyle w:val="ListParagraph"/>
              <w:ind w:left="30"/>
              <w:rPr>
                <w:rFonts w:asciiTheme="minorHAnsi" w:hAnsiTheme="minorHAnsi"/>
                <w:sz w:val="20"/>
                <w:szCs w:val="20"/>
              </w:rPr>
            </w:pPr>
          </w:p>
          <w:p w:rsidR="004266CA" w:rsidRPr="004266CA" w:rsidRDefault="004266CA" w:rsidP="004266CA">
            <w:pPr>
              <w:pStyle w:val="ListParagraph"/>
              <w:ind w:left="30"/>
              <w:rPr>
                <w:rFonts w:asciiTheme="minorHAnsi" w:hAnsiTheme="minorHAnsi"/>
                <w:b/>
                <w:sz w:val="20"/>
                <w:szCs w:val="20"/>
              </w:rPr>
            </w:pPr>
            <w:r w:rsidRPr="004266CA">
              <w:rPr>
                <w:rFonts w:asciiTheme="minorHAnsi" w:hAnsiTheme="minorHAnsi"/>
                <w:b/>
                <w:sz w:val="20"/>
                <w:szCs w:val="20"/>
              </w:rPr>
              <w:t>DECISIONS:</w:t>
            </w:r>
          </w:p>
          <w:p w:rsidR="004266CA" w:rsidRPr="004266CA" w:rsidRDefault="004266CA" w:rsidP="004266CA">
            <w:pPr>
              <w:pStyle w:val="ListParagraph"/>
              <w:ind w:left="30"/>
              <w:rPr>
                <w:rFonts w:asciiTheme="minorHAnsi" w:hAnsiTheme="minorHAnsi"/>
                <w:b/>
                <w:sz w:val="20"/>
                <w:szCs w:val="20"/>
              </w:rPr>
            </w:pPr>
            <w:r w:rsidRPr="004266CA">
              <w:rPr>
                <w:rFonts w:asciiTheme="minorHAnsi" w:hAnsiTheme="minorHAnsi"/>
                <w:b/>
                <w:sz w:val="20"/>
                <w:szCs w:val="20"/>
              </w:rPr>
              <w:t>-</w:t>
            </w:r>
            <w:r w:rsidRPr="004266CA">
              <w:rPr>
                <w:rFonts w:asciiTheme="minorHAnsi" w:hAnsiTheme="minorHAnsi"/>
                <w:b/>
                <w:sz w:val="20"/>
                <w:szCs w:val="20"/>
              </w:rPr>
              <w:tab/>
              <w:t>The agenda is adopted.</w:t>
            </w:r>
          </w:p>
          <w:p w:rsidR="004266CA" w:rsidRPr="004266CA" w:rsidRDefault="004266CA" w:rsidP="004266CA">
            <w:pPr>
              <w:pStyle w:val="ListParagraph"/>
              <w:ind w:left="30"/>
              <w:rPr>
                <w:rFonts w:asciiTheme="minorHAnsi" w:hAnsiTheme="minorHAnsi"/>
                <w:sz w:val="20"/>
                <w:szCs w:val="20"/>
              </w:rPr>
            </w:pPr>
          </w:p>
          <w:p w:rsidR="004266CA" w:rsidRPr="004266CA" w:rsidRDefault="004266CA" w:rsidP="004266CA">
            <w:pPr>
              <w:pStyle w:val="ListParagraph"/>
              <w:ind w:left="30"/>
              <w:rPr>
                <w:rFonts w:asciiTheme="minorHAnsi" w:hAnsiTheme="minorHAnsi"/>
                <w:sz w:val="20"/>
                <w:szCs w:val="20"/>
              </w:rPr>
            </w:pPr>
            <w:r w:rsidRPr="004266CA">
              <w:rPr>
                <w:rFonts w:asciiTheme="minorHAnsi" w:hAnsiTheme="minorHAnsi"/>
                <w:sz w:val="20"/>
                <w:szCs w:val="20"/>
              </w:rPr>
              <w:t>2) Adoption &amp; follow up of the minutes of the previous Board meeting</w:t>
            </w:r>
          </w:p>
          <w:p w:rsidR="004266CA" w:rsidRPr="004266CA" w:rsidRDefault="004266CA" w:rsidP="004266CA">
            <w:pPr>
              <w:pStyle w:val="ListParagraph"/>
              <w:ind w:left="30"/>
              <w:rPr>
                <w:rFonts w:asciiTheme="minorHAnsi" w:hAnsiTheme="minorHAnsi"/>
                <w:sz w:val="20"/>
                <w:szCs w:val="20"/>
              </w:rPr>
            </w:pPr>
          </w:p>
          <w:p w:rsidR="004266CA" w:rsidRPr="004266CA" w:rsidRDefault="004266CA" w:rsidP="004266CA">
            <w:pPr>
              <w:pStyle w:val="ListParagraph"/>
              <w:ind w:left="30"/>
              <w:rPr>
                <w:rFonts w:asciiTheme="minorHAnsi" w:hAnsiTheme="minorHAnsi"/>
                <w:b/>
                <w:sz w:val="20"/>
                <w:szCs w:val="20"/>
              </w:rPr>
            </w:pPr>
            <w:r w:rsidRPr="004266CA">
              <w:rPr>
                <w:rFonts w:asciiTheme="minorHAnsi" w:hAnsiTheme="minorHAnsi"/>
                <w:b/>
                <w:sz w:val="20"/>
                <w:szCs w:val="20"/>
              </w:rPr>
              <w:t>DECISIONS:</w:t>
            </w:r>
          </w:p>
          <w:p w:rsidR="004266CA" w:rsidRPr="004266CA"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szCs w:val="20"/>
              </w:rPr>
              <w:t>-</w:t>
            </w:r>
            <w:r w:rsidRPr="004266CA">
              <w:rPr>
                <w:rFonts w:asciiTheme="minorHAnsi" w:hAnsiTheme="minorHAnsi"/>
                <w:b/>
                <w:sz w:val="20"/>
                <w:szCs w:val="20"/>
              </w:rPr>
              <w:tab/>
              <w:t>MP: send a thank you letter to Intissar on behalf of the Board.</w:t>
            </w:r>
          </w:p>
          <w:p w:rsidR="004266CA" w:rsidRPr="004266CA"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szCs w:val="20"/>
              </w:rPr>
              <w:t>-</w:t>
            </w:r>
            <w:r w:rsidRPr="004266CA">
              <w:rPr>
                <w:rFonts w:asciiTheme="minorHAnsi" w:hAnsiTheme="minorHAnsi"/>
                <w:b/>
                <w:sz w:val="20"/>
                <w:szCs w:val="20"/>
              </w:rPr>
              <w:tab/>
              <w:t>Every Board member will initiate contact with the Staff member responsible for the relevant portfolio.</w:t>
            </w:r>
          </w:p>
          <w:p w:rsidR="004266CA" w:rsidRPr="004266CA"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szCs w:val="20"/>
              </w:rPr>
              <w:t>-</w:t>
            </w:r>
            <w:r w:rsidRPr="004266CA">
              <w:rPr>
                <w:rFonts w:asciiTheme="minorHAnsi" w:hAnsiTheme="minorHAnsi"/>
                <w:b/>
                <w:sz w:val="20"/>
                <w:szCs w:val="20"/>
              </w:rPr>
              <w:tab/>
              <w:t>Karen will support Vilana with Employment and Wouter with Advocacy support (to be added to the minutes).</w:t>
            </w:r>
          </w:p>
          <w:p w:rsidR="004266CA" w:rsidRPr="00660FA4" w:rsidRDefault="004266CA" w:rsidP="00D76771">
            <w:pPr>
              <w:ind w:left="571" w:hanging="283"/>
              <w:rPr>
                <w:rFonts w:asciiTheme="minorHAnsi" w:hAnsiTheme="minorHAnsi" w:cs="Arial"/>
                <w:i/>
                <w:iCs/>
                <w:sz w:val="20"/>
                <w:lang w:val="en-US"/>
              </w:rPr>
            </w:pPr>
            <w:r w:rsidRPr="004266CA">
              <w:rPr>
                <w:rFonts w:asciiTheme="minorHAnsi" w:hAnsiTheme="minorHAnsi"/>
                <w:b/>
                <w:sz w:val="20"/>
              </w:rPr>
              <w:t>-</w:t>
            </w:r>
            <w:r w:rsidRPr="004266CA">
              <w:rPr>
                <w:rFonts w:asciiTheme="minorHAnsi" w:hAnsiTheme="minorHAnsi"/>
                <w:b/>
                <w:sz w:val="20"/>
              </w:rPr>
              <w:tab/>
              <w:t>The minutes are adopted.</w:t>
            </w:r>
          </w:p>
        </w:tc>
      </w:tr>
      <w:tr w:rsidR="004266CA" w:rsidRPr="007C35EC" w:rsidTr="004266CA">
        <w:trPr>
          <w:trHeight w:val="621"/>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Pr="007C35EC" w:rsidRDefault="004266CA" w:rsidP="002B568E">
            <w:pPr>
              <w:spacing w:line="276" w:lineRule="auto"/>
              <w:jc w:val="center"/>
              <w:rPr>
                <w:rFonts w:asciiTheme="minorHAnsi" w:hAnsiTheme="minorHAnsi"/>
                <w:sz w:val="20"/>
              </w:rPr>
            </w:pPr>
            <w:r>
              <w:rPr>
                <w:rFonts w:asciiTheme="minorHAnsi" w:hAnsiTheme="minorHAnsi"/>
                <w:sz w:val="20"/>
              </w:rPr>
              <w:t>09:15-09:45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spacing w:after="200" w:line="276" w:lineRule="auto"/>
              <w:contextualSpacing/>
              <w:rPr>
                <w:rFonts w:asciiTheme="minorHAnsi" w:hAnsiTheme="minorHAnsi" w:cstheme="minorBidi"/>
                <w:sz w:val="20"/>
              </w:rPr>
            </w:pPr>
            <w:r w:rsidRPr="004266CA">
              <w:rPr>
                <w:rFonts w:asciiTheme="minorHAnsi" w:hAnsiTheme="minorHAnsi" w:cstheme="minorBidi"/>
                <w:sz w:val="20"/>
              </w:rPr>
              <w:t>3) Update on finances</w:t>
            </w:r>
          </w:p>
          <w:p w:rsidR="004266CA" w:rsidRPr="004266CA" w:rsidRDefault="004266CA" w:rsidP="004266CA">
            <w:pPr>
              <w:spacing w:after="200" w:line="276" w:lineRule="auto"/>
              <w:contextualSpacing/>
              <w:rPr>
                <w:rFonts w:asciiTheme="minorHAnsi" w:hAnsiTheme="minorHAnsi" w:cstheme="minorBidi"/>
                <w:sz w:val="20"/>
              </w:rPr>
            </w:pPr>
          </w:p>
          <w:p w:rsidR="004266CA" w:rsidRPr="00D76771" w:rsidRDefault="004266CA" w:rsidP="00D76771">
            <w:pPr>
              <w:ind w:left="288" w:hanging="142"/>
              <w:rPr>
                <w:rFonts w:asciiTheme="minorHAnsi" w:hAnsiTheme="minorHAnsi"/>
                <w:sz w:val="20"/>
              </w:rPr>
            </w:pPr>
            <w:r w:rsidRPr="004266CA">
              <w:rPr>
                <w:rFonts w:asciiTheme="minorHAnsi" w:hAnsiTheme="minorHAnsi" w:cstheme="minorBidi"/>
                <w:sz w:val="20"/>
              </w:rPr>
              <w:t>-</w:t>
            </w:r>
            <w:r w:rsidRPr="004266CA">
              <w:rPr>
                <w:rFonts w:asciiTheme="minorHAnsi" w:hAnsiTheme="minorHAnsi" w:cstheme="minorBidi"/>
                <w:sz w:val="20"/>
              </w:rPr>
              <w:tab/>
            </w:r>
            <w:r w:rsidRPr="00D76771">
              <w:rPr>
                <w:rFonts w:asciiTheme="minorHAnsi" w:hAnsiTheme="minorHAnsi"/>
                <w:sz w:val="20"/>
              </w:rPr>
              <w:t xml:space="preserve">MP informs the Board that Mr. </w:t>
            </w:r>
            <w:proofErr w:type="spellStart"/>
            <w:r w:rsidRPr="00D76771">
              <w:rPr>
                <w:rFonts w:asciiTheme="minorHAnsi" w:hAnsiTheme="minorHAnsi"/>
                <w:sz w:val="20"/>
              </w:rPr>
              <w:t>Konkwo</w:t>
            </w:r>
            <w:proofErr w:type="spellEnd"/>
            <w:r w:rsidRPr="00D76771">
              <w:rPr>
                <w:rFonts w:asciiTheme="minorHAnsi" w:hAnsiTheme="minorHAnsi"/>
                <w:sz w:val="20"/>
              </w:rPr>
              <w:t xml:space="preserve"> chose not to appeal to the Supreme Court. The case is therefore closed to our advantage. Mr. </w:t>
            </w:r>
            <w:proofErr w:type="spellStart"/>
            <w:r w:rsidRPr="00D76771">
              <w:rPr>
                <w:rFonts w:asciiTheme="minorHAnsi" w:hAnsiTheme="minorHAnsi"/>
                <w:sz w:val="20"/>
              </w:rPr>
              <w:t>Konkwo</w:t>
            </w:r>
            <w:proofErr w:type="spellEnd"/>
            <w:r w:rsidRPr="00D76771">
              <w:rPr>
                <w:rFonts w:asciiTheme="minorHAnsi" w:hAnsiTheme="minorHAnsi"/>
                <w:sz w:val="20"/>
              </w:rPr>
              <w:t xml:space="preserve"> should reimburse more than 20.000€ in legal fees. The Prosecutor has also decided to close the case that Mr. </w:t>
            </w:r>
            <w:proofErr w:type="spellStart"/>
            <w:r w:rsidRPr="00D76771">
              <w:rPr>
                <w:rFonts w:asciiTheme="minorHAnsi" w:hAnsiTheme="minorHAnsi"/>
                <w:sz w:val="20"/>
              </w:rPr>
              <w:t>Konkwo</w:t>
            </w:r>
            <w:proofErr w:type="spellEnd"/>
            <w:r w:rsidRPr="00D76771">
              <w:rPr>
                <w:rFonts w:asciiTheme="minorHAnsi" w:hAnsiTheme="minorHAnsi"/>
                <w:sz w:val="20"/>
              </w:rPr>
              <w:t xml:space="preserve"> had initiated against </w:t>
            </w:r>
            <w:proofErr w:type="spellStart"/>
            <w:r w:rsidRPr="00D76771">
              <w:rPr>
                <w:rFonts w:asciiTheme="minorHAnsi" w:hAnsiTheme="minorHAnsi"/>
                <w:sz w:val="20"/>
              </w:rPr>
              <w:t>Chibo</w:t>
            </w:r>
            <w:proofErr w:type="spellEnd"/>
            <w:r w:rsidRPr="00D76771">
              <w:rPr>
                <w:rFonts w:asciiTheme="minorHAnsi" w:hAnsiTheme="minorHAnsi"/>
                <w:sz w:val="20"/>
              </w:rPr>
              <w:t xml:space="preserve"> </w:t>
            </w:r>
            <w:proofErr w:type="spellStart"/>
            <w:r w:rsidRPr="00D76771">
              <w:rPr>
                <w:rFonts w:asciiTheme="minorHAnsi" w:hAnsiTheme="minorHAnsi"/>
                <w:sz w:val="20"/>
              </w:rPr>
              <w:t>Onyeji</w:t>
            </w:r>
            <w:proofErr w:type="spellEnd"/>
            <w:r w:rsidRPr="00D76771">
              <w:rPr>
                <w:rFonts w:asciiTheme="minorHAnsi" w:hAnsiTheme="minorHAnsi"/>
                <w:sz w:val="20"/>
              </w:rPr>
              <w:t xml:space="preserve">, the former Chair of ENAR. The different court cases with Mr. </w:t>
            </w:r>
            <w:proofErr w:type="spellStart"/>
            <w:r w:rsidRPr="00D76771">
              <w:rPr>
                <w:rFonts w:asciiTheme="minorHAnsi" w:hAnsiTheme="minorHAnsi"/>
                <w:sz w:val="20"/>
              </w:rPr>
              <w:t>Konkwo</w:t>
            </w:r>
            <w:proofErr w:type="spellEnd"/>
            <w:r w:rsidRPr="00D76771">
              <w:rPr>
                <w:rFonts w:asciiTheme="minorHAnsi" w:hAnsiTheme="minorHAnsi"/>
                <w:sz w:val="20"/>
              </w:rPr>
              <w:t xml:space="preserve"> should now be definitely considered as closed.</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MDF informs the Board about the latest financial developments (see annexed documents).</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Loss: MDF plans to reduce it by 20.000€ from the ENAR Foundation. What we get reimbursed from the court case will also contribute to the loss reduction.</w:t>
            </w:r>
          </w:p>
          <w:p w:rsidR="004266CA" w:rsidRPr="004266CA" w:rsidRDefault="004266CA" w:rsidP="00D76771">
            <w:pPr>
              <w:ind w:left="288" w:hanging="142"/>
              <w:rPr>
                <w:rFonts w:asciiTheme="minorHAnsi" w:hAnsiTheme="minorHAnsi" w:cstheme="minorBidi"/>
                <w:sz w:val="20"/>
              </w:rPr>
            </w:pPr>
            <w:r w:rsidRPr="00D76771">
              <w:rPr>
                <w:rFonts w:asciiTheme="minorHAnsi" w:hAnsiTheme="minorHAnsi"/>
                <w:sz w:val="20"/>
              </w:rPr>
              <w:t>-</w:t>
            </w:r>
            <w:r w:rsidRPr="00D76771">
              <w:rPr>
                <w:rFonts w:asciiTheme="minorHAnsi" w:hAnsiTheme="minorHAnsi"/>
                <w:sz w:val="20"/>
              </w:rPr>
              <w:tab/>
              <w:t xml:space="preserve">Cash flow: we do not need to use the credit line at this point in time as we received the 2017 </w:t>
            </w:r>
            <w:r w:rsidRPr="004266CA">
              <w:rPr>
                <w:rFonts w:asciiTheme="minorHAnsi" w:hAnsiTheme="minorHAnsi" w:cstheme="minorBidi"/>
                <w:sz w:val="20"/>
              </w:rPr>
              <w:t>grant from OSIFE (135.000$).</w:t>
            </w:r>
          </w:p>
          <w:p w:rsidR="004266CA" w:rsidRPr="004266CA" w:rsidRDefault="004266CA" w:rsidP="004266CA">
            <w:pPr>
              <w:spacing w:after="200" w:line="276" w:lineRule="auto"/>
              <w:contextualSpacing/>
              <w:rPr>
                <w:rFonts w:asciiTheme="minorHAnsi" w:hAnsiTheme="minorHAnsi" w:cstheme="minorBidi"/>
                <w:sz w:val="20"/>
              </w:rPr>
            </w:pPr>
          </w:p>
          <w:p w:rsidR="004266CA" w:rsidRPr="004266CA" w:rsidRDefault="004266CA" w:rsidP="004266CA">
            <w:pPr>
              <w:spacing w:after="200" w:line="276" w:lineRule="auto"/>
              <w:contextualSpacing/>
              <w:rPr>
                <w:rFonts w:asciiTheme="minorHAnsi" w:hAnsiTheme="minorHAnsi" w:cstheme="minorBidi"/>
                <w:b/>
                <w:sz w:val="20"/>
              </w:rPr>
            </w:pPr>
            <w:r w:rsidRPr="004266CA">
              <w:rPr>
                <w:rFonts w:asciiTheme="minorHAnsi" w:hAnsiTheme="minorHAnsi" w:cstheme="minorBidi"/>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cstheme="minorBidi"/>
                <w:b/>
                <w:sz w:val="20"/>
              </w:rPr>
              <w:t>-</w:t>
            </w:r>
            <w:r w:rsidRPr="004266CA">
              <w:rPr>
                <w:rFonts w:asciiTheme="minorHAnsi" w:hAnsiTheme="minorHAnsi" w:cstheme="minorBidi"/>
                <w:b/>
                <w:sz w:val="20"/>
              </w:rPr>
              <w:tab/>
            </w:r>
            <w:r w:rsidRPr="00D76771">
              <w:rPr>
                <w:rFonts w:asciiTheme="minorHAnsi" w:hAnsiTheme="minorHAnsi"/>
                <w:b/>
                <w:sz w:val="20"/>
                <w:szCs w:val="20"/>
              </w:rPr>
              <w:t>The Board commends Michael for having defended the organisation during this long court case.</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t>-</w:t>
            </w:r>
            <w:r w:rsidRPr="00D76771">
              <w:rPr>
                <w:rFonts w:asciiTheme="minorHAnsi" w:hAnsiTheme="minorHAnsi"/>
                <w:b/>
                <w:sz w:val="20"/>
                <w:szCs w:val="20"/>
              </w:rPr>
              <w:tab/>
              <w:t>The Board commends the Team for ensuring the improvement of the financial sustainability of the organisation.</w:t>
            </w:r>
          </w:p>
          <w:p w:rsidR="004266CA" w:rsidRPr="000A08E6" w:rsidRDefault="004266CA" w:rsidP="00D76771">
            <w:pPr>
              <w:pStyle w:val="ListParagraph"/>
              <w:ind w:left="571" w:hanging="283"/>
              <w:rPr>
                <w:rFonts w:asciiTheme="minorHAnsi" w:hAnsiTheme="minorHAnsi" w:cstheme="minorBidi"/>
                <w:sz w:val="20"/>
              </w:rPr>
            </w:pPr>
            <w:r w:rsidRPr="00D76771">
              <w:rPr>
                <w:rFonts w:asciiTheme="minorHAnsi" w:hAnsiTheme="minorHAnsi"/>
                <w:b/>
                <w:sz w:val="20"/>
                <w:szCs w:val="20"/>
              </w:rPr>
              <w:t>-</w:t>
            </w:r>
            <w:r w:rsidRPr="00D76771">
              <w:rPr>
                <w:rFonts w:asciiTheme="minorHAnsi" w:hAnsiTheme="minorHAnsi"/>
                <w:b/>
                <w:sz w:val="20"/>
                <w:szCs w:val="20"/>
              </w:rPr>
              <w:tab/>
              <w:t xml:space="preserve">The Board agrees that at least 20.000€ will be allocated to the reduction of the loss, as well as all the legal fees that will be reimbursed following the closing of the case initiated against ENAR by Mr. </w:t>
            </w:r>
            <w:proofErr w:type="spellStart"/>
            <w:r w:rsidRPr="00D76771">
              <w:rPr>
                <w:rFonts w:asciiTheme="minorHAnsi" w:hAnsiTheme="minorHAnsi"/>
                <w:b/>
                <w:sz w:val="20"/>
                <w:szCs w:val="20"/>
              </w:rPr>
              <w:t>Konkwo</w:t>
            </w:r>
            <w:proofErr w:type="spellEnd"/>
            <w:r w:rsidRPr="00D76771">
              <w:rPr>
                <w:rFonts w:asciiTheme="minorHAnsi" w:hAnsiTheme="minorHAnsi"/>
                <w:b/>
                <w:sz w:val="20"/>
                <w:szCs w:val="20"/>
              </w:rPr>
              <w:t>.</w:t>
            </w:r>
          </w:p>
        </w:tc>
      </w:tr>
      <w:tr w:rsidR="004266CA" w:rsidRPr="007C35EC" w:rsidTr="004266CA">
        <w:trPr>
          <w:trHeight w:val="621"/>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Default="004266CA" w:rsidP="0044271D">
            <w:pPr>
              <w:spacing w:line="276" w:lineRule="auto"/>
              <w:jc w:val="center"/>
              <w:rPr>
                <w:rFonts w:asciiTheme="minorHAnsi" w:hAnsiTheme="minorHAnsi"/>
                <w:sz w:val="20"/>
              </w:rPr>
            </w:pPr>
            <w:r>
              <w:rPr>
                <w:rFonts w:asciiTheme="minorHAnsi" w:hAnsiTheme="minorHAnsi"/>
                <w:sz w:val="20"/>
              </w:rPr>
              <w:lastRenderedPageBreak/>
              <w:t>09:45-10:45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rPr>
                <w:rFonts w:asciiTheme="minorHAnsi" w:hAnsiTheme="minorHAnsi" w:cs="Arial"/>
                <w:sz w:val="20"/>
              </w:rPr>
            </w:pPr>
            <w:r w:rsidRPr="004266CA">
              <w:rPr>
                <w:rFonts w:asciiTheme="minorHAnsi" w:hAnsiTheme="minorHAnsi" w:cs="Arial"/>
                <w:sz w:val="20"/>
              </w:rPr>
              <w:t>4) Discussion on the next shadow report topic</w:t>
            </w:r>
          </w:p>
          <w:p w:rsidR="004266CA" w:rsidRPr="004266CA" w:rsidRDefault="004266CA" w:rsidP="004266CA">
            <w:pPr>
              <w:rPr>
                <w:rFonts w:asciiTheme="minorHAnsi" w:hAnsiTheme="minorHAnsi" w:cs="Arial"/>
                <w:sz w:val="20"/>
              </w:rPr>
            </w:pPr>
          </w:p>
          <w:p w:rsidR="004266CA" w:rsidRPr="00D76771" w:rsidRDefault="004266CA" w:rsidP="00D76771">
            <w:pPr>
              <w:ind w:left="288" w:hanging="142"/>
              <w:rPr>
                <w:rFonts w:asciiTheme="minorHAnsi" w:hAnsiTheme="minorHAnsi"/>
                <w:sz w:val="20"/>
              </w:rPr>
            </w:pPr>
            <w:r w:rsidRPr="004266CA">
              <w:rPr>
                <w:rFonts w:asciiTheme="minorHAnsi" w:hAnsiTheme="minorHAnsi" w:cs="Arial"/>
                <w:sz w:val="20"/>
              </w:rPr>
              <w:t>-</w:t>
            </w:r>
            <w:r w:rsidRPr="004266CA">
              <w:rPr>
                <w:rFonts w:asciiTheme="minorHAnsi" w:hAnsiTheme="minorHAnsi" w:cs="Arial"/>
                <w:sz w:val="20"/>
              </w:rPr>
              <w:tab/>
              <w:t>Presentation of the di</w:t>
            </w:r>
            <w:r w:rsidRPr="00D76771">
              <w:rPr>
                <w:rFonts w:asciiTheme="minorHAnsi" w:hAnsiTheme="minorHAnsi"/>
                <w:sz w:val="20"/>
              </w:rPr>
              <w:t>fferent proposals by Claire and Ojeaku (see annexed note).</w:t>
            </w:r>
          </w:p>
          <w:p w:rsidR="004266CA" w:rsidRPr="00D76771" w:rsidRDefault="004266CA" w:rsidP="00D76771">
            <w:pPr>
              <w:ind w:left="288" w:hanging="142"/>
              <w:rPr>
                <w:rFonts w:asciiTheme="minorHAnsi" w:hAnsiTheme="minorHAnsi"/>
                <w:sz w:val="20"/>
              </w:rPr>
            </w:pP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Excerpts of the conversation:</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Focus on employment, with an intersectional section on PAD women or Roma women depending on the country (but it will be an issue to find respondents who have expertise in both fields).</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Ojeaku also needs time to </w:t>
            </w:r>
            <w:proofErr w:type="spellStart"/>
            <w:r w:rsidRPr="00D76771">
              <w:rPr>
                <w:rFonts w:asciiTheme="minorHAnsi" w:hAnsiTheme="minorHAnsi"/>
                <w:sz w:val="20"/>
              </w:rPr>
              <w:t>skill</w:t>
            </w:r>
            <w:proofErr w:type="spellEnd"/>
            <w:r w:rsidRPr="00D76771">
              <w:rPr>
                <w:rFonts w:asciiTheme="minorHAnsi" w:hAnsiTheme="minorHAnsi"/>
                <w:sz w:val="20"/>
              </w:rPr>
              <w:t xml:space="preserve"> herself up if we move into other new areas of research;</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The idea of “national gap assessment” when it comes to RED and EED implementation: it could be more of a tool (similar to MIPEX), with factsheets, visualisations of gaps, rather than a narrative report. It would be mostly based on all the previous data collected by the Shadow Reports over the years. The target would be more national advocacy, by highlighting the gaps and helping members to look for good practices and progress from other countries on specific issues. We would look at legislation, implementation, data gaps, and definitions (potentially).</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Claire points out that mapping gaps in implementation would be better than just looking at legislation (where there is information available already), but it is a complex effort. It is also important to think about the possibility of doing more field research (producing 1st hand data) rather than keep producing reports that focus on 2nd hand data.</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Ethnic profiling: the research would be focused on a limited number of countries. In that case, the amount allocated in the budget for research in countries where there will be no research will be reallocated to the target countries to allow more in-depth research.</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Shadow Reports have tried to gather </w:t>
            </w:r>
            <w:proofErr w:type="gramStart"/>
            <w:r w:rsidRPr="00D76771">
              <w:rPr>
                <w:rFonts w:asciiTheme="minorHAnsi" w:hAnsiTheme="minorHAnsi"/>
                <w:sz w:val="20"/>
              </w:rPr>
              <w:t>data,</w:t>
            </w:r>
            <w:proofErr w:type="gramEnd"/>
            <w:r w:rsidRPr="00D76771">
              <w:rPr>
                <w:rFonts w:asciiTheme="minorHAnsi" w:hAnsiTheme="minorHAnsi"/>
                <w:sz w:val="20"/>
              </w:rPr>
              <w:t xml:space="preserve"> mention good practices and propose recommendations, but they have never focused on assessing and modelling good practices (this could be the case for the report on education of historical abuses).</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The European dimension is important. It the Shadow Report only focuses on 5-6 countries, it’s a special report, but not a “European Shadow Report” anymore. </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It is important to think about the innovative aspect of the report so that we bring some new elements (such as for </w:t>
            </w:r>
            <w:proofErr w:type="spellStart"/>
            <w:r w:rsidRPr="00D76771">
              <w:rPr>
                <w:rFonts w:asciiTheme="minorHAnsi" w:hAnsiTheme="minorHAnsi"/>
                <w:sz w:val="20"/>
              </w:rPr>
              <w:t>Afrophobia</w:t>
            </w:r>
            <w:proofErr w:type="spellEnd"/>
            <w:r w:rsidRPr="00D76771">
              <w:rPr>
                <w:rFonts w:asciiTheme="minorHAnsi" w:hAnsiTheme="minorHAnsi"/>
                <w:sz w:val="20"/>
              </w:rPr>
              <w:t>, Islamophobia, hate crime). It is not useful to just scratch the surface.</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Reporting on the implementation of employment legislation might not be such a priority for ENAR in the coming years. It might therefore not be so interesting to invest in the updating of the former Shadow Report on employment.</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It is true that some members that were previously involved in the Shadow Report process have not been in recent years, but many other members that were not previously have been involved (such as for the racist crime and </w:t>
            </w:r>
            <w:proofErr w:type="spellStart"/>
            <w:r w:rsidRPr="00D76771">
              <w:rPr>
                <w:rFonts w:asciiTheme="minorHAnsi" w:hAnsiTheme="minorHAnsi"/>
                <w:sz w:val="20"/>
              </w:rPr>
              <w:t>Afrophobia</w:t>
            </w:r>
            <w:proofErr w:type="spellEnd"/>
            <w:r w:rsidRPr="00D76771">
              <w:rPr>
                <w:rFonts w:asciiTheme="minorHAnsi" w:hAnsiTheme="minorHAnsi"/>
                <w:sz w:val="20"/>
              </w:rPr>
              <w:t xml:space="preserve"> Shadow Reports).</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It might be useful to have a multiple year cycle: decide for next year, but also for 2 or 3 more years so that we can also prepare the collection of data and expertise ahead of time.</w:t>
            </w:r>
          </w:p>
          <w:p w:rsidR="004266CA" w:rsidRPr="004266CA" w:rsidRDefault="004266CA" w:rsidP="00D76771">
            <w:pPr>
              <w:ind w:left="288" w:hanging="142"/>
              <w:rPr>
                <w:rFonts w:asciiTheme="minorHAnsi" w:hAnsiTheme="minorHAnsi" w:cs="Arial"/>
                <w:sz w:val="20"/>
              </w:rPr>
            </w:pPr>
            <w:r w:rsidRPr="00D76771">
              <w:rPr>
                <w:rFonts w:asciiTheme="minorHAnsi" w:hAnsiTheme="minorHAnsi"/>
                <w:sz w:val="20"/>
              </w:rPr>
              <w:t>-</w:t>
            </w:r>
            <w:r w:rsidRPr="00D76771">
              <w:rPr>
                <w:rFonts w:asciiTheme="minorHAnsi" w:hAnsiTheme="minorHAnsi"/>
                <w:sz w:val="20"/>
              </w:rPr>
              <w:tab/>
              <w:t xml:space="preserve">It might be interesting to rethink the way in which members are engaged through the network in </w:t>
            </w:r>
            <w:r w:rsidRPr="004266CA">
              <w:rPr>
                <w:rFonts w:asciiTheme="minorHAnsi" w:hAnsiTheme="minorHAnsi" w:cs="Arial"/>
                <w:sz w:val="20"/>
              </w:rPr>
              <w:t>data collection exercises.</w:t>
            </w:r>
          </w:p>
          <w:p w:rsidR="004266CA" w:rsidRPr="004266CA" w:rsidRDefault="004266CA" w:rsidP="004266CA">
            <w:pPr>
              <w:rPr>
                <w:rFonts w:asciiTheme="minorHAnsi" w:hAnsiTheme="minorHAnsi" w:cs="Arial"/>
                <w:sz w:val="20"/>
              </w:rPr>
            </w:pPr>
          </w:p>
          <w:p w:rsidR="004266CA" w:rsidRPr="004266CA" w:rsidRDefault="004266CA" w:rsidP="004266CA">
            <w:pPr>
              <w:rPr>
                <w:rFonts w:asciiTheme="minorHAnsi" w:hAnsiTheme="minorHAnsi" w:cs="Arial"/>
                <w:b/>
                <w:sz w:val="20"/>
              </w:rPr>
            </w:pPr>
            <w:r w:rsidRPr="004266CA">
              <w:rPr>
                <w:rFonts w:asciiTheme="minorHAnsi" w:hAnsiTheme="minorHAnsi" w:cs="Arial"/>
                <w:b/>
                <w:sz w:val="20"/>
              </w:rPr>
              <w:t>RECOMMENDATIONS:</w:t>
            </w:r>
          </w:p>
          <w:p w:rsidR="004266CA" w:rsidRPr="00D76771" w:rsidRDefault="004266CA" w:rsidP="00D76771">
            <w:pPr>
              <w:ind w:left="288" w:hanging="142"/>
              <w:rPr>
                <w:rFonts w:asciiTheme="minorHAnsi" w:hAnsiTheme="minorHAnsi"/>
                <w:sz w:val="20"/>
              </w:rPr>
            </w:pPr>
            <w:r w:rsidRPr="004266CA">
              <w:rPr>
                <w:rFonts w:asciiTheme="minorHAnsi" w:hAnsiTheme="minorHAnsi" w:cs="Arial"/>
                <w:sz w:val="20"/>
              </w:rPr>
              <w:t>-</w:t>
            </w:r>
            <w:r w:rsidRPr="004266CA">
              <w:rPr>
                <w:rFonts w:asciiTheme="minorHAnsi" w:hAnsiTheme="minorHAnsi" w:cs="Arial"/>
                <w:sz w:val="20"/>
              </w:rPr>
              <w:tab/>
            </w:r>
            <w:r w:rsidRPr="00D76771">
              <w:rPr>
                <w:rFonts w:asciiTheme="minorHAnsi" w:hAnsiTheme="minorHAnsi"/>
                <w:sz w:val="20"/>
              </w:rPr>
              <w:t>Two-year cycles: one European report on an issue on year (1) and a specialised report on year (2) (e.g. smaller number of countries covered, but in-depth analysis);</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Updates on employment with an intersectional approach and racist crime at the same time;</w:t>
            </w:r>
          </w:p>
          <w:p w:rsidR="004266CA" w:rsidRPr="004266CA" w:rsidRDefault="004266CA" w:rsidP="00D76771">
            <w:pPr>
              <w:ind w:left="288" w:hanging="142"/>
              <w:rPr>
                <w:rFonts w:asciiTheme="minorHAnsi" w:hAnsiTheme="minorHAnsi" w:cs="Arial"/>
                <w:sz w:val="20"/>
              </w:rPr>
            </w:pPr>
            <w:r w:rsidRPr="00D76771">
              <w:rPr>
                <w:rFonts w:asciiTheme="minorHAnsi" w:hAnsiTheme="minorHAnsi"/>
                <w:sz w:val="20"/>
              </w:rPr>
              <w:t>-</w:t>
            </w:r>
            <w:r w:rsidRPr="00D76771">
              <w:rPr>
                <w:rFonts w:asciiTheme="minorHAnsi" w:hAnsiTheme="minorHAnsi"/>
                <w:sz w:val="20"/>
              </w:rPr>
              <w:tab/>
              <w:t xml:space="preserve">Specialised </w:t>
            </w:r>
            <w:r w:rsidRPr="004266CA">
              <w:rPr>
                <w:rFonts w:asciiTheme="minorHAnsi" w:hAnsiTheme="minorHAnsi" w:cs="Arial"/>
                <w:sz w:val="20"/>
              </w:rPr>
              <w:t>reports outside of the Shadow report (such as Forgotten Women).</w:t>
            </w:r>
          </w:p>
          <w:p w:rsidR="004266CA" w:rsidRDefault="004266CA" w:rsidP="004266CA">
            <w:pPr>
              <w:rPr>
                <w:rFonts w:asciiTheme="minorHAnsi" w:hAnsiTheme="minorHAnsi" w:cs="Arial"/>
                <w:sz w:val="20"/>
              </w:rPr>
            </w:pPr>
          </w:p>
          <w:p w:rsidR="00D76771" w:rsidRPr="004266CA" w:rsidRDefault="00D76771" w:rsidP="004266CA">
            <w:pPr>
              <w:rPr>
                <w:rFonts w:asciiTheme="minorHAnsi" w:hAnsiTheme="minorHAnsi" w:cs="Arial"/>
                <w:sz w:val="20"/>
              </w:rPr>
            </w:pPr>
          </w:p>
          <w:p w:rsidR="004266CA" w:rsidRPr="004266CA" w:rsidRDefault="004266CA" w:rsidP="004266CA">
            <w:pPr>
              <w:rPr>
                <w:rFonts w:asciiTheme="minorHAnsi" w:hAnsiTheme="minorHAnsi" w:cs="Arial"/>
                <w:b/>
                <w:sz w:val="20"/>
              </w:rPr>
            </w:pPr>
            <w:r w:rsidRPr="004266CA">
              <w:rPr>
                <w:rFonts w:asciiTheme="minorHAnsi" w:hAnsiTheme="minorHAnsi" w:cs="Arial"/>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cs="Arial"/>
                <w:b/>
                <w:sz w:val="20"/>
              </w:rPr>
              <w:t>-</w:t>
            </w:r>
            <w:r w:rsidRPr="004266CA">
              <w:rPr>
                <w:rFonts w:asciiTheme="minorHAnsi" w:hAnsiTheme="minorHAnsi" w:cs="Arial"/>
                <w:b/>
                <w:sz w:val="20"/>
              </w:rPr>
              <w:tab/>
            </w:r>
            <w:r w:rsidRPr="00D76771">
              <w:rPr>
                <w:rFonts w:asciiTheme="minorHAnsi" w:hAnsiTheme="minorHAnsi"/>
                <w:b/>
                <w:sz w:val="20"/>
                <w:szCs w:val="20"/>
              </w:rPr>
              <w:t xml:space="preserve">The Board agrees to let the Team decide to go for employment with an intersectional perspective or racist crime and present its decision to the next Board </w:t>
            </w:r>
            <w:r w:rsidRPr="00D76771">
              <w:rPr>
                <w:rFonts w:asciiTheme="minorHAnsi" w:hAnsiTheme="minorHAnsi"/>
                <w:b/>
                <w:sz w:val="20"/>
                <w:szCs w:val="20"/>
              </w:rPr>
              <w:lastRenderedPageBreak/>
              <w:t>meeting in Dublin;</w:t>
            </w:r>
          </w:p>
          <w:p w:rsidR="004266CA" w:rsidRPr="00701B68" w:rsidRDefault="004266CA" w:rsidP="00D76771">
            <w:pPr>
              <w:pStyle w:val="ListParagraph"/>
              <w:ind w:left="571" w:hanging="283"/>
              <w:rPr>
                <w:rFonts w:asciiTheme="minorHAnsi" w:hAnsiTheme="minorHAnsi" w:cs="Arial"/>
                <w:i/>
                <w:sz w:val="20"/>
              </w:rPr>
            </w:pPr>
            <w:r w:rsidRPr="00D76771">
              <w:rPr>
                <w:rFonts w:asciiTheme="minorHAnsi" w:hAnsiTheme="minorHAnsi"/>
                <w:b/>
                <w:sz w:val="20"/>
                <w:szCs w:val="20"/>
              </w:rPr>
              <w:t>-</w:t>
            </w:r>
            <w:r w:rsidRPr="00D76771">
              <w:rPr>
                <w:rFonts w:asciiTheme="minorHAnsi" w:hAnsiTheme="minorHAnsi"/>
                <w:b/>
                <w:sz w:val="20"/>
                <w:szCs w:val="20"/>
              </w:rPr>
              <w:tab/>
              <w:t>The Board will discuss the interest for 2-3 year research cycles at the next Board meeting.</w:t>
            </w:r>
          </w:p>
        </w:tc>
      </w:tr>
      <w:tr w:rsidR="002C5DDA" w:rsidRPr="007C35EC" w:rsidTr="004266CA">
        <w:trPr>
          <w:trHeight w:val="3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C5DDA" w:rsidRPr="007C35EC" w:rsidRDefault="002C5DDA" w:rsidP="002B568E">
            <w:pPr>
              <w:tabs>
                <w:tab w:val="left" w:pos="570"/>
                <w:tab w:val="center" w:pos="724"/>
              </w:tabs>
              <w:spacing w:line="276" w:lineRule="auto"/>
              <w:jc w:val="center"/>
              <w:rPr>
                <w:rStyle w:val="EmailStyle151"/>
                <w:rFonts w:asciiTheme="minorHAnsi" w:hAnsiTheme="minorHAnsi"/>
                <w:sz w:val="20"/>
              </w:rPr>
            </w:pPr>
            <w:r w:rsidRPr="007C35EC">
              <w:rPr>
                <w:rStyle w:val="EmailStyle151"/>
                <w:rFonts w:asciiTheme="minorHAnsi" w:hAnsiTheme="minorHAnsi"/>
                <w:sz w:val="20"/>
              </w:rPr>
              <w:lastRenderedPageBreak/>
              <w:t>Break</w:t>
            </w:r>
            <w:r w:rsidR="0044271D">
              <w:rPr>
                <w:rStyle w:val="EmailStyle151"/>
                <w:rFonts w:asciiTheme="minorHAnsi" w:hAnsiTheme="minorHAnsi"/>
                <w:sz w:val="20"/>
              </w:rPr>
              <w:t xml:space="preserve"> </w:t>
            </w:r>
            <w:r w:rsidR="00044523">
              <w:rPr>
                <w:rStyle w:val="EmailStyle151"/>
                <w:rFonts w:asciiTheme="minorHAnsi" w:hAnsiTheme="minorHAnsi"/>
                <w:sz w:val="20"/>
              </w:rPr>
              <w:t>10:45 – 11:00</w:t>
            </w:r>
          </w:p>
        </w:tc>
      </w:tr>
      <w:tr w:rsidR="004266CA" w:rsidRPr="007C35EC" w:rsidTr="004266CA">
        <w:trPr>
          <w:trHeight w:val="700"/>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Default="004266CA" w:rsidP="00125E7E">
            <w:pPr>
              <w:spacing w:after="200" w:line="276" w:lineRule="auto"/>
              <w:contextualSpacing/>
              <w:jc w:val="center"/>
              <w:rPr>
                <w:rFonts w:asciiTheme="minorHAnsi" w:hAnsiTheme="minorHAnsi" w:cstheme="minorBidi"/>
                <w:sz w:val="20"/>
                <w:lang w:val="en-US"/>
              </w:rPr>
            </w:pPr>
            <w:r>
              <w:rPr>
                <w:rFonts w:asciiTheme="minorHAnsi" w:hAnsiTheme="minorHAnsi" w:cstheme="minorBidi"/>
                <w:sz w:val="20"/>
                <w:lang w:val="en-US"/>
              </w:rPr>
              <w:t>11:00-11:45</w:t>
            </w:r>
          </w:p>
          <w:p w:rsidR="004266CA" w:rsidRDefault="004266CA" w:rsidP="00125E7E">
            <w:pPr>
              <w:spacing w:after="200" w:line="276" w:lineRule="auto"/>
              <w:contextualSpacing/>
              <w:jc w:val="center"/>
              <w:rPr>
                <w:rFonts w:asciiTheme="minorHAnsi" w:hAnsiTheme="minorHAnsi" w:cstheme="minorBidi"/>
                <w:sz w:val="20"/>
                <w:lang w:val="en-US"/>
              </w:rPr>
            </w:pP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rPr>
                <w:rFonts w:asciiTheme="minorHAnsi" w:hAnsiTheme="minorHAnsi"/>
                <w:sz w:val="20"/>
              </w:rPr>
            </w:pPr>
            <w:r w:rsidRPr="004266CA">
              <w:rPr>
                <w:rFonts w:asciiTheme="minorHAnsi" w:hAnsiTheme="minorHAnsi"/>
                <w:sz w:val="20"/>
              </w:rPr>
              <w:t>5) Proposal on statutory changes - NPC</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sz w:val="20"/>
              </w:rPr>
            </w:pPr>
            <w:r w:rsidRPr="004266CA">
              <w:rPr>
                <w:rFonts w:asciiTheme="minorHAnsi" w:hAnsiTheme="minorHAnsi"/>
                <w:sz w:val="20"/>
              </w:rPr>
              <w:t>a)</w:t>
            </w:r>
            <w:r w:rsidRPr="004266CA">
              <w:rPr>
                <w:rFonts w:asciiTheme="minorHAnsi" w:hAnsiTheme="minorHAnsi"/>
                <w:sz w:val="20"/>
              </w:rPr>
              <w:tab/>
              <w:t xml:space="preserve">Michael presents the case of Polish member </w:t>
            </w:r>
            <w:proofErr w:type="spellStart"/>
            <w:r w:rsidRPr="004266CA">
              <w:rPr>
                <w:rFonts w:asciiTheme="minorHAnsi" w:hAnsiTheme="minorHAnsi"/>
                <w:sz w:val="20"/>
              </w:rPr>
              <w:t>Balli</w:t>
            </w:r>
            <w:proofErr w:type="spellEnd"/>
            <w:r w:rsidRPr="004266CA">
              <w:rPr>
                <w:rFonts w:asciiTheme="minorHAnsi" w:hAnsiTheme="minorHAnsi"/>
                <w:sz w:val="20"/>
              </w:rPr>
              <w:t xml:space="preserve"> </w:t>
            </w:r>
            <w:proofErr w:type="spellStart"/>
            <w:r w:rsidRPr="004266CA">
              <w:rPr>
                <w:rFonts w:asciiTheme="minorHAnsi" w:hAnsiTheme="minorHAnsi"/>
                <w:sz w:val="20"/>
              </w:rPr>
              <w:t>Marzek</w:t>
            </w:r>
            <w:proofErr w:type="spellEnd"/>
            <w:r w:rsidRPr="004266CA">
              <w:rPr>
                <w:rFonts w:asciiTheme="minorHAnsi" w:hAnsiTheme="minorHAnsi"/>
                <w:sz w:val="20"/>
              </w:rPr>
              <w:t>, with a request for exclusion due to affiliation with a far-right political group (see annexed document).</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b/>
                <w:sz w:val="20"/>
              </w:rPr>
            </w:pPr>
            <w:r w:rsidRPr="004266CA">
              <w:rPr>
                <w:rFonts w:asciiTheme="minorHAnsi" w:hAnsiTheme="minorHAnsi"/>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rPr>
              <w:t>-</w:t>
            </w:r>
            <w:r w:rsidRPr="004266CA">
              <w:rPr>
                <w:rFonts w:asciiTheme="minorHAnsi" w:hAnsiTheme="minorHAnsi"/>
                <w:b/>
                <w:sz w:val="20"/>
              </w:rPr>
              <w:tab/>
            </w:r>
            <w:r w:rsidRPr="00D76771">
              <w:rPr>
                <w:rFonts w:asciiTheme="minorHAnsi" w:hAnsiTheme="minorHAnsi"/>
                <w:b/>
                <w:sz w:val="20"/>
                <w:szCs w:val="20"/>
              </w:rPr>
              <w:t xml:space="preserve">The Board suspends the </w:t>
            </w:r>
            <w:proofErr w:type="spellStart"/>
            <w:r w:rsidRPr="00D76771">
              <w:rPr>
                <w:rFonts w:asciiTheme="minorHAnsi" w:hAnsiTheme="minorHAnsi"/>
                <w:b/>
                <w:sz w:val="20"/>
                <w:szCs w:val="20"/>
              </w:rPr>
              <w:t>organisation</w:t>
            </w:r>
            <w:proofErr w:type="spellEnd"/>
            <w:r w:rsidRPr="00D76771">
              <w:rPr>
                <w:rFonts w:asciiTheme="minorHAnsi" w:hAnsiTheme="minorHAnsi"/>
                <w:b/>
                <w:sz w:val="20"/>
                <w:szCs w:val="20"/>
              </w:rPr>
              <w:t xml:space="preserve"> of </w:t>
            </w:r>
            <w:proofErr w:type="spellStart"/>
            <w:r w:rsidRPr="00D76771">
              <w:rPr>
                <w:rFonts w:asciiTheme="minorHAnsi" w:hAnsiTheme="minorHAnsi"/>
                <w:b/>
                <w:sz w:val="20"/>
                <w:szCs w:val="20"/>
              </w:rPr>
              <w:t>Balli</w:t>
            </w:r>
            <w:proofErr w:type="spellEnd"/>
            <w:r w:rsidRPr="00D76771">
              <w:rPr>
                <w:rFonts w:asciiTheme="minorHAnsi" w:hAnsiTheme="minorHAnsi"/>
                <w:b/>
                <w:sz w:val="20"/>
                <w:szCs w:val="20"/>
              </w:rPr>
              <w:t xml:space="preserve"> </w:t>
            </w:r>
            <w:proofErr w:type="spellStart"/>
            <w:r w:rsidRPr="00D76771">
              <w:rPr>
                <w:rFonts w:asciiTheme="minorHAnsi" w:hAnsiTheme="minorHAnsi"/>
                <w:b/>
                <w:sz w:val="20"/>
                <w:szCs w:val="20"/>
              </w:rPr>
              <w:t>Marzek</w:t>
            </w:r>
            <w:proofErr w:type="spellEnd"/>
            <w:r w:rsidRPr="00D76771">
              <w:rPr>
                <w:rFonts w:asciiTheme="minorHAnsi" w:hAnsiTheme="minorHAnsi"/>
                <w:b/>
                <w:sz w:val="20"/>
                <w:szCs w:val="20"/>
              </w:rPr>
              <w:t xml:space="preserve"> until issues are clarified through a formal written exchange with the member organisation.</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t>-</w:t>
            </w:r>
            <w:r w:rsidRPr="00D76771">
              <w:rPr>
                <w:rFonts w:asciiTheme="minorHAnsi" w:hAnsiTheme="minorHAnsi"/>
                <w:b/>
                <w:sz w:val="20"/>
                <w:szCs w:val="20"/>
              </w:rPr>
              <w:tab/>
              <w:t>The Board mandates the Secretariat to initiate the process of exclusion as described in the Operating Manual.</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sz w:val="20"/>
              </w:rPr>
            </w:pPr>
            <w:r w:rsidRPr="004266CA">
              <w:rPr>
                <w:rFonts w:asciiTheme="minorHAnsi" w:hAnsiTheme="minorHAnsi"/>
                <w:sz w:val="20"/>
              </w:rPr>
              <w:t>b) Statutory changes about NPC</w:t>
            </w:r>
          </w:p>
          <w:p w:rsidR="004266CA" w:rsidRPr="004266CA" w:rsidRDefault="004266CA" w:rsidP="004266CA">
            <w:pPr>
              <w:rPr>
                <w:rFonts w:asciiTheme="minorHAnsi" w:hAnsiTheme="minorHAnsi"/>
                <w:sz w:val="20"/>
              </w:rPr>
            </w:pP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MP presents the proposed statutory changes (see annexed document) based on a consultation with long standing NPCs that are legally established.</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The spirit is to take out the National Platforms as a “body” of the organisation, but leave space for the setting up of National Platforms and the designation of Coordinators if there is a willingness at national level, while leaving a hook in the </w:t>
            </w:r>
            <w:proofErr w:type="spellStart"/>
            <w:r w:rsidRPr="004266CA">
              <w:rPr>
                <w:rFonts w:asciiTheme="minorHAnsi" w:hAnsiTheme="minorHAnsi"/>
                <w:sz w:val="20"/>
              </w:rPr>
              <w:t>statutres</w:t>
            </w:r>
            <w:proofErr w:type="spellEnd"/>
            <w:r w:rsidRPr="004266CA">
              <w:rPr>
                <w:rFonts w:asciiTheme="minorHAnsi" w:hAnsiTheme="minorHAnsi"/>
                <w:sz w:val="20"/>
              </w:rPr>
              <w:t xml:space="preserve"> for the already legally established NPs in 4 countries (IR, UK, DK and LU).</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b/>
                <w:sz w:val="20"/>
              </w:rPr>
            </w:pPr>
            <w:r w:rsidRPr="004266CA">
              <w:rPr>
                <w:rFonts w:asciiTheme="minorHAnsi" w:hAnsiTheme="minorHAnsi"/>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rPr>
              <w:t>-</w:t>
            </w:r>
            <w:r w:rsidRPr="004266CA">
              <w:rPr>
                <w:rFonts w:asciiTheme="minorHAnsi" w:hAnsiTheme="minorHAnsi"/>
                <w:b/>
                <w:sz w:val="20"/>
              </w:rPr>
              <w:tab/>
            </w:r>
            <w:r w:rsidRPr="00D76771">
              <w:rPr>
                <w:rFonts w:asciiTheme="minorHAnsi" w:hAnsiTheme="minorHAnsi"/>
                <w:b/>
                <w:sz w:val="20"/>
                <w:szCs w:val="20"/>
              </w:rPr>
              <w:t>The Board agrees with the proposed changes to the Statutes.</w:t>
            </w:r>
          </w:p>
          <w:p w:rsidR="004266CA" w:rsidRPr="0091259C" w:rsidRDefault="004266CA" w:rsidP="00D76771">
            <w:pPr>
              <w:pStyle w:val="ListParagraph"/>
              <w:ind w:left="571" w:hanging="283"/>
              <w:rPr>
                <w:rFonts w:asciiTheme="minorHAnsi" w:hAnsiTheme="minorHAnsi"/>
                <w:sz w:val="20"/>
              </w:rPr>
            </w:pPr>
            <w:r w:rsidRPr="00D76771">
              <w:rPr>
                <w:rFonts w:asciiTheme="minorHAnsi" w:hAnsiTheme="minorHAnsi"/>
                <w:b/>
                <w:sz w:val="20"/>
                <w:szCs w:val="20"/>
              </w:rPr>
              <w:t>-</w:t>
            </w:r>
            <w:r w:rsidRPr="00D76771">
              <w:rPr>
                <w:rFonts w:asciiTheme="minorHAnsi" w:hAnsiTheme="minorHAnsi"/>
                <w:b/>
                <w:sz w:val="20"/>
                <w:szCs w:val="20"/>
              </w:rPr>
              <w:tab/>
              <w:t>The Board mandates the Secretariat to initiate the consultation process with the membership</w:t>
            </w:r>
            <w:r w:rsidRPr="004266CA">
              <w:rPr>
                <w:rFonts w:asciiTheme="minorHAnsi" w:hAnsiTheme="minorHAnsi"/>
                <w:b/>
                <w:sz w:val="20"/>
              </w:rPr>
              <w:t xml:space="preserve"> in view of the adoption of the changes by the GA.</w:t>
            </w:r>
          </w:p>
        </w:tc>
      </w:tr>
      <w:tr w:rsidR="004266CA" w:rsidRPr="007C35EC" w:rsidTr="004266CA">
        <w:trPr>
          <w:trHeight w:val="789"/>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Pr="007C35EC" w:rsidRDefault="004266CA" w:rsidP="009D68CC">
            <w:pPr>
              <w:pStyle w:val="BodyText2"/>
              <w:spacing w:line="276" w:lineRule="auto"/>
              <w:jc w:val="center"/>
              <w:rPr>
                <w:rStyle w:val="EmailStyle151"/>
                <w:rFonts w:asciiTheme="minorHAnsi" w:hAnsiTheme="minorHAnsi"/>
                <w:b w:val="0"/>
                <w:color w:val="auto"/>
                <w:sz w:val="20"/>
                <w:lang w:val="en-US"/>
              </w:rPr>
            </w:pPr>
            <w:r>
              <w:rPr>
                <w:rFonts w:asciiTheme="minorHAnsi" w:hAnsiTheme="minorHAnsi" w:cs="Arial"/>
                <w:b w:val="0"/>
                <w:sz w:val="20"/>
                <w:lang w:val="en-US"/>
              </w:rPr>
              <w:t>11:45-12:30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rPr>
                <w:rFonts w:asciiTheme="minorHAnsi" w:hAnsiTheme="minorHAnsi" w:cs="Arial"/>
                <w:sz w:val="20"/>
              </w:rPr>
            </w:pPr>
            <w:r w:rsidRPr="004266CA">
              <w:rPr>
                <w:rFonts w:asciiTheme="minorHAnsi" w:hAnsiTheme="minorHAnsi" w:cs="Arial"/>
                <w:sz w:val="20"/>
              </w:rPr>
              <w:t>6) Briefing on SFSC</w:t>
            </w:r>
          </w:p>
          <w:p w:rsidR="004266CA" w:rsidRPr="004266CA" w:rsidRDefault="004266CA" w:rsidP="004266CA">
            <w:pPr>
              <w:rPr>
                <w:rFonts w:asciiTheme="minorHAnsi" w:hAnsiTheme="minorHAnsi" w:cs="Arial"/>
                <w:sz w:val="20"/>
              </w:rPr>
            </w:pPr>
          </w:p>
          <w:p w:rsidR="004266CA" w:rsidRPr="00D76771" w:rsidRDefault="004266CA" w:rsidP="00D76771">
            <w:pPr>
              <w:ind w:left="288" w:hanging="142"/>
              <w:rPr>
                <w:rFonts w:asciiTheme="minorHAnsi" w:hAnsiTheme="minorHAnsi"/>
                <w:sz w:val="20"/>
              </w:rPr>
            </w:pPr>
            <w:r w:rsidRPr="004266CA">
              <w:rPr>
                <w:rFonts w:asciiTheme="minorHAnsi" w:hAnsiTheme="minorHAnsi" w:cs="Arial"/>
                <w:sz w:val="20"/>
              </w:rPr>
              <w:t>-</w:t>
            </w:r>
            <w:r w:rsidRPr="004266CA">
              <w:rPr>
                <w:rFonts w:asciiTheme="minorHAnsi" w:hAnsiTheme="minorHAnsi" w:cs="Arial"/>
                <w:sz w:val="20"/>
              </w:rPr>
              <w:tab/>
            </w:r>
            <w:r w:rsidRPr="00D76771">
              <w:rPr>
                <w:rFonts w:asciiTheme="minorHAnsi" w:hAnsiTheme="minorHAnsi"/>
                <w:sz w:val="20"/>
              </w:rPr>
              <w:t>Wouter informs the Board of the conclusions and recommendations of the SFSC:</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Job descriptions on finances jobs are finalised and the recruitment of consultants to cover Claire’s maternity has started: (1) the production of a toolkit on monitoring counter-terrorism policies at local level (probably to be drafted by Kahina Rabahi); 2) the production of an analysis of National Action Plans Against Racism (probably to be drafted by Sarah Isal)).</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Workload discussion: after a session led by Amel, the SFSC recommends that the </w:t>
            </w:r>
            <w:proofErr w:type="gramStart"/>
            <w:r w:rsidRPr="00D76771">
              <w:rPr>
                <w:rFonts w:asciiTheme="minorHAnsi" w:hAnsiTheme="minorHAnsi"/>
                <w:sz w:val="20"/>
              </w:rPr>
              <w:t>staff</w:t>
            </w:r>
            <w:proofErr w:type="gramEnd"/>
            <w:r w:rsidRPr="00D76771">
              <w:rPr>
                <w:rFonts w:asciiTheme="minorHAnsi" w:hAnsiTheme="minorHAnsi"/>
                <w:sz w:val="20"/>
              </w:rPr>
              <w:t xml:space="preserve"> gets coaching + security training and develops a process for staff safety.</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Adoption of a salary scale: The SFSC recommends that ENAR adopts a salary scale. MDF will bring details on collective agreements that frame salary scales in Belgium (a PPT on the collective agreement will be presented in March).</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 xml:space="preserve">Claire and Michael will have a discussion with the Commission on content/finances. </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It is proposed that unspent money in 2017 would go towards staff salary increases for those who have not benefitted from the mandatory index rate over the last 2-3 years;</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The Operating Manual will be adapted to cater for</w:t>
            </w:r>
            <w:r w:rsidR="006A4F1F">
              <w:rPr>
                <w:rFonts w:asciiTheme="minorHAnsi" w:hAnsiTheme="minorHAnsi"/>
                <w:sz w:val="20"/>
              </w:rPr>
              <w:t xml:space="preserve"> restructuration of the staff. </w:t>
            </w:r>
          </w:p>
          <w:p w:rsidR="004266CA" w:rsidRPr="00D76771" w:rsidRDefault="004266CA" w:rsidP="00D76771">
            <w:pPr>
              <w:ind w:left="288" w:hanging="142"/>
              <w:rPr>
                <w:rFonts w:asciiTheme="minorHAnsi" w:hAnsiTheme="minorHAnsi"/>
                <w:sz w:val="20"/>
              </w:rPr>
            </w:pPr>
            <w:r w:rsidRPr="00D76771">
              <w:rPr>
                <w:rFonts w:asciiTheme="minorHAnsi" w:hAnsiTheme="minorHAnsi"/>
                <w:sz w:val="20"/>
              </w:rPr>
              <w:t>-</w:t>
            </w:r>
            <w:r w:rsidRPr="00D76771">
              <w:rPr>
                <w:rFonts w:asciiTheme="minorHAnsi" w:hAnsiTheme="minorHAnsi"/>
                <w:sz w:val="20"/>
              </w:rPr>
              <w:tab/>
              <w:t>Anne-Sophie has expressed interest for the job of Administration Officer.</w:t>
            </w:r>
          </w:p>
          <w:p w:rsidR="004266CA" w:rsidRPr="004266CA" w:rsidRDefault="004266CA" w:rsidP="00D76771">
            <w:pPr>
              <w:ind w:left="288" w:hanging="142"/>
              <w:rPr>
                <w:rFonts w:asciiTheme="minorHAnsi" w:hAnsiTheme="minorHAnsi" w:cs="Arial"/>
                <w:sz w:val="20"/>
              </w:rPr>
            </w:pPr>
            <w:r w:rsidRPr="00D76771">
              <w:rPr>
                <w:rFonts w:asciiTheme="minorHAnsi" w:hAnsiTheme="minorHAnsi"/>
                <w:sz w:val="20"/>
              </w:rPr>
              <w:t>-</w:t>
            </w:r>
            <w:r w:rsidRPr="00D76771">
              <w:rPr>
                <w:rFonts w:asciiTheme="minorHAnsi" w:hAnsiTheme="minorHAnsi"/>
                <w:sz w:val="20"/>
              </w:rPr>
              <w:tab/>
              <w:t>There is also a little bit of anxiety within the team about the change, but the Team is getting organised to manage</w:t>
            </w:r>
            <w:r w:rsidRPr="004266CA">
              <w:rPr>
                <w:rFonts w:asciiTheme="minorHAnsi" w:hAnsiTheme="minorHAnsi" w:cs="Arial"/>
                <w:sz w:val="20"/>
              </w:rPr>
              <w:t xml:space="preserve"> this period through.</w:t>
            </w:r>
          </w:p>
          <w:p w:rsidR="004266CA" w:rsidRPr="004266CA" w:rsidRDefault="004266CA" w:rsidP="004266CA">
            <w:pPr>
              <w:rPr>
                <w:rFonts w:asciiTheme="minorHAnsi" w:hAnsiTheme="minorHAnsi" w:cs="Arial"/>
                <w:sz w:val="20"/>
              </w:rPr>
            </w:pPr>
            <w:bookmarkStart w:id="0" w:name="_GoBack"/>
            <w:bookmarkEnd w:id="0"/>
          </w:p>
          <w:p w:rsidR="004266CA" w:rsidRPr="004266CA" w:rsidRDefault="004266CA" w:rsidP="004266CA">
            <w:pPr>
              <w:rPr>
                <w:rFonts w:asciiTheme="minorHAnsi" w:hAnsiTheme="minorHAnsi" w:cs="Arial"/>
                <w:b/>
                <w:sz w:val="20"/>
              </w:rPr>
            </w:pPr>
            <w:r w:rsidRPr="004266CA">
              <w:rPr>
                <w:rFonts w:asciiTheme="minorHAnsi" w:hAnsiTheme="minorHAnsi" w:cs="Arial"/>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cs="Arial"/>
                <w:b/>
                <w:sz w:val="20"/>
              </w:rPr>
              <w:t>-</w:t>
            </w:r>
            <w:r w:rsidRPr="004266CA">
              <w:rPr>
                <w:rFonts w:asciiTheme="minorHAnsi" w:hAnsiTheme="minorHAnsi" w:cs="Arial"/>
                <w:b/>
                <w:sz w:val="20"/>
              </w:rPr>
              <w:tab/>
              <w:t xml:space="preserve">The </w:t>
            </w:r>
            <w:r w:rsidRPr="00D76771">
              <w:rPr>
                <w:rFonts w:asciiTheme="minorHAnsi" w:hAnsiTheme="minorHAnsi"/>
                <w:b/>
                <w:sz w:val="20"/>
                <w:szCs w:val="20"/>
              </w:rPr>
              <w:t>Board agrees to hiring a coach to enhance the personal development of team members as well as to support them in reducing workload (1h/2 monthly);</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lastRenderedPageBreak/>
              <w:t>-</w:t>
            </w:r>
            <w:r w:rsidRPr="00D76771">
              <w:rPr>
                <w:rFonts w:asciiTheme="minorHAnsi" w:hAnsiTheme="minorHAnsi"/>
                <w:b/>
                <w:sz w:val="20"/>
                <w:szCs w:val="20"/>
              </w:rPr>
              <w:tab/>
              <w:t>The Board agrees to the implementation of a salary scale as of 2018. Proposals will be developed by the SFSC with the support of the ENAR Secretariat and the social secretariat;</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t>-</w:t>
            </w:r>
            <w:r w:rsidRPr="00D76771">
              <w:rPr>
                <w:rFonts w:asciiTheme="minorHAnsi" w:hAnsiTheme="minorHAnsi"/>
                <w:b/>
                <w:sz w:val="20"/>
                <w:szCs w:val="20"/>
              </w:rPr>
              <w:tab/>
              <w:t>The Board agrees that, in cases of urgency and if other Board Members are not readily available, the three Board members present in Belgium (Wouter, Karen, Claudia) are mandated to support the Team.</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t>-</w:t>
            </w:r>
            <w:r w:rsidRPr="00D76771">
              <w:rPr>
                <w:rFonts w:asciiTheme="minorHAnsi" w:hAnsiTheme="minorHAnsi"/>
                <w:b/>
                <w:sz w:val="20"/>
                <w:szCs w:val="20"/>
              </w:rPr>
              <w:tab/>
              <w:t>The Board agrees to get external support for change management in case of demand.</w:t>
            </w:r>
          </w:p>
          <w:p w:rsidR="004266CA" w:rsidRPr="0091259C" w:rsidRDefault="004266CA" w:rsidP="00E574C6">
            <w:pPr>
              <w:rPr>
                <w:rFonts w:asciiTheme="minorHAnsi" w:hAnsiTheme="minorHAnsi" w:cs="Arial"/>
                <w:b/>
                <w:sz w:val="20"/>
              </w:rPr>
            </w:pPr>
          </w:p>
        </w:tc>
      </w:tr>
      <w:tr w:rsidR="002C5DDA" w:rsidRPr="007C35EC" w:rsidTr="004266CA">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C5DDA" w:rsidRPr="007C35EC" w:rsidRDefault="00EC4241" w:rsidP="002B568E">
            <w:pPr>
              <w:pStyle w:val="Heading1"/>
              <w:spacing w:line="276" w:lineRule="auto"/>
              <w:rPr>
                <w:rFonts w:asciiTheme="minorHAnsi" w:hAnsiTheme="minorHAnsi" w:cs="Arial"/>
                <w:b w:val="0"/>
                <w:color w:val="99CC00"/>
                <w:sz w:val="20"/>
              </w:rPr>
            </w:pPr>
            <w:r w:rsidRPr="007C35EC">
              <w:rPr>
                <w:rFonts w:asciiTheme="minorHAnsi" w:hAnsiTheme="minorHAnsi"/>
                <w:b w:val="0"/>
                <w:sz w:val="20"/>
              </w:rPr>
              <w:lastRenderedPageBreak/>
              <w:t>1</w:t>
            </w:r>
            <w:r w:rsidR="007C35EC" w:rsidRPr="007C35EC">
              <w:rPr>
                <w:rFonts w:asciiTheme="minorHAnsi" w:hAnsiTheme="minorHAnsi"/>
                <w:b w:val="0"/>
                <w:sz w:val="20"/>
              </w:rPr>
              <w:t>2</w:t>
            </w:r>
            <w:r w:rsidRPr="007C35EC">
              <w:rPr>
                <w:rFonts w:asciiTheme="minorHAnsi" w:hAnsiTheme="minorHAnsi"/>
                <w:b w:val="0"/>
                <w:sz w:val="20"/>
              </w:rPr>
              <w:t>:</w:t>
            </w:r>
            <w:r w:rsidR="002B568E">
              <w:rPr>
                <w:rFonts w:asciiTheme="minorHAnsi" w:hAnsiTheme="minorHAnsi"/>
                <w:b w:val="0"/>
                <w:sz w:val="20"/>
              </w:rPr>
              <w:t>30</w:t>
            </w:r>
            <w:r w:rsidRPr="007C35EC">
              <w:rPr>
                <w:rFonts w:asciiTheme="minorHAnsi" w:hAnsiTheme="minorHAnsi"/>
                <w:b w:val="0"/>
                <w:sz w:val="20"/>
              </w:rPr>
              <w:t>-1</w:t>
            </w:r>
            <w:r w:rsidR="007C35EC" w:rsidRPr="007C35EC">
              <w:rPr>
                <w:rFonts w:asciiTheme="minorHAnsi" w:hAnsiTheme="minorHAnsi"/>
                <w:b w:val="0"/>
                <w:sz w:val="20"/>
              </w:rPr>
              <w:t>3</w:t>
            </w:r>
            <w:r w:rsidRPr="007C35EC">
              <w:rPr>
                <w:rFonts w:asciiTheme="minorHAnsi" w:hAnsiTheme="minorHAnsi"/>
                <w:b w:val="0"/>
                <w:sz w:val="20"/>
              </w:rPr>
              <w:t>:</w:t>
            </w:r>
            <w:r w:rsidR="002B568E">
              <w:rPr>
                <w:rFonts w:asciiTheme="minorHAnsi" w:hAnsiTheme="minorHAnsi"/>
                <w:b w:val="0"/>
                <w:sz w:val="20"/>
              </w:rPr>
              <w:t>15</w:t>
            </w:r>
            <w:r w:rsidR="002C5DDA" w:rsidRPr="007C35EC">
              <w:rPr>
                <w:rFonts w:asciiTheme="minorHAnsi" w:hAnsiTheme="minorHAnsi"/>
                <w:b w:val="0"/>
                <w:sz w:val="20"/>
              </w:rPr>
              <w:t xml:space="preserve"> Lunch</w:t>
            </w:r>
            <w:r w:rsidR="002C5DDA" w:rsidRPr="007C35EC">
              <w:rPr>
                <w:rFonts w:asciiTheme="minorHAnsi" w:hAnsiTheme="minorHAnsi" w:cs="Arial"/>
                <w:b w:val="0"/>
                <w:color w:val="99CC00"/>
                <w:sz w:val="20"/>
              </w:rPr>
              <w:t xml:space="preserve"> </w:t>
            </w:r>
          </w:p>
        </w:tc>
      </w:tr>
      <w:tr w:rsidR="004266CA" w:rsidRPr="007C35EC" w:rsidTr="004266CA">
        <w:trPr>
          <w:trHeight w:val="663"/>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4266CA" w:rsidRPr="007C35EC" w:rsidRDefault="004266CA" w:rsidP="0044271D">
            <w:pPr>
              <w:spacing w:line="276" w:lineRule="auto"/>
              <w:jc w:val="center"/>
              <w:rPr>
                <w:rStyle w:val="EmailStyle151"/>
                <w:rFonts w:asciiTheme="minorHAnsi" w:hAnsiTheme="minorHAnsi"/>
                <w:sz w:val="20"/>
              </w:rPr>
            </w:pPr>
            <w:r>
              <w:rPr>
                <w:rStyle w:val="EmailStyle151"/>
                <w:rFonts w:asciiTheme="minorHAnsi" w:hAnsiTheme="minorHAnsi"/>
                <w:sz w:val="20"/>
              </w:rPr>
              <w:t>13:15</w:t>
            </w:r>
            <w:r w:rsidRPr="007C35EC">
              <w:rPr>
                <w:rStyle w:val="EmailStyle151"/>
                <w:rFonts w:asciiTheme="minorHAnsi" w:hAnsiTheme="minorHAnsi"/>
                <w:sz w:val="20"/>
              </w:rPr>
              <w:t>-</w:t>
            </w:r>
            <w:r>
              <w:rPr>
                <w:rStyle w:val="EmailStyle151"/>
                <w:rFonts w:asciiTheme="minorHAnsi" w:hAnsiTheme="minorHAnsi"/>
                <w:sz w:val="20"/>
              </w:rPr>
              <w:t>15:50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rPr>
                <w:rFonts w:asciiTheme="minorHAnsi" w:hAnsiTheme="minorHAnsi"/>
                <w:sz w:val="20"/>
              </w:rPr>
            </w:pPr>
            <w:r w:rsidRPr="004266CA">
              <w:rPr>
                <w:rFonts w:asciiTheme="minorHAnsi" w:hAnsiTheme="minorHAnsi"/>
                <w:sz w:val="20"/>
              </w:rPr>
              <w:t xml:space="preserve">7) Decision on Strategic objectives </w:t>
            </w:r>
          </w:p>
          <w:p w:rsidR="004266CA" w:rsidRPr="004266CA" w:rsidRDefault="004266CA" w:rsidP="004266CA">
            <w:pPr>
              <w:rPr>
                <w:rFonts w:asciiTheme="minorHAnsi" w:hAnsiTheme="minorHAnsi"/>
                <w:sz w:val="20"/>
              </w:rPr>
            </w:pP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Claire presents the Theory of Change and Strategic Objectives (see annexed draft document);</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Amel proposes to add a 5th Strategic Objective: governance and accountability of ENAR. It does not require specific activities, but ensures that the organisation is taken care of.</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sz w:val="20"/>
              </w:rPr>
            </w:pPr>
            <w:r w:rsidRPr="004266CA">
              <w:rPr>
                <w:rFonts w:asciiTheme="minorHAnsi" w:hAnsiTheme="minorHAnsi"/>
                <w:sz w:val="20"/>
              </w:rPr>
              <w:t>Excerpts of the conversation:</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Strategic Objective 1 might be too broad (human rights, migration and employment are fields in themselves). </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There </w:t>
            </w:r>
            <w:proofErr w:type="gramStart"/>
            <w:r w:rsidRPr="004266CA">
              <w:rPr>
                <w:rFonts w:asciiTheme="minorHAnsi" w:hAnsiTheme="minorHAnsi"/>
                <w:sz w:val="20"/>
              </w:rPr>
              <w:t>is</w:t>
            </w:r>
            <w:proofErr w:type="gramEnd"/>
            <w:r w:rsidRPr="004266CA">
              <w:rPr>
                <w:rFonts w:asciiTheme="minorHAnsi" w:hAnsiTheme="minorHAnsi"/>
                <w:sz w:val="20"/>
              </w:rPr>
              <w:t xml:space="preserve"> a high number of outcomes. It seems a lot for a full staff of 9 people. Although this is necessary, it is too much. We need flexibility to adjust to the upcoming challenges.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Is there an assessment of what is achievable realistically, taking into account a longer time span?</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What are the processes in place to review the strategic objectives? The yearly work plans presented at the GA are an opportunity to check if we’re on track and to adapt to the upcoming changes.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How can we ensure that members are involved in the implementation of the strategic objectives? This is included in the tools (see last page, community mobilisation). The Board has a role to play in involving members, every member according to its capacities, without putting extra pressure on anyone, knowing the constraints of our constituencies. How to develop a better “give and take”? </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A number of Strategic Objective outcomes will have to be done at national level, involving the members. </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In migration: our demands/principles would be “same work: same rights” as well as safe regular channels for migration (including economic).</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National Action Plans Against Racism: ENAR is legitimate on setting standards and can support members to advocate at national level.</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b/>
                <w:sz w:val="20"/>
              </w:rPr>
            </w:pPr>
            <w:r w:rsidRPr="004266CA">
              <w:rPr>
                <w:rFonts w:asciiTheme="minorHAnsi" w:hAnsiTheme="minorHAnsi"/>
                <w:b/>
                <w:sz w:val="20"/>
              </w:rPr>
              <w:t>RECOMMENDATIONS: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Select one key outcome for each section (EMP, Migration, HR) – achievable within the next 3 years.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Determine the % of networking that we think is crucial to achieve these outcomes and leave out the rest, if we want to ensure decrease of the workload.</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Organise a workshop on the Strategic </w:t>
            </w:r>
            <w:proofErr w:type="spellStart"/>
            <w:r w:rsidRPr="004266CA">
              <w:rPr>
                <w:rFonts w:asciiTheme="minorHAnsi" w:hAnsiTheme="minorHAnsi"/>
                <w:sz w:val="20"/>
              </w:rPr>
              <w:t>Obejctives</w:t>
            </w:r>
            <w:proofErr w:type="spellEnd"/>
            <w:r w:rsidRPr="004266CA">
              <w:rPr>
                <w:rFonts w:asciiTheme="minorHAnsi" w:hAnsiTheme="minorHAnsi"/>
                <w:sz w:val="20"/>
              </w:rPr>
              <w:t xml:space="preserve"> at the GA to create synergies between the Strategic Objectives and the membership.</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Make more explicit where the members will be involved, knowing that involving the members does not mean doing work instead of the staff.</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Specify the world “mainstream”, which is too broad.</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Be more precise about the policy outcomes for people affected by racism.</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Always look at the issue from the perspective of the most disadvantaged – if we succeed in improving their situation, it will improve the situation of all others who are (even </w:t>
            </w:r>
            <w:r w:rsidRPr="004266CA">
              <w:rPr>
                <w:rFonts w:asciiTheme="minorHAnsi" w:hAnsiTheme="minorHAnsi"/>
                <w:sz w:val="20"/>
              </w:rPr>
              <w:lastRenderedPageBreak/>
              <w:t>slightly) better off.</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Attempt to reformulate Strategic Objective 1: “ensure that all platforms that deal with employment, migration and human rights policies, take into account anti-racism in all their policy outputs”.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Strategic Objective 3: “Support members to advocate for States to duly respond…</w:t>
            </w:r>
            <w:proofErr w:type="gramStart"/>
            <w:r w:rsidRPr="004266CA">
              <w:rPr>
                <w:rFonts w:asciiTheme="minorHAnsi" w:hAnsiTheme="minorHAnsi"/>
                <w:sz w:val="20"/>
              </w:rPr>
              <w:t>”.</w:t>
            </w:r>
            <w:proofErr w:type="gramEnd"/>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Strategic Objective 4: take out EU-wide strategy and focus on the National Action Plans Against Racism.</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sz w:val="20"/>
              </w:rPr>
            </w:pPr>
            <w:r w:rsidRPr="004266CA">
              <w:rPr>
                <w:rFonts w:asciiTheme="minorHAnsi" w:hAnsiTheme="minorHAnsi"/>
                <w:sz w:val="20"/>
              </w:rPr>
              <w:t>8) Strategic planning cycle</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b/>
                <w:sz w:val="20"/>
              </w:rPr>
            </w:pPr>
            <w:r w:rsidRPr="004266CA">
              <w:rPr>
                <w:rFonts w:asciiTheme="minorHAnsi" w:hAnsiTheme="minorHAnsi"/>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rPr>
              <w:t>-</w:t>
            </w:r>
            <w:r w:rsidRPr="004266CA">
              <w:rPr>
                <w:rFonts w:asciiTheme="minorHAnsi" w:hAnsiTheme="minorHAnsi"/>
                <w:b/>
                <w:sz w:val="20"/>
              </w:rPr>
              <w:tab/>
              <w:t xml:space="preserve">The </w:t>
            </w:r>
            <w:r w:rsidRPr="00D76771">
              <w:rPr>
                <w:rFonts w:asciiTheme="minorHAnsi" w:hAnsiTheme="minorHAnsi"/>
                <w:b/>
                <w:sz w:val="20"/>
                <w:szCs w:val="20"/>
              </w:rPr>
              <w:t>Board agrees to the consultation process.</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t>-</w:t>
            </w:r>
            <w:r w:rsidRPr="00D76771">
              <w:rPr>
                <w:rFonts w:asciiTheme="minorHAnsi" w:hAnsiTheme="minorHAnsi"/>
                <w:b/>
                <w:sz w:val="20"/>
                <w:szCs w:val="20"/>
              </w:rPr>
              <w:tab/>
              <w:t>MP: add to the consultation information that – upon availability – the staff is ready to come and present the Strategic Objectives at the national level.</w:t>
            </w:r>
          </w:p>
          <w:p w:rsidR="004266CA" w:rsidRPr="0044271D" w:rsidRDefault="004266CA" w:rsidP="00D76771">
            <w:pPr>
              <w:pStyle w:val="ListParagraph"/>
              <w:ind w:left="571" w:hanging="283"/>
            </w:pPr>
            <w:r w:rsidRPr="00D76771">
              <w:rPr>
                <w:rFonts w:asciiTheme="minorHAnsi" w:hAnsiTheme="minorHAnsi"/>
                <w:b/>
                <w:sz w:val="20"/>
                <w:szCs w:val="20"/>
              </w:rPr>
              <w:t>-</w:t>
            </w:r>
            <w:r w:rsidRPr="00D76771">
              <w:rPr>
                <w:rFonts w:asciiTheme="minorHAnsi" w:hAnsiTheme="minorHAnsi"/>
                <w:b/>
                <w:sz w:val="20"/>
                <w:szCs w:val="20"/>
              </w:rPr>
              <w:tab/>
              <w:t>Board Members: if you talk/disseminate/consult members on the Strategic Objectives, inform</w:t>
            </w:r>
            <w:r w:rsidRPr="004266CA">
              <w:rPr>
                <w:rFonts w:asciiTheme="minorHAnsi" w:hAnsiTheme="minorHAnsi"/>
                <w:b/>
                <w:sz w:val="20"/>
              </w:rPr>
              <w:t xml:space="preserve"> the staff in order to document the process.</w:t>
            </w:r>
          </w:p>
        </w:tc>
      </w:tr>
      <w:tr w:rsidR="004266CA" w:rsidRPr="007C35EC" w:rsidTr="004266CA">
        <w:trPr>
          <w:trHeight w:val="663"/>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Default="004266CA" w:rsidP="0044271D">
            <w:pPr>
              <w:spacing w:line="276" w:lineRule="auto"/>
              <w:jc w:val="center"/>
              <w:rPr>
                <w:rStyle w:val="EmailStyle151"/>
                <w:rFonts w:asciiTheme="minorHAnsi" w:hAnsiTheme="minorHAnsi"/>
                <w:sz w:val="20"/>
              </w:rPr>
            </w:pPr>
            <w:r>
              <w:rPr>
                <w:rStyle w:val="EmailStyle151"/>
                <w:rFonts w:asciiTheme="minorHAnsi" w:hAnsiTheme="minorHAnsi"/>
                <w:sz w:val="20"/>
              </w:rPr>
              <w:lastRenderedPageBreak/>
              <w:t>15:50-16:15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rPr>
                <w:rFonts w:asciiTheme="minorHAnsi" w:hAnsiTheme="minorHAnsi"/>
                <w:sz w:val="20"/>
              </w:rPr>
            </w:pPr>
            <w:r w:rsidRPr="004266CA">
              <w:rPr>
                <w:rFonts w:asciiTheme="minorHAnsi" w:hAnsiTheme="minorHAnsi"/>
                <w:sz w:val="20"/>
              </w:rPr>
              <w:t>9) Upcoming Board and GA</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sz w:val="20"/>
                <w:u w:val="single"/>
              </w:rPr>
            </w:pPr>
            <w:r w:rsidRPr="004266CA">
              <w:rPr>
                <w:rFonts w:asciiTheme="minorHAnsi" w:hAnsiTheme="minorHAnsi"/>
                <w:sz w:val="20"/>
                <w:u w:val="single"/>
              </w:rPr>
              <w:t>Next Board meeting in Dublin: 30/03-01/04</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 xml:space="preserve">Anastasia </w:t>
            </w:r>
            <w:proofErr w:type="spellStart"/>
            <w:r w:rsidRPr="004266CA">
              <w:rPr>
                <w:rFonts w:asciiTheme="minorHAnsi" w:hAnsiTheme="minorHAnsi"/>
                <w:sz w:val="20"/>
              </w:rPr>
              <w:t>Crickley</w:t>
            </w:r>
            <w:proofErr w:type="spellEnd"/>
            <w:r w:rsidRPr="004266CA">
              <w:rPr>
                <w:rFonts w:asciiTheme="minorHAnsi" w:hAnsiTheme="minorHAnsi"/>
                <w:sz w:val="20"/>
              </w:rPr>
              <w:t>, founder of ENAR and current CERD Chair, is willing to engage more with ENAR. She would like to organise a joint event in Dublin during the Board Meeting (on Friday morning).</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Board members are expected to arrive in Dublin on Thursday morning.</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The Board meeting proper will take place on Saturday only.</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Other meetings with Irish members will be organised (around equality data, asylum seekers…) as well as a meeting in Belfast if possible.</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Shane proposes to have the closing meeting of the Action Week Against Racism with the presence of the Board.</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sz w:val="20"/>
                <w:u w:val="single"/>
              </w:rPr>
            </w:pPr>
            <w:r w:rsidRPr="004266CA">
              <w:rPr>
                <w:rFonts w:asciiTheme="minorHAnsi" w:hAnsiTheme="minorHAnsi"/>
                <w:sz w:val="20"/>
                <w:u w:val="single"/>
              </w:rPr>
              <w:t>Next GA:</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The Chair should send the invitation to the GA directly to members (would be warmer towards members).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Proposal of Laurentia: have a session on members’ expectations at the GA =&gt; A table for Board Members will be organised so that members can directly engage with them.</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Members liked the session in the European Parliament.</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Launch a consultation process ahead of the GA to know members’ topics of interest. We will organise workshops – not necessarily member-led – on topics that would really ensure capacity building for members.</w:t>
            </w:r>
          </w:p>
          <w:p w:rsidR="004266CA" w:rsidRPr="004266CA" w:rsidRDefault="004266CA" w:rsidP="00D76771">
            <w:pPr>
              <w:ind w:left="288" w:hanging="142"/>
              <w:rPr>
                <w:rFonts w:asciiTheme="minorHAnsi" w:hAnsiTheme="minorHAnsi"/>
                <w:sz w:val="20"/>
              </w:rPr>
            </w:pPr>
            <w:r w:rsidRPr="004266CA">
              <w:rPr>
                <w:rFonts w:asciiTheme="minorHAnsi" w:hAnsiTheme="minorHAnsi"/>
                <w:sz w:val="20"/>
              </w:rPr>
              <w:t>-</w:t>
            </w:r>
            <w:r w:rsidRPr="004266CA">
              <w:rPr>
                <w:rFonts w:asciiTheme="minorHAnsi" w:hAnsiTheme="minorHAnsi"/>
                <w:sz w:val="20"/>
              </w:rPr>
              <w:tab/>
              <w:t>The workshop about self-care was a good one. Maybe organise it again, plus a workshop on safety, internet safety or how to mind each other better?</w:t>
            </w:r>
          </w:p>
          <w:p w:rsidR="004266CA" w:rsidRPr="004266CA" w:rsidRDefault="004266CA" w:rsidP="004266CA">
            <w:pPr>
              <w:rPr>
                <w:rFonts w:asciiTheme="minorHAnsi" w:hAnsiTheme="minorHAnsi"/>
                <w:sz w:val="20"/>
              </w:rPr>
            </w:pPr>
          </w:p>
          <w:p w:rsidR="004266CA" w:rsidRPr="004266CA" w:rsidRDefault="004266CA" w:rsidP="004266CA">
            <w:pPr>
              <w:rPr>
                <w:rFonts w:asciiTheme="minorHAnsi" w:hAnsiTheme="minorHAnsi"/>
                <w:b/>
                <w:sz w:val="20"/>
              </w:rPr>
            </w:pPr>
            <w:r w:rsidRPr="004266CA">
              <w:rPr>
                <w:rFonts w:asciiTheme="minorHAnsi" w:hAnsiTheme="minorHAnsi"/>
                <w:b/>
                <w:sz w:val="20"/>
              </w:rPr>
              <w:t>DECISIONS:</w:t>
            </w:r>
          </w:p>
          <w:p w:rsidR="004266CA" w:rsidRPr="00D76771" w:rsidRDefault="004266CA" w:rsidP="00D76771">
            <w:pPr>
              <w:pStyle w:val="ListParagraph"/>
              <w:ind w:left="571" w:hanging="283"/>
              <w:rPr>
                <w:rFonts w:asciiTheme="minorHAnsi" w:hAnsiTheme="minorHAnsi"/>
                <w:b/>
                <w:sz w:val="20"/>
                <w:szCs w:val="20"/>
              </w:rPr>
            </w:pPr>
            <w:r w:rsidRPr="004266CA">
              <w:rPr>
                <w:rFonts w:asciiTheme="minorHAnsi" w:hAnsiTheme="minorHAnsi"/>
                <w:b/>
                <w:sz w:val="20"/>
              </w:rPr>
              <w:t>-</w:t>
            </w:r>
            <w:r w:rsidRPr="004266CA">
              <w:rPr>
                <w:rFonts w:asciiTheme="minorHAnsi" w:hAnsiTheme="minorHAnsi"/>
                <w:b/>
                <w:sz w:val="20"/>
              </w:rPr>
              <w:tab/>
              <w:t xml:space="preserve">Amel: </w:t>
            </w:r>
            <w:r w:rsidRPr="00D76771">
              <w:rPr>
                <w:rFonts w:asciiTheme="minorHAnsi" w:hAnsiTheme="minorHAnsi"/>
                <w:b/>
                <w:sz w:val="20"/>
                <w:szCs w:val="20"/>
              </w:rPr>
              <w:t>will post a video on Facebook inviting members to the GA.</w:t>
            </w:r>
          </w:p>
          <w:p w:rsidR="004266CA" w:rsidRPr="00D76771" w:rsidRDefault="004266CA" w:rsidP="00D76771">
            <w:pPr>
              <w:pStyle w:val="ListParagraph"/>
              <w:ind w:left="571" w:hanging="283"/>
              <w:rPr>
                <w:rFonts w:asciiTheme="minorHAnsi" w:hAnsiTheme="minorHAnsi"/>
                <w:b/>
                <w:sz w:val="20"/>
                <w:szCs w:val="20"/>
              </w:rPr>
            </w:pPr>
            <w:r w:rsidRPr="00D76771">
              <w:rPr>
                <w:rFonts w:asciiTheme="minorHAnsi" w:hAnsiTheme="minorHAnsi"/>
                <w:b/>
                <w:sz w:val="20"/>
                <w:szCs w:val="20"/>
              </w:rPr>
              <w:t>-</w:t>
            </w:r>
            <w:r w:rsidRPr="00D76771">
              <w:rPr>
                <w:rFonts w:asciiTheme="minorHAnsi" w:hAnsiTheme="minorHAnsi"/>
                <w:b/>
                <w:sz w:val="20"/>
                <w:szCs w:val="20"/>
              </w:rPr>
              <w:tab/>
              <w:t>Amel: will make sure the visit of the Board to Dublin will be filmed (with interviews…) as a way to showcase the work of the Board members.</w:t>
            </w:r>
          </w:p>
          <w:p w:rsidR="004266CA" w:rsidRPr="004266CA" w:rsidRDefault="004266CA" w:rsidP="00D76771">
            <w:pPr>
              <w:pStyle w:val="ListParagraph"/>
              <w:ind w:left="571" w:hanging="283"/>
              <w:rPr>
                <w:rFonts w:asciiTheme="minorHAnsi" w:hAnsiTheme="minorHAnsi"/>
                <w:b/>
                <w:sz w:val="20"/>
              </w:rPr>
            </w:pPr>
            <w:r w:rsidRPr="00D76771">
              <w:rPr>
                <w:rFonts w:asciiTheme="minorHAnsi" w:hAnsiTheme="minorHAnsi"/>
                <w:b/>
                <w:sz w:val="20"/>
                <w:szCs w:val="20"/>
              </w:rPr>
              <w:t>-</w:t>
            </w:r>
            <w:r w:rsidRPr="00D76771">
              <w:rPr>
                <w:rFonts w:asciiTheme="minorHAnsi" w:hAnsiTheme="minorHAnsi"/>
                <w:b/>
                <w:sz w:val="20"/>
                <w:szCs w:val="20"/>
              </w:rPr>
              <w:tab/>
              <w:t>Board members will communicate to members about ENAR’s work in the different portfolio areas</w:t>
            </w:r>
            <w:r w:rsidRPr="004266CA">
              <w:rPr>
                <w:rFonts w:asciiTheme="minorHAnsi" w:hAnsiTheme="minorHAnsi"/>
                <w:b/>
                <w:sz w:val="20"/>
              </w:rPr>
              <w:t xml:space="preserve"> (Claudia: to start with the European Migration Forum).</w:t>
            </w:r>
          </w:p>
          <w:p w:rsidR="004266CA" w:rsidRDefault="004266CA" w:rsidP="0044271D">
            <w:pPr>
              <w:rPr>
                <w:rFonts w:asciiTheme="minorHAnsi" w:hAnsiTheme="minorHAnsi"/>
                <w:sz w:val="20"/>
              </w:rPr>
            </w:pPr>
          </w:p>
        </w:tc>
      </w:tr>
      <w:tr w:rsidR="004266CA" w:rsidRPr="007C35EC" w:rsidTr="004266CA">
        <w:trPr>
          <w:trHeight w:val="767"/>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4266CA" w:rsidRPr="007C35EC" w:rsidRDefault="004266CA" w:rsidP="007C35EC">
            <w:pPr>
              <w:spacing w:line="276" w:lineRule="auto"/>
              <w:jc w:val="center"/>
              <w:rPr>
                <w:rStyle w:val="EmailStyle151"/>
                <w:rFonts w:asciiTheme="minorHAnsi" w:hAnsiTheme="minorHAnsi"/>
                <w:sz w:val="20"/>
              </w:rPr>
            </w:pPr>
            <w:r>
              <w:rPr>
                <w:rStyle w:val="EmailStyle151"/>
                <w:rFonts w:asciiTheme="minorHAnsi" w:hAnsiTheme="minorHAnsi"/>
                <w:sz w:val="20"/>
              </w:rPr>
              <w:t>16:15-16:30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266CA" w:rsidRPr="004266CA" w:rsidRDefault="004266CA" w:rsidP="004266CA">
            <w:pPr>
              <w:rPr>
                <w:rFonts w:asciiTheme="minorHAnsi" w:hAnsiTheme="minorHAnsi" w:cs="Arial"/>
                <w:sz w:val="20"/>
                <w:lang w:val="en-US"/>
              </w:rPr>
            </w:pPr>
            <w:r w:rsidRPr="004266CA">
              <w:rPr>
                <w:rFonts w:asciiTheme="minorHAnsi" w:hAnsiTheme="minorHAnsi" w:cs="Arial"/>
                <w:sz w:val="20"/>
                <w:lang w:val="en-US"/>
              </w:rPr>
              <w:t>10) AOB</w:t>
            </w:r>
          </w:p>
          <w:p w:rsidR="004266CA" w:rsidRPr="004266CA" w:rsidRDefault="004266CA" w:rsidP="004266CA">
            <w:pPr>
              <w:rPr>
                <w:rFonts w:asciiTheme="minorHAnsi" w:hAnsiTheme="minorHAnsi" w:cs="Arial"/>
                <w:sz w:val="20"/>
                <w:lang w:val="en-US"/>
              </w:rPr>
            </w:pPr>
          </w:p>
          <w:p w:rsidR="004266CA" w:rsidRPr="00D76771" w:rsidRDefault="004266CA" w:rsidP="00D76771">
            <w:pPr>
              <w:ind w:left="288" w:hanging="142"/>
              <w:rPr>
                <w:rFonts w:asciiTheme="minorHAnsi" w:hAnsiTheme="minorHAnsi"/>
                <w:sz w:val="20"/>
              </w:rPr>
            </w:pPr>
            <w:r w:rsidRPr="004266CA">
              <w:rPr>
                <w:rFonts w:asciiTheme="minorHAnsi" w:hAnsiTheme="minorHAnsi" w:cs="Arial"/>
                <w:sz w:val="20"/>
                <w:lang w:val="en-US"/>
              </w:rPr>
              <w:t>-</w:t>
            </w:r>
            <w:r w:rsidRPr="004266CA">
              <w:rPr>
                <w:rFonts w:asciiTheme="minorHAnsi" w:hAnsiTheme="minorHAnsi" w:cs="Arial"/>
                <w:sz w:val="20"/>
                <w:lang w:val="en-US"/>
              </w:rPr>
              <w:tab/>
              <w:t xml:space="preserve">Call for </w:t>
            </w:r>
            <w:r w:rsidRPr="00D76771">
              <w:rPr>
                <w:rFonts w:asciiTheme="minorHAnsi" w:hAnsiTheme="minorHAnsi"/>
                <w:sz w:val="20"/>
              </w:rPr>
              <w:t>applications “Citizens for Europe”: Laurentia will take the lead in coordinating an application with other interested Board members;</w:t>
            </w:r>
          </w:p>
          <w:p w:rsidR="004266CA" w:rsidRPr="004266CA" w:rsidRDefault="004266CA" w:rsidP="00D76771">
            <w:pPr>
              <w:ind w:left="288" w:hanging="142"/>
              <w:rPr>
                <w:rFonts w:asciiTheme="minorHAnsi" w:hAnsiTheme="minorHAnsi" w:cs="Arial"/>
                <w:sz w:val="20"/>
                <w:lang w:val="en-US"/>
              </w:rPr>
            </w:pPr>
            <w:r w:rsidRPr="00D76771">
              <w:rPr>
                <w:rFonts w:asciiTheme="minorHAnsi" w:hAnsiTheme="minorHAnsi"/>
                <w:sz w:val="20"/>
              </w:rPr>
              <w:t>-</w:t>
            </w:r>
            <w:r w:rsidRPr="00D76771">
              <w:rPr>
                <w:rFonts w:asciiTheme="minorHAnsi" w:hAnsiTheme="minorHAnsi"/>
                <w:sz w:val="20"/>
              </w:rPr>
              <w:tab/>
              <w:t>The Board</w:t>
            </w:r>
            <w:r w:rsidRPr="004266CA">
              <w:rPr>
                <w:rFonts w:asciiTheme="minorHAnsi" w:hAnsiTheme="minorHAnsi" w:cs="Arial"/>
                <w:sz w:val="20"/>
                <w:lang w:val="en-US"/>
              </w:rPr>
              <w:t xml:space="preserve"> wishes the best to Claire and can’t wait to see the picture of her son.</w:t>
            </w:r>
          </w:p>
          <w:p w:rsidR="004266CA" w:rsidRPr="0091259C" w:rsidRDefault="004266CA" w:rsidP="00B253C1">
            <w:pPr>
              <w:rPr>
                <w:rFonts w:asciiTheme="minorHAnsi" w:hAnsiTheme="minorHAnsi" w:cs="Arial"/>
                <w:i/>
                <w:sz w:val="20"/>
                <w:lang w:val="en-US"/>
              </w:rPr>
            </w:pPr>
          </w:p>
        </w:tc>
      </w:tr>
    </w:tbl>
    <w:p w:rsidR="002C5DDA" w:rsidRPr="007C35EC" w:rsidRDefault="002C5DDA" w:rsidP="0044271D"/>
    <w:sectPr w:rsidR="002C5DDA" w:rsidRPr="007C35EC" w:rsidSect="00044523">
      <w:headerReference w:type="first" r:id="rId8"/>
      <w:pgSz w:w="12240" w:h="15840"/>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E0" w:rsidRDefault="00E972E0" w:rsidP="005A0113">
      <w:r>
        <w:separator/>
      </w:r>
    </w:p>
  </w:endnote>
  <w:endnote w:type="continuationSeparator" w:id="0">
    <w:p w:rsidR="00E972E0" w:rsidRDefault="00E972E0"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E0" w:rsidRDefault="00E972E0" w:rsidP="005A0113">
      <w:r>
        <w:separator/>
      </w:r>
    </w:p>
  </w:footnote>
  <w:footnote w:type="continuationSeparator" w:id="0">
    <w:p w:rsidR="00E972E0" w:rsidRDefault="00E972E0"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351688">
    <w:pPr>
      <w:pStyle w:val="Header"/>
    </w:pPr>
    <w:r>
      <w:rPr>
        <w:rFonts w:asciiTheme="minorHAnsi" w:hAnsiTheme="minorHAnsi" w:cs="Arial"/>
        <w:b/>
        <w:noProof/>
        <w:color w:val="000000"/>
        <w:sz w:val="22"/>
        <w:szCs w:val="22"/>
        <w:lang w:val="fr-BE" w:eastAsia="fr-BE"/>
      </w:rPr>
      <w:drawing>
        <wp:inline distT="0" distB="0" distL="0" distR="0" wp14:anchorId="3DD48507" wp14:editId="1D0033CA">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BF4199"/>
    <w:multiLevelType w:val="hybridMultilevel"/>
    <w:tmpl w:val="DF624F4C"/>
    <w:lvl w:ilvl="0" w:tplc="66C0644A">
      <w:numFmt w:val="bullet"/>
      <w:lvlText w:val="-"/>
      <w:lvlJc w:val="left"/>
      <w:pPr>
        <w:ind w:left="720" w:hanging="360"/>
      </w:pPr>
      <w:rPr>
        <w:rFonts w:ascii="Calibri" w:eastAsia="Times New Roman"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905811"/>
    <w:multiLevelType w:val="hybridMultilevel"/>
    <w:tmpl w:val="012C6EE6"/>
    <w:lvl w:ilvl="0" w:tplc="AA24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148"/>
    <w:multiLevelType w:val="hybridMultilevel"/>
    <w:tmpl w:val="6594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928CC"/>
    <w:multiLevelType w:val="hybridMultilevel"/>
    <w:tmpl w:val="07140B9E"/>
    <w:lvl w:ilvl="0" w:tplc="D6784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3">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E0ACE"/>
    <w:multiLevelType w:val="hybridMultilevel"/>
    <w:tmpl w:val="CF08FD7E"/>
    <w:lvl w:ilvl="0" w:tplc="0B1A2BD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77C3B"/>
    <w:multiLevelType w:val="hybridMultilevel"/>
    <w:tmpl w:val="6444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9">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3F37876"/>
    <w:multiLevelType w:val="hybridMultilevel"/>
    <w:tmpl w:val="05CE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21"/>
  </w:num>
  <w:num w:numId="5">
    <w:abstractNumId w:val="1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9"/>
  </w:num>
  <w:num w:numId="11">
    <w:abstractNumId w:val="16"/>
  </w:num>
  <w:num w:numId="12">
    <w:abstractNumId w:val="1"/>
  </w:num>
  <w:num w:numId="13">
    <w:abstractNumId w:val="2"/>
  </w:num>
  <w:num w:numId="14">
    <w:abstractNumId w:val="0"/>
  </w:num>
  <w:num w:numId="15">
    <w:abstractNumId w:val="22"/>
  </w:num>
  <w:num w:numId="16">
    <w:abstractNumId w:val="12"/>
  </w:num>
  <w:num w:numId="17">
    <w:abstractNumId w:val="3"/>
  </w:num>
  <w:num w:numId="18">
    <w:abstractNumId w:val="5"/>
  </w:num>
  <w:num w:numId="19">
    <w:abstractNumId w:val="4"/>
  </w:num>
  <w:num w:numId="20">
    <w:abstractNumId w:val="18"/>
  </w:num>
  <w:num w:numId="21">
    <w:abstractNumId w:val="11"/>
  </w:num>
  <w:num w:numId="22">
    <w:abstractNumId w:val="23"/>
  </w:num>
  <w:num w:numId="23">
    <w:abstractNumId w:val="7"/>
  </w:num>
  <w:num w:numId="24">
    <w:abstractNumId w:val="8"/>
  </w:num>
  <w:num w:numId="25">
    <w:abstractNumId w:val="17"/>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270BD"/>
    <w:rsid w:val="00044523"/>
    <w:rsid w:val="00054995"/>
    <w:rsid w:val="0008562F"/>
    <w:rsid w:val="000A08E6"/>
    <w:rsid w:val="000C3E92"/>
    <w:rsid w:val="000E169C"/>
    <w:rsid w:val="000E6E71"/>
    <w:rsid w:val="001069C9"/>
    <w:rsid w:val="00110B58"/>
    <w:rsid w:val="001129E1"/>
    <w:rsid w:val="00125E7E"/>
    <w:rsid w:val="001320CE"/>
    <w:rsid w:val="0017792A"/>
    <w:rsid w:val="00187E14"/>
    <w:rsid w:val="00195041"/>
    <w:rsid w:val="001D6788"/>
    <w:rsid w:val="001F287B"/>
    <w:rsid w:val="00212526"/>
    <w:rsid w:val="0023006D"/>
    <w:rsid w:val="0024320D"/>
    <w:rsid w:val="00262812"/>
    <w:rsid w:val="00276551"/>
    <w:rsid w:val="002B0BAA"/>
    <w:rsid w:val="002B568E"/>
    <w:rsid w:val="002C2DCF"/>
    <w:rsid w:val="002C4C6E"/>
    <w:rsid w:val="002C5DDA"/>
    <w:rsid w:val="002F481C"/>
    <w:rsid w:val="003038AC"/>
    <w:rsid w:val="00305042"/>
    <w:rsid w:val="00311B4B"/>
    <w:rsid w:val="00343FB9"/>
    <w:rsid w:val="00346C29"/>
    <w:rsid w:val="00351688"/>
    <w:rsid w:val="00351BF9"/>
    <w:rsid w:val="00363F1A"/>
    <w:rsid w:val="00386E06"/>
    <w:rsid w:val="00397D85"/>
    <w:rsid w:val="003A1C8A"/>
    <w:rsid w:val="003D2236"/>
    <w:rsid w:val="003D24CB"/>
    <w:rsid w:val="003D7B17"/>
    <w:rsid w:val="003E42A0"/>
    <w:rsid w:val="003F5D3A"/>
    <w:rsid w:val="003F7115"/>
    <w:rsid w:val="004072A6"/>
    <w:rsid w:val="00407C94"/>
    <w:rsid w:val="004216C3"/>
    <w:rsid w:val="004266CA"/>
    <w:rsid w:val="00436E8D"/>
    <w:rsid w:val="0044271D"/>
    <w:rsid w:val="0047291E"/>
    <w:rsid w:val="00473457"/>
    <w:rsid w:val="00492083"/>
    <w:rsid w:val="004A5CFE"/>
    <w:rsid w:val="004B0DF5"/>
    <w:rsid w:val="004E38C4"/>
    <w:rsid w:val="00511381"/>
    <w:rsid w:val="00513BA5"/>
    <w:rsid w:val="00544400"/>
    <w:rsid w:val="005449A6"/>
    <w:rsid w:val="00557FF3"/>
    <w:rsid w:val="005730C2"/>
    <w:rsid w:val="0058535A"/>
    <w:rsid w:val="005A0113"/>
    <w:rsid w:val="005A14F3"/>
    <w:rsid w:val="005A485F"/>
    <w:rsid w:val="005B209E"/>
    <w:rsid w:val="005D57B9"/>
    <w:rsid w:val="0063009D"/>
    <w:rsid w:val="006369E6"/>
    <w:rsid w:val="00643382"/>
    <w:rsid w:val="00650614"/>
    <w:rsid w:val="00660FA4"/>
    <w:rsid w:val="0067128F"/>
    <w:rsid w:val="006753D7"/>
    <w:rsid w:val="00675BF5"/>
    <w:rsid w:val="0068495D"/>
    <w:rsid w:val="00687744"/>
    <w:rsid w:val="006878C4"/>
    <w:rsid w:val="006A4F1F"/>
    <w:rsid w:val="006A5E88"/>
    <w:rsid w:val="006B1462"/>
    <w:rsid w:val="006C4DEB"/>
    <w:rsid w:val="00701B68"/>
    <w:rsid w:val="00706802"/>
    <w:rsid w:val="007157B2"/>
    <w:rsid w:val="00732DB3"/>
    <w:rsid w:val="00760DE8"/>
    <w:rsid w:val="00794FA2"/>
    <w:rsid w:val="00795892"/>
    <w:rsid w:val="007B19A8"/>
    <w:rsid w:val="007C0B66"/>
    <w:rsid w:val="007C35EC"/>
    <w:rsid w:val="007D2CFB"/>
    <w:rsid w:val="007E7E7D"/>
    <w:rsid w:val="008165EE"/>
    <w:rsid w:val="0085777E"/>
    <w:rsid w:val="00863142"/>
    <w:rsid w:val="008C147A"/>
    <w:rsid w:val="0091259C"/>
    <w:rsid w:val="00920E3D"/>
    <w:rsid w:val="00922BBD"/>
    <w:rsid w:val="00975A65"/>
    <w:rsid w:val="009D15AF"/>
    <w:rsid w:val="009D16B1"/>
    <w:rsid w:val="009D534C"/>
    <w:rsid w:val="009E7956"/>
    <w:rsid w:val="009F7927"/>
    <w:rsid w:val="00A217A9"/>
    <w:rsid w:val="00A25100"/>
    <w:rsid w:val="00A321A8"/>
    <w:rsid w:val="00A47A2D"/>
    <w:rsid w:val="00A50A48"/>
    <w:rsid w:val="00A5191A"/>
    <w:rsid w:val="00A75EA2"/>
    <w:rsid w:val="00AA3289"/>
    <w:rsid w:val="00AA559D"/>
    <w:rsid w:val="00AC1FA9"/>
    <w:rsid w:val="00AC22B8"/>
    <w:rsid w:val="00AF73C3"/>
    <w:rsid w:val="00B1331B"/>
    <w:rsid w:val="00B22926"/>
    <w:rsid w:val="00B2300C"/>
    <w:rsid w:val="00B266CE"/>
    <w:rsid w:val="00B42945"/>
    <w:rsid w:val="00B531EB"/>
    <w:rsid w:val="00B80488"/>
    <w:rsid w:val="00B82DC6"/>
    <w:rsid w:val="00B93DF7"/>
    <w:rsid w:val="00BD0CCD"/>
    <w:rsid w:val="00BE3F95"/>
    <w:rsid w:val="00BF070A"/>
    <w:rsid w:val="00C017D3"/>
    <w:rsid w:val="00C17AE9"/>
    <w:rsid w:val="00C22246"/>
    <w:rsid w:val="00C257A6"/>
    <w:rsid w:val="00C30F55"/>
    <w:rsid w:val="00C30FFE"/>
    <w:rsid w:val="00C572B4"/>
    <w:rsid w:val="00C72C31"/>
    <w:rsid w:val="00C93FFD"/>
    <w:rsid w:val="00CA2825"/>
    <w:rsid w:val="00CB4025"/>
    <w:rsid w:val="00CC36DE"/>
    <w:rsid w:val="00CE4666"/>
    <w:rsid w:val="00CE662B"/>
    <w:rsid w:val="00CF5B54"/>
    <w:rsid w:val="00D459D0"/>
    <w:rsid w:val="00D73531"/>
    <w:rsid w:val="00D76771"/>
    <w:rsid w:val="00DA0A18"/>
    <w:rsid w:val="00DC40D8"/>
    <w:rsid w:val="00DE72EB"/>
    <w:rsid w:val="00DF6020"/>
    <w:rsid w:val="00E12809"/>
    <w:rsid w:val="00E55AFB"/>
    <w:rsid w:val="00E574C6"/>
    <w:rsid w:val="00E87606"/>
    <w:rsid w:val="00E87625"/>
    <w:rsid w:val="00E972E0"/>
    <w:rsid w:val="00EB246E"/>
    <w:rsid w:val="00EC4241"/>
    <w:rsid w:val="00EF552A"/>
    <w:rsid w:val="00F22D50"/>
    <w:rsid w:val="00F22DCA"/>
    <w:rsid w:val="00F515C8"/>
    <w:rsid w:val="00F574C7"/>
    <w:rsid w:val="00F73D17"/>
    <w:rsid w:val="00FA61B3"/>
    <w:rsid w:val="00FC7A81"/>
    <w:rsid w:val="00FE1F1F"/>
    <w:rsid w:val="00FF1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A0A18"/>
    <w:rPr>
      <w:sz w:val="18"/>
      <w:szCs w:val="18"/>
    </w:rPr>
  </w:style>
  <w:style w:type="paragraph" w:styleId="CommentText">
    <w:name w:val="annotation text"/>
    <w:basedOn w:val="Normal"/>
    <w:link w:val="CommentTextChar"/>
    <w:uiPriority w:val="99"/>
    <w:semiHidden/>
    <w:unhideWhenUsed/>
    <w:rsid w:val="00DA0A18"/>
    <w:rPr>
      <w:szCs w:val="24"/>
    </w:rPr>
  </w:style>
  <w:style w:type="character" w:customStyle="1" w:styleId="CommentTextChar">
    <w:name w:val="Comment Text Char"/>
    <w:basedOn w:val="DefaultParagraphFont"/>
    <w:link w:val="CommentText"/>
    <w:uiPriority w:val="99"/>
    <w:semiHidden/>
    <w:rsid w:val="00DA0A1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A0A18"/>
    <w:rPr>
      <w:b/>
      <w:bCs/>
      <w:sz w:val="20"/>
      <w:szCs w:val="20"/>
    </w:rPr>
  </w:style>
  <w:style w:type="character" w:customStyle="1" w:styleId="CommentSubjectChar">
    <w:name w:val="Comment Subject Char"/>
    <w:basedOn w:val="CommentTextChar"/>
    <w:link w:val="CommentSubject"/>
    <w:uiPriority w:val="99"/>
    <w:semiHidden/>
    <w:rsid w:val="00DA0A1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A0A18"/>
    <w:rPr>
      <w:sz w:val="18"/>
      <w:szCs w:val="18"/>
    </w:rPr>
  </w:style>
  <w:style w:type="paragraph" w:styleId="CommentText">
    <w:name w:val="annotation text"/>
    <w:basedOn w:val="Normal"/>
    <w:link w:val="CommentTextChar"/>
    <w:uiPriority w:val="99"/>
    <w:semiHidden/>
    <w:unhideWhenUsed/>
    <w:rsid w:val="00DA0A18"/>
    <w:rPr>
      <w:szCs w:val="24"/>
    </w:rPr>
  </w:style>
  <w:style w:type="character" w:customStyle="1" w:styleId="CommentTextChar">
    <w:name w:val="Comment Text Char"/>
    <w:basedOn w:val="DefaultParagraphFont"/>
    <w:link w:val="CommentText"/>
    <w:uiPriority w:val="99"/>
    <w:semiHidden/>
    <w:rsid w:val="00DA0A1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A0A18"/>
    <w:rPr>
      <w:b/>
      <w:bCs/>
      <w:sz w:val="20"/>
      <w:szCs w:val="20"/>
    </w:rPr>
  </w:style>
  <w:style w:type="character" w:customStyle="1" w:styleId="CommentSubjectChar">
    <w:name w:val="Comment Subject Char"/>
    <w:basedOn w:val="CommentTextChar"/>
    <w:link w:val="CommentSubject"/>
    <w:uiPriority w:val="99"/>
    <w:semiHidden/>
    <w:rsid w:val="00DA0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 w:id="18681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2214</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6</cp:revision>
  <cp:lastPrinted>2017-03-17T14:34:00Z</cp:lastPrinted>
  <dcterms:created xsi:type="dcterms:W3CDTF">2017-01-28T07:45:00Z</dcterms:created>
  <dcterms:modified xsi:type="dcterms:W3CDTF">2017-09-21T12:16:00Z</dcterms:modified>
</cp:coreProperties>
</file>